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507A" w14:textId="77777777" w:rsidR="00DD15C2" w:rsidRDefault="00DD15C2" w:rsidP="00682D6F">
      <w:pPr>
        <w:pStyle w:val="Ttulo"/>
        <w:rPr>
          <w:b/>
          <w:sz w:val="36"/>
          <w:szCs w:val="36"/>
        </w:rPr>
      </w:pPr>
    </w:p>
    <w:p w14:paraId="344119E2" w14:textId="77777777" w:rsidR="00DD15C2" w:rsidRDefault="00DD15C2" w:rsidP="00682D6F">
      <w:pPr>
        <w:pStyle w:val="Ttulo"/>
        <w:rPr>
          <w:b/>
          <w:sz w:val="36"/>
          <w:szCs w:val="36"/>
        </w:rPr>
      </w:pPr>
    </w:p>
    <w:p w14:paraId="408ACA78" w14:textId="77777777" w:rsidR="00DD15C2" w:rsidRDefault="00DD15C2" w:rsidP="00682D6F">
      <w:pPr>
        <w:pStyle w:val="Ttulo"/>
        <w:rPr>
          <w:b/>
          <w:sz w:val="36"/>
          <w:szCs w:val="36"/>
        </w:rPr>
      </w:pPr>
    </w:p>
    <w:p w14:paraId="680DF6C0" w14:textId="77777777" w:rsidR="00B97071" w:rsidRDefault="00B97071" w:rsidP="00B97071"/>
    <w:p w14:paraId="7AC02380" w14:textId="77777777" w:rsidR="00B97071" w:rsidRDefault="00B97071" w:rsidP="00B97071"/>
    <w:p w14:paraId="381EDA17" w14:textId="77777777" w:rsidR="00B97071" w:rsidRPr="00B97071" w:rsidRDefault="00B97071" w:rsidP="00B97071"/>
    <w:p w14:paraId="27862F7E" w14:textId="77777777" w:rsidR="00DD15C2" w:rsidRDefault="00DD15C2" w:rsidP="00682D6F">
      <w:pPr>
        <w:pStyle w:val="Ttulo"/>
        <w:rPr>
          <w:b/>
          <w:sz w:val="36"/>
          <w:szCs w:val="36"/>
        </w:rPr>
      </w:pPr>
    </w:p>
    <w:p w14:paraId="61D8BCB4" w14:textId="77777777" w:rsidR="00DD15C2" w:rsidRDefault="00DD15C2" w:rsidP="00682D6F">
      <w:pPr>
        <w:pStyle w:val="Ttulo"/>
        <w:rPr>
          <w:b/>
          <w:sz w:val="36"/>
          <w:szCs w:val="36"/>
        </w:rPr>
      </w:pPr>
    </w:p>
    <w:p w14:paraId="52CC2D9D" w14:textId="77777777" w:rsidR="00DD15C2" w:rsidRDefault="00DD15C2" w:rsidP="00682D6F">
      <w:pPr>
        <w:pStyle w:val="Ttulo"/>
        <w:rPr>
          <w:b/>
          <w:sz w:val="36"/>
          <w:szCs w:val="36"/>
        </w:rPr>
      </w:pPr>
    </w:p>
    <w:p w14:paraId="7DFED345" w14:textId="77777777" w:rsidR="00DD15C2" w:rsidRDefault="00DD15C2" w:rsidP="00682D6F">
      <w:pPr>
        <w:pStyle w:val="Ttulo"/>
        <w:rPr>
          <w:b/>
          <w:sz w:val="36"/>
          <w:szCs w:val="36"/>
        </w:rPr>
      </w:pPr>
    </w:p>
    <w:p w14:paraId="243B66CF" w14:textId="77777777" w:rsidR="00682D6F" w:rsidRPr="005B1967" w:rsidRDefault="00682D6F" w:rsidP="00682D6F">
      <w:pPr>
        <w:pStyle w:val="Ttulo"/>
        <w:rPr>
          <w:b/>
          <w:sz w:val="36"/>
          <w:szCs w:val="36"/>
        </w:rPr>
      </w:pPr>
      <w:r w:rsidRPr="005B1967">
        <w:rPr>
          <w:b/>
          <w:sz w:val="36"/>
          <w:szCs w:val="36"/>
        </w:rPr>
        <w:t xml:space="preserve">Segundo informe </w:t>
      </w:r>
    </w:p>
    <w:p w14:paraId="1CB16336" w14:textId="3D7EBD19" w:rsidR="00682D6F" w:rsidRPr="00682D6F" w:rsidRDefault="0058687C" w:rsidP="00682D6F">
      <w:pPr>
        <w:pStyle w:val="Ttulo"/>
        <w:rPr>
          <w:b/>
          <w:sz w:val="48"/>
          <w:szCs w:val="48"/>
        </w:rPr>
      </w:pPr>
      <w:r>
        <w:rPr>
          <w:b/>
          <w:sz w:val="48"/>
          <w:szCs w:val="48"/>
        </w:rPr>
        <w:t xml:space="preserve">Una aproximación al debate </w:t>
      </w:r>
      <w:r w:rsidR="00682D6F" w:rsidRPr="00682D6F">
        <w:rPr>
          <w:b/>
          <w:sz w:val="48"/>
          <w:szCs w:val="48"/>
        </w:rPr>
        <w:t>del derecho de salud de crisis</w:t>
      </w:r>
      <w:r>
        <w:rPr>
          <w:b/>
          <w:sz w:val="48"/>
          <w:szCs w:val="48"/>
        </w:rPr>
        <w:t>.</w:t>
      </w:r>
    </w:p>
    <w:p w14:paraId="5C37C0E5" w14:textId="77777777" w:rsidR="00682D6F" w:rsidRDefault="00682D6F" w:rsidP="005B1967">
      <w:pPr>
        <w:pStyle w:val="Ttulo"/>
        <w:rPr>
          <w:b/>
          <w:sz w:val="36"/>
          <w:szCs w:val="36"/>
        </w:rPr>
      </w:pPr>
    </w:p>
    <w:p w14:paraId="01144A27" w14:textId="77777777" w:rsidR="00B97071" w:rsidRDefault="00B97071" w:rsidP="005B1967">
      <w:pPr>
        <w:pStyle w:val="Ttulo"/>
        <w:rPr>
          <w:rFonts w:asciiTheme="minorHAnsi" w:hAnsiTheme="minorHAnsi"/>
          <w:sz w:val="28"/>
          <w:szCs w:val="28"/>
        </w:rPr>
      </w:pPr>
    </w:p>
    <w:p w14:paraId="026D5EE3" w14:textId="77777777" w:rsidR="00B97071" w:rsidRDefault="00B97071" w:rsidP="005B1967">
      <w:pPr>
        <w:pStyle w:val="Ttulo"/>
        <w:rPr>
          <w:rFonts w:asciiTheme="minorHAnsi" w:hAnsiTheme="minorHAnsi"/>
          <w:sz w:val="28"/>
          <w:szCs w:val="28"/>
        </w:rPr>
      </w:pPr>
    </w:p>
    <w:p w14:paraId="5656AE26" w14:textId="20EB1D92" w:rsidR="00B97071" w:rsidRPr="00621CF2" w:rsidRDefault="00BF1FDE" w:rsidP="005B1967">
      <w:pPr>
        <w:pStyle w:val="Ttulo"/>
        <w:rPr>
          <w:rFonts w:asciiTheme="minorHAnsi" w:hAnsiTheme="minorHAnsi"/>
          <w:sz w:val="28"/>
          <w:szCs w:val="28"/>
          <w:lang w:val="pt-BR"/>
        </w:rPr>
      </w:pPr>
      <w:r w:rsidRPr="00621CF2">
        <w:rPr>
          <w:rFonts w:asciiTheme="minorHAnsi" w:hAnsiTheme="minorHAnsi"/>
          <w:sz w:val="28"/>
          <w:szCs w:val="28"/>
          <w:lang w:val="pt-BR"/>
        </w:rPr>
        <w:t>Robinson Pé</w:t>
      </w:r>
      <w:r w:rsidR="00DD15C2" w:rsidRPr="00621CF2">
        <w:rPr>
          <w:rFonts w:asciiTheme="minorHAnsi" w:hAnsiTheme="minorHAnsi"/>
          <w:sz w:val="28"/>
          <w:szCs w:val="28"/>
          <w:lang w:val="pt-BR"/>
        </w:rPr>
        <w:t>rez V.</w:t>
      </w:r>
      <w:r w:rsidR="00B97071" w:rsidRPr="00621CF2">
        <w:rPr>
          <w:rFonts w:asciiTheme="minorHAnsi" w:hAnsiTheme="minorHAnsi"/>
          <w:sz w:val="28"/>
          <w:szCs w:val="28"/>
          <w:lang w:val="pt-BR"/>
        </w:rPr>
        <w:t xml:space="preserve"> </w:t>
      </w:r>
      <w:r w:rsidR="00B97071" w:rsidRPr="00621CF2">
        <w:rPr>
          <w:rFonts w:asciiTheme="minorHAnsi" w:hAnsiTheme="minorHAnsi"/>
          <w:sz w:val="28"/>
          <w:szCs w:val="28"/>
          <w:lang w:val="pt-BR"/>
        </w:rPr>
        <w:tab/>
      </w:r>
      <w:r w:rsidR="00B97071" w:rsidRPr="00621CF2">
        <w:rPr>
          <w:rFonts w:asciiTheme="minorHAnsi" w:hAnsiTheme="minorHAnsi"/>
          <w:sz w:val="28"/>
          <w:szCs w:val="28"/>
          <w:lang w:val="pt-BR"/>
        </w:rPr>
        <w:tab/>
      </w:r>
      <w:r w:rsidR="00B97071" w:rsidRPr="00621CF2">
        <w:rPr>
          <w:rFonts w:asciiTheme="minorHAnsi" w:hAnsiTheme="minorHAnsi"/>
          <w:sz w:val="28"/>
          <w:szCs w:val="28"/>
          <w:lang w:val="pt-BR"/>
        </w:rPr>
        <w:tab/>
      </w:r>
      <w:r w:rsidR="00B97071" w:rsidRPr="00621CF2">
        <w:rPr>
          <w:rFonts w:asciiTheme="minorHAnsi" w:hAnsiTheme="minorHAnsi"/>
          <w:sz w:val="28"/>
          <w:szCs w:val="28"/>
          <w:lang w:val="pt-BR"/>
        </w:rPr>
        <w:tab/>
      </w:r>
      <w:r w:rsidR="00B97071" w:rsidRPr="00621CF2">
        <w:rPr>
          <w:rFonts w:asciiTheme="minorHAnsi" w:hAnsiTheme="minorHAnsi"/>
          <w:sz w:val="28"/>
          <w:szCs w:val="28"/>
          <w:lang w:val="pt-BR"/>
        </w:rPr>
        <w:tab/>
        <w:t xml:space="preserve">              </w:t>
      </w:r>
    </w:p>
    <w:p w14:paraId="4D16DC75" w14:textId="77777777" w:rsidR="00B97071" w:rsidRPr="00621CF2" w:rsidRDefault="00B97071" w:rsidP="005B1967">
      <w:pPr>
        <w:pStyle w:val="Ttulo"/>
        <w:rPr>
          <w:rFonts w:asciiTheme="minorHAnsi" w:hAnsiTheme="minorHAnsi"/>
          <w:sz w:val="28"/>
          <w:szCs w:val="28"/>
          <w:lang w:val="pt-BR"/>
        </w:rPr>
      </w:pPr>
    </w:p>
    <w:p w14:paraId="61EFE675" w14:textId="5663C8B0" w:rsidR="00682D6F" w:rsidRPr="00621CF2" w:rsidRDefault="00B97071" w:rsidP="005B1967">
      <w:pPr>
        <w:pStyle w:val="Ttulo"/>
        <w:rPr>
          <w:rFonts w:asciiTheme="minorHAnsi" w:hAnsiTheme="minorHAnsi"/>
          <w:sz w:val="28"/>
          <w:szCs w:val="28"/>
          <w:lang w:val="pt-BR"/>
        </w:rPr>
      </w:pPr>
      <w:r w:rsidRPr="00621CF2">
        <w:rPr>
          <w:rFonts w:asciiTheme="minorHAnsi" w:hAnsiTheme="minorHAnsi"/>
          <w:sz w:val="28"/>
          <w:szCs w:val="28"/>
          <w:lang w:val="pt-BR"/>
        </w:rPr>
        <w:t>Agosto 2021</w:t>
      </w:r>
    </w:p>
    <w:p w14:paraId="4B690B77" w14:textId="77777777" w:rsidR="00682D6F" w:rsidRPr="00621CF2" w:rsidRDefault="00682D6F" w:rsidP="005B1967">
      <w:pPr>
        <w:pStyle w:val="Ttulo"/>
        <w:rPr>
          <w:b/>
          <w:sz w:val="36"/>
          <w:szCs w:val="36"/>
          <w:lang w:val="pt-BR"/>
        </w:rPr>
      </w:pPr>
    </w:p>
    <w:p w14:paraId="2F1B3538" w14:textId="3CEFB0DE" w:rsidR="00DD15C2" w:rsidRPr="00621CF2" w:rsidRDefault="007609B9" w:rsidP="005B1967">
      <w:pPr>
        <w:pStyle w:val="Ttulo"/>
        <w:rPr>
          <w:b/>
          <w:sz w:val="36"/>
          <w:szCs w:val="36"/>
          <w:lang w:val="pt-BR"/>
        </w:rPr>
      </w:pPr>
      <w:r>
        <w:rPr>
          <w:b/>
          <w:sz w:val="36"/>
          <w:szCs w:val="36"/>
          <w:lang w:val="pt-BR"/>
        </w:rPr>
        <w:t>(Documento interno de DIRAJus)</w:t>
      </w:r>
    </w:p>
    <w:p w14:paraId="41D57A16" w14:textId="77777777" w:rsidR="00DD15C2" w:rsidRPr="00621CF2" w:rsidRDefault="00DD15C2" w:rsidP="005B1967">
      <w:pPr>
        <w:pStyle w:val="Ttulo"/>
        <w:rPr>
          <w:b/>
          <w:sz w:val="36"/>
          <w:szCs w:val="36"/>
          <w:lang w:val="pt-BR"/>
        </w:rPr>
      </w:pPr>
    </w:p>
    <w:p w14:paraId="35B9888B" w14:textId="77777777" w:rsidR="00DD15C2" w:rsidRPr="00621CF2" w:rsidRDefault="00DD15C2" w:rsidP="005B1967">
      <w:pPr>
        <w:pStyle w:val="Ttulo"/>
        <w:rPr>
          <w:b/>
          <w:sz w:val="36"/>
          <w:szCs w:val="36"/>
          <w:lang w:val="pt-BR"/>
        </w:rPr>
      </w:pPr>
    </w:p>
    <w:p w14:paraId="29B7FB36" w14:textId="77777777" w:rsidR="00DD15C2" w:rsidRPr="00621CF2" w:rsidRDefault="00DD15C2" w:rsidP="005B1967">
      <w:pPr>
        <w:pStyle w:val="Ttulo"/>
        <w:rPr>
          <w:b/>
          <w:sz w:val="36"/>
          <w:szCs w:val="36"/>
          <w:lang w:val="pt-BR"/>
        </w:rPr>
      </w:pPr>
    </w:p>
    <w:p w14:paraId="122D21BC" w14:textId="77777777" w:rsidR="00DD15C2" w:rsidRPr="00621CF2" w:rsidRDefault="00DD15C2" w:rsidP="005B1967">
      <w:pPr>
        <w:pStyle w:val="Ttulo"/>
        <w:rPr>
          <w:b/>
          <w:sz w:val="36"/>
          <w:szCs w:val="36"/>
          <w:lang w:val="pt-BR"/>
        </w:rPr>
      </w:pPr>
    </w:p>
    <w:p w14:paraId="6873D7FA" w14:textId="77777777" w:rsidR="00DD15C2" w:rsidRPr="00621CF2" w:rsidRDefault="00DD15C2" w:rsidP="005B1967">
      <w:pPr>
        <w:pStyle w:val="Ttulo"/>
        <w:rPr>
          <w:b/>
          <w:sz w:val="36"/>
          <w:szCs w:val="36"/>
          <w:lang w:val="pt-BR"/>
        </w:rPr>
      </w:pPr>
    </w:p>
    <w:p w14:paraId="2A6B739E" w14:textId="77777777" w:rsidR="00DD15C2" w:rsidRPr="00621CF2" w:rsidRDefault="00DD15C2" w:rsidP="005B1967">
      <w:pPr>
        <w:pStyle w:val="Ttulo"/>
        <w:rPr>
          <w:b/>
          <w:sz w:val="36"/>
          <w:szCs w:val="36"/>
          <w:lang w:val="pt-BR"/>
        </w:rPr>
      </w:pPr>
    </w:p>
    <w:p w14:paraId="773F3356" w14:textId="77777777" w:rsidR="00DD15C2" w:rsidRPr="00621CF2" w:rsidRDefault="00DD15C2" w:rsidP="005B1967">
      <w:pPr>
        <w:pStyle w:val="Ttulo"/>
        <w:rPr>
          <w:b/>
          <w:sz w:val="36"/>
          <w:szCs w:val="36"/>
          <w:lang w:val="pt-BR"/>
        </w:rPr>
      </w:pPr>
    </w:p>
    <w:p w14:paraId="329E0377" w14:textId="77777777" w:rsidR="00B97071" w:rsidRPr="00621CF2" w:rsidRDefault="00B97071" w:rsidP="00B97071">
      <w:pPr>
        <w:rPr>
          <w:lang w:val="pt-BR"/>
        </w:rPr>
      </w:pPr>
    </w:p>
    <w:p w14:paraId="698CEE5F" w14:textId="2657D80E" w:rsidR="00DD15C2" w:rsidRPr="00621CF2" w:rsidRDefault="00354EFD" w:rsidP="00B97071">
      <w:pPr>
        <w:ind w:left="1416" w:firstLine="708"/>
        <w:rPr>
          <w:b/>
          <w:sz w:val="40"/>
          <w:szCs w:val="40"/>
          <w:lang w:val="pt-BR"/>
        </w:rPr>
      </w:pPr>
      <w:r w:rsidRPr="00621CF2">
        <w:rPr>
          <w:b/>
          <w:sz w:val="40"/>
          <w:szCs w:val="40"/>
          <w:lang w:val="pt-BR"/>
        </w:rPr>
        <w:lastRenderedPageBreak/>
        <w:t>I</w:t>
      </w:r>
      <w:r w:rsidR="0066080C" w:rsidRPr="00621CF2">
        <w:rPr>
          <w:b/>
          <w:sz w:val="40"/>
          <w:szCs w:val="40"/>
          <w:lang w:val="pt-BR"/>
        </w:rPr>
        <w:t xml:space="preserve"> </w:t>
      </w:r>
      <w:r w:rsidRPr="00621CF2">
        <w:rPr>
          <w:b/>
          <w:sz w:val="40"/>
          <w:szCs w:val="40"/>
          <w:lang w:val="pt-BR"/>
        </w:rPr>
        <w:t>N</w:t>
      </w:r>
      <w:r w:rsidR="0066080C" w:rsidRPr="00621CF2">
        <w:rPr>
          <w:b/>
          <w:sz w:val="40"/>
          <w:szCs w:val="40"/>
          <w:lang w:val="pt-BR"/>
        </w:rPr>
        <w:t xml:space="preserve"> </w:t>
      </w:r>
      <w:r w:rsidRPr="00621CF2">
        <w:rPr>
          <w:b/>
          <w:sz w:val="40"/>
          <w:szCs w:val="40"/>
          <w:lang w:val="pt-BR"/>
        </w:rPr>
        <w:t>D</w:t>
      </w:r>
      <w:r w:rsidR="0066080C" w:rsidRPr="00621CF2">
        <w:rPr>
          <w:b/>
          <w:sz w:val="40"/>
          <w:szCs w:val="40"/>
          <w:lang w:val="pt-BR"/>
        </w:rPr>
        <w:t xml:space="preserve"> </w:t>
      </w:r>
      <w:r w:rsidRPr="00621CF2">
        <w:rPr>
          <w:b/>
          <w:sz w:val="40"/>
          <w:szCs w:val="40"/>
          <w:lang w:val="pt-BR"/>
        </w:rPr>
        <w:t>I</w:t>
      </w:r>
      <w:r w:rsidR="0066080C" w:rsidRPr="00621CF2">
        <w:rPr>
          <w:b/>
          <w:sz w:val="40"/>
          <w:szCs w:val="40"/>
          <w:lang w:val="pt-BR"/>
        </w:rPr>
        <w:t xml:space="preserve"> </w:t>
      </w:r>
      <w:r w:rsidRPr="00621CF2">
        <w:rPr>
          <w:b/>
          <w:sz w:val="40"/>
          <w:szCs w:val="40"/>
          <w:lang w:val="pt-BR"/>
        </w:rPr>
        <w:t>C</w:t>
      </w:r>
      <w:r w:rsidR="0066080C" w:rsidRPr="00621CF2">
        <w:rPr>
          <w:b/>
          <w:sz w:val="40"/>
          <w:szCs w:val="40"/>
          <w:lang w:val="pt-BR"/>
        </w:rPr>
        <w:t xml:space="preserve"> </w:t>
      </w:r>
      <w:r w:rsidRPr="00621CF2">
        <w:rPr>
          <w:b/>
          <w:sz w:val="40"/>
          <w:szCs w:val="40"/>
          <w:lang w:val="pt-BR"/>
        </w:rPr>
        <w:t>E</w:t>
      </w:r>
    </w:p>
    <w:p w14:paraId="52C888A0" w14:textId="77777777" w:rsidR="00354EFD" w:rsidRPr="00621CF2" w:rsidRDefault="00354EFD">
      <w:pPr>
        <w:pStyle w:val="TDC1"/>
        <w:tabs>
          <w:tab w:val="right" w:leader="dot" w:pos="8261"/>
        </w:tabs>
        <w:rPr>
          <w:b w:val="0"/>
          <w:sz w:val="36"/>
          <w:szCs w:val="36"/>
          <w:lang w:val="pt-BR"/>
        </w:rPr>
      </w:pPr>
    </w:p>
    <w:p w14:paraId="64449FF7" w14:textId="77777777" w:rsidR="002C6E7D" w:rsidRPr="00621CF2" w:rsidRDefault="002C6E7D" w:rsidP="002C6E7D">
      <w:pPr>
        <w:rPr>
          <w:lang w:val="pt-BR"/>
        </w:rPr>
      </w:pPr>
    </w:p>
    <w:p w14:paraId="4C7EF38F" w14:textId="20E3B9E5" w:rsidR="000D0882" w:rsidRDefault="00354EFD">
      <w:pPr>
        <w:pStyle w:val="TDC1"/>
        <w:tabs>
          <w:tab w:val="right" w:leader="dot" w:pos="8261"/>
        </w:tabs>
        <w:rPr>
          <w:b w:val="0"/>
          <w:caps w:val="0"/>
          <w:noProof/>
          <w:sz w:val="24"/>
          <w:szCs w:val="24"/>
          <w:lang w:eastAsia="ja-JP"/>
        </w:rPr>
      </w:pPr>
      <w:r>
        <w:rPr>
          <w:b w:val="0"/>
          <w:sz w:val="36"/>
          <w:szCs w:val="36"/>
        </w:rPr>
        <w:fldChar w:fldCharType="begin"/>
      </w:r>
      <w:r>
        <w:rPr>
          <w:b w:val="0"/>
          <w:sz w:val="36"/>
          <w:szCs w:val="36"/>
        </w:rPr>
        <w:instrText xml:space="preserve"> TOC \o "1-3" </w:instrText>
      </w:r>
      <w:r>
        <w:rPr>
          <w:b w:val="0"/>
          <w:sz w:val="36"/>
          <w:szCs w:val="36"/>
        </w:rPr>
        <w:fldChar w:fldCharType="separate"/>
      </w:r>
      <w:r w:rsidR="000D0882">
        <w:rPr>
          <w:noProof/>
        </w:rPr>
        <w:t>1.-El nuevo campo en desarrollo del derecho internacional de la salud</w:t>
      </w:r>
      <w:r w:rsidR="000D0882" w:rsidRPr="00047808">
        <w:rPr>
          <w:rFonts w:cs="TimesNewRomanPS-ItalicMT"/>
          <w:noProof/>
          <w:lang w:val="es-ES"/>
        </w:rPr>
        <w:t xml:space="preserve"> .</w:t>
      </w:r>
      <w:r w:rsidR="000D0882">
        <w:rPr>
          <w:noProof/>
        </w:rPr>
        <w:tab/>
      </w:r>
      <w:r w:rsidR="000D0882">
        <w:rPr>
          <w:noProof/>
        </w:rPr>
        <w:fldChar w:fldCharType="begin"/>
      </w:r>
      <w:r w:rsidR="000D0882">
        <w:rPr>
          <w:noProof/>
        </w:rPr>
        <w:instrText xml:space="preserve"> PAGEREF _Toc491246142 \h </w:instrText>
      </w:r>
      <w:r w:rsidR="000D0882">
        <w:rPr>
          <w:noProof/>
        </w:rPr>
      </w:r>
      <w:r w:rsidR="000D0882">
        <w:rPr>
          <w:noProof/>
        </w:rPr>
        <w:fldChar w:fldCharType="separate"/>
      </w:r>
      <w:r w:rsidR="00215FE7">
        <w:rPr>
          <w:noProof/>
        </w:rPr>
        <w:t>4</w:t>
      </w:r>
      <w:r w:rsidR="000D0882">
        <w:rPr>
          <w:noProof/>
        </w:rPr>
        <w:fldChar w:fldCharType="end"/>
      </w:r>
    </w:p>
    <w:p w14:paraId="3D528DBD" w14:textId="71AC8A57" w:rsidR="000D0882" w:rsidRDefault="000D0882">
      <w:pPr>
        <w:pStyle w:val="TDC2"/>
        <w:rPr>
          <w:b w:val="0"/>
          <w:smallCaps w:val="0"/>
          <w:sz w:val="24"/>
          <w:szCs w:val="24"/>
          <w:lang w:eastAsia="ja-JP"/>
        </w:rPr>
      </w:pPr>
      <w:r w:rsidRPr="00047808">
        <w:t>1.1.Balance crítico del derecho internacional de salud en la pandemia .</w:t>
      </w:r>
      <w:r>
        <w:tab/>
      </w:r>
      <w:r>
        <w:fldChar w:fldCharType="begin"/>
      </w:r>
      <w:r>
        <w:instrText xml:space="preserve"> PAGEREF _Toc491246143 \h </w:instrText>
      </w:r>
      <w:r>
        <w:fldChar w:fldCharType="separate"/>
      </w:r>
      <w:r w:rsidR="00215FE7">
        <w:t>5</w:t>
      </w:r>
      <w:r>
        <w:fldChar w:fldCharType="end"/>
      </w:r>
    </w:p>
    <w:p w14:paraId="23146EDE" w14:textId="659CE09F" w:rsidR="000D0882" w:rsidRDefault="000D0882">
      <w:pPr>
        <w:pStyle w:val="TDC2"/>
        <w:rPr>
          <w:b w:val="0"/>
          <w:smallCaps w:val="0"/>
          <w:sz w:val="24"/>
          <w:szCs w:val="24"/>
          <w:lang w:eastAsia="ja-JP"/>
        </w:rPr>
      </w:pPr>
      <w:r w:rsidRPr="00047808">
        <w:t>1.2. El derecho internacional de salud de crisis en reformulación.</w:t>
      </w:r>
      <w:r>
        <w:tab/>
      </w:r>
      <w:r>
        <w:fldChar w:fldCharType="begin"/>
      </w:r>
      <w:r>
        <w:instrText xml:space="preserve"> PAGEREF _Toc491246144 \h </w:instrText>
      </w:r>
      <w:r>
        <w:fldChar w:fldCharType="separate"/>
      </w:r>
      <w:r w:rsidR="00215FE7">
        <w:t>6</w:t>
      </w:r>
      <w:r>
        <w:fldChar w:fldCharType="end"/>
      </w:r>
    </w:p>
    <w:p w14:paraId="175455A6" w14:textId="77777777" w:rsidR="000D0882" w:rsidRDefault="000D0882">
      <w:pPr>
        <w:pStyle w:val="TDC1"/>
        <w:tabs>
          <w:tab w:val="right" w:leader="dot" w:pos="8261"/>
        </w:tabs>
        <w:rPr>
          <w:noProof/>
        </w:rPr>
      </w:pPr>
    </w:p>
    <w:p w14:paraId="61EE0101" w14:textId="263FECA0" w:rsidR="000D0882" w:rsidRDefault="000D0882">
      <w:pPr>
        <w:pStyle w:val="TDC1"/>
        <w:tabs>
          <w:tab w:val="right" w:leader="dot" w:pos="8261"/>
        </w:tabs>
        <w:rPr>
          <w:b w:val="0"/>
          <w:caps w:val="0"/>
          <w:noProof/>
          <w:sz w:val="24"/>
          <w:szCs w:val="24"/>
          <w:lang w:eastAsia="ja-JP"/>
        </w:rPr>
      </w:pPr>
      <w:r>
        <w:rPr>
          <w:noProof/>
        </w:rPr>
        <w:t>2.- Salud global :un paradigma en discusión .</w:t>
      </w:r>
      <w:r>
        <w:rPr>
          <w:noProof/>
        </w:rPr>
        <w:tab/>
      </w:r>
      <w:r>
        <w:rPr>
          <w:noProof/>
        </w:rPr>
        <w:fldChar w:fldCharType="begin"/>
      </w:r>
      <w:r>
        <w:rPr>
          <w:noProof/>
        </w:rPr>
        <w:instrText xml:space="preserve"> PAGEREF _Toc491246145 \h </w:instrText>
      </w:r>
      <w:r>
        <w:rPr>
          <w:noProof/>
        </w:rPr>
      </w:r>
      <w:r>
        <w:rPr>
          <w:noProof/>
        </w:rPr>
        <w:fldChar w:fldCharType="separate"/>
      </w:r>
      <w:r w:rsidR="00215FE7">
        <w:rPr>
          <w:noProof/>
        </w:rPr>
        <w:t>8</w:t>
      </w:r>
      <w:r>
        <w:rPr>
          <w:noProof/>
        </w:rPr>
        <w:fldChar w:fldCharType="end"/>
      </w:r>
    </w:p>
    <w:p w14:paraId="02A972B6" w14:textId="3A961C52" w:rsidR="000D0882" w:rsidRDefault="000D0882">
      <w:pPr>
        <w:pStyle w:val="TDC2"/>
        <w:rPr>
          <w:b w:val="0"/>
          <w:smallCaps w:val="0"/>
          <w:sz w:val="24"/>
          <w:szCs w:val="24"/>
          <w:lang w:eastAsia="ja-JP"/>
        </w:rPr>
      </w:pPr>
      <w:r w:rsidRPr="00047808">
        <w:t xml:space="preserve">1.1. Análisis crítico de la </w:t>
      </w:r>
      <w:r w:rsidRPr="00047808">
        <w:rPr>
          <w:i/>
        </w:rPr>
        <w:t>Salud global</w:t>
      </w:r>
      <w:r>
        <w:t xml:space="preserve"> </w:t>
      </w:r>
      <w:r w:rsidRPr="00047808">
        <w:t>en la Covid 19.</w:t>
      </w:r>
      <w:r>
        <w:tab/>
      </w:r>
      <w:r>
        <w:fldChar w:fldCharType="begin"/>
      </w:r>
      <w:r>
        <w:instrText xml:space="preserve"> PAGEREF _Toc491246146 \h </w:instrText>
      </w:r>
      <w:r>
        <w:fldChar w:fldCharType="separate"/>
      </w:r>
      <w:r w:rsidR="00215FE7">
        <w:t>9</w:t>
      </w:r>
      <w:r>
        <w:fldChar w:fldCharType="end"/>
      </w:r>
    </w:p>
    <w:p w14:paraId="39A26072" w14:textId="624EC432" w:rsidR="000D0882" w:rsidRDefault="000D0882">
      <w:pPr>
        <w:pStyle w:val="TDC2"/>
        <w:rPr>
          <w:b w:val="0"/>
          <w:smallCaps w:val="0"/>
          <w:sz w:val="24"/>
          <w:szCs w:val="24"/>
          <w:lang w:eastAsia="ja-JP"/>
        </w:rPr>
      </w:pPr>
      <w:r w:rsidRPr="00047808">
        <w:t>1.2. El enfoque biosanitario asociado a Salud Global</w:t>
      </w:r>
      <w:r>
        <w:t xml:space="preserve"> </w:t>
      </w:r>
      <w:r w:rsidRPr="00047808">
        <w:t>.</w:t>
      </w:r>
      <w:r>
        <w:tab/>
      </w:r>
      <w:r>
        <w:fldChar w:fldCharType="begin"/>
      </w:r>
      <w:r>
        <w:instrText xml:space="preserve"> PAGEREF _Toc491246147 \h </w:instrText>
      </w:r>
      <w:r>
        <w:fldChar w:fldCharType="separate"/>
      </w:r>
      <w:r w:rsidR="00215FE7">
        <w:t>10</w:t>
      </w:r>
      <w:r>
        <w:fldChar w:fldCharType="end"/>
      </w:r>
    </w:p>
    <w:p w14:paraId="19667469" w14:textId="77777777" w:rsidR="000D0882" w:rsidRDefault="000D0882">
      <w:pPr>
        <w:pStyle w:val="TDC1"/>
        <w:tabs>
          <w:tab w:val="right" w:leader="dot" w:pos="8261"/>
        </w:tabs>
        <w:rPr>
          <w:noProof/>
        </w:rPr>
      </w:pPr>
    </w:p>
    <w:p w14:paraId="255AD554" w14:textId="0D796116" w:rsidR="000D0882" w:rsidRDefault="000D0882">
      <w:pPr>
        <w:pStyle w:val="TDC1"/>
        <w:tabs>
          <w:tab w:val="right" w:leader="dot" w:pos="8261"/>
        </w:tabs>
        <w:rPr>
          <w:b w:val="0"/>
          <w:caps w:val="0"/>
          <w:noProof/>
          <w:sz w:val="24"/>
          <w:szCs w:val="24"/>
          <w:lang w:eastAsia="ja-JP"/>
        </w:rPr>
      </w:pPr>
      <w:r>
        <w:rPr>
          <w:noProof/>
        </w:rPr>
        <w:t>3.- Seguridad sanitaria global ,otro paradigma cuestionado.</w:t>
      </w:r>
      <w:r>
        <w:rPr>
          <w:noProof/>
        </w:rPr>
        <w:tab/>
      </w:r>
      <w:r>
        <w:rPr>
          <w:noProof/>
        </w:rPr>
        <w:fldChar w:fldCharType="begin"/>
      </w:r>
      <w:r>
        <w:rPr>
          <w:noProof/>
        </w:rPr>
        <w:instrText xml:space="preserve"> PAGEREF _Toc491246148 \h </w:instrText>
      </w:r>
      <w:r>
        <w:rPr>
          <w:noProof/>
        </w:rPr>
      </w:r>
      <w:r>
        <w:rPr>
          <w:noProof/>
        </w:rPr>
        <w:fldChar w:fldCharType="separate"/>
      </w:r>
      <w:r w:rsidR="00215FE7">
        <w:rPr>
          <w:noProof/>
        </w:rPr>
        <w:t>11</w:t>
      </w:r>
      <w:r>
        <w:rPr>
          <w:noProof/>
        </w:rPr>
        <w:fldChar w:fldCharType="end"/>
      </w:r>
    </w:p>
    <w:p w14:paraId="28B6AED1" w14:textId="5DC44683" w:rsidR="000D0882" w:rsidRDefault="000D0882">
      <w:pPr>
        <w:pStyle w:val="TDC2"/>
        <w:rPr>
          <w:b w:val="0"/>
          <w:smallCaps w:val="0"/>
          <w:sz w:val="24"/>
          <w:szCs w:val="24"/>
          <w:lang w:eastAsia="ja-JP"/>
        </w:rPr>
      </w:pPr>
      <w:r w:rsidRPr="00047808">
        <w:t>2.1. Criticas a la seguridad sanitaria global en el marco de la Covid 19.</w:t>
      </w:r>
      <w:r>
        <w:tab/>
      </w:r>
      <w:r>
        <w:fldChar w:fldCharType="begin"/>
      </w:r>
      <w:r>
        <w:instrText xml:space="preserve"> PAGEREF _Toc491246149 \h </w:instrText>
      </w:r>
      <w:r>
        <w:fldChar w:fldCharType="separate"/>
      </w:r>
      <w:r w:rsidR="00215FE7">
        <w:t>12</w:t>
      </w:r>
      <w:r>
        <w:fldChar w:fldCharType="end"/>
      </w:r>
    </w:p>
    <w:p w14:paraId="0A8C8EFA" w14:textId="77777777" w:rsidR="000D0882" w:rsidRDefault="000D0882">
      <w:pPr>
        <w:pStyle w:val="TDC1"/>
        <w:tabs>
          <w:tab w:val="right" w:leader="dot" w:pos="8261"/>
        </w:tabs>
        <w:rPr>
          <w:noProof/>
        </w:rPr>
      </w:pPr>
    </w:p>
    <w:p w14:paraId="035D3D5B" w14:textId="56518BF1" w:rsidR="000D0882" w:rsidRDefault="000D0882">
      <w:pPr>
        <w:pStyle w:val="TDC1"/>
        <w:tabs>
          <w:tab w:val="right" w:leader="dot" w:pos="8261"/>
        </w:tabs>
        <w:rPr>
          <w:b w:val="0"/>
          <w:caps w:val="0"/>
          <w:noProof/>
          <w:sz w:val="24"/>
          <w:szCs w:val="24"/>
          <w:lang w:eastAsia="ja-JP"/>
        </w:rPr>
      </w:pPr>
      <w:r>
        <w:rPr>
          <w:noProof/>
        </w:rPr>
        <w:t>4. El Estado sanitario de crisis :la capacidad sanitaria básica .</w:t>
      </w:r>
      <w:r>
        <w:rPr>
          <w:noProof/>
        </w:rPr>
        <w:tab/>
      </w:r>
      <w:r w:rsidR="00CF133D">
        <w:rPr>
          <w:noProof/>
        </w:rPr>
        <w:t>15</w:t>
      </w:r>
    </w:p>
    <w:p w14:paraId="4D55D474" w14:textId="77777777" w:rsidR="000D0882" w:rsidRDefault="000D0882">
      <w:pPr>
        <w:pStyle w:val="TDC1"/>
        <w:tabs>
          <w:tab w:val="right" w:leader="dot" w:pos="8261"/>
        </w:tabs>
        <w:rPr>
          <w:noProof/>
        </w:rPr>
      </w:pPr>
    </w:p>
    <w:p w14:paraId="2B076CBB" w14:textId="0A454381" w:rsidR="000D0882" w:rsidRDefault="000D0882">
      <w:pPr>
        <w:pStyle w:val="TDC1"/>
        <w:tabs>
          <w:tab w:val="right" w:leader="dot" w:pos="8261"/>
        </w:tabs>
        <w:rPr>
          <w:b w:val="0"/>
          <w:caps w:val="0"/>
          <w:noProof/>
          <w:sz w:val="24"/>
          <w:szCs w:val="24"/>
          <w:lang w:eastAsia="ja-JP"/>
        </w:rPr>
      </w:pPr>
      <w:r>
        <w:rPr>
          <w:noProof/>
        </w:rPr>
        <w:t>5.- Cobertura universal a la salud  :otro concepto a analizar</w:t>
      </w:r>
      <w:r w:rsidRPr="00047808">
        <w:rPr>
          <w:noProof/>
          <w:lang w:val="es-ES"/>
        </w:rPr>
        <w:t xml:space="preserve"> .</w:t>
      </w:r>
      <w:r>
        <w:rPr>
          <w:noProof/>
        </w:rPr>
        <w:tab/>
      </w:r>
      <w:r>
        <w:rPr>
          <w:noProof/>
        </w:rPr>
        <w:fldChar w:fldCharType="begin"/>
      </w:r>
      <w:r>
        <w:rPr>
          <w:noProof/>
        </w:rPr>
        <w:instrText xml:space="preserve"> PAGEREF _Toc491246151 \h </w:instrText>
      </w:r>
      <w:r>
        <w:rPr>
          <w:noProof/>
        </w:rPr>
      </w:r>
      <w:r>
        <w:rPr>
          <w:noProof/>
        </w:rPr>
        <w:fldChar w:fldCharType="separate"/>
      </w:r>
      <w:r w:rsidR="00215FE7">
        <w:rPr>
          <w:noProof/>
        </w:rPr>
        <w:t>17</w:t>
      </w:r>
      <w:r>
        <w:rPr>
          <w:noProof/>
        </w:rPr>
        <w:fldChar w:fldCharType="end"/>
      </w:r>
    </w:p>
    <w:p w14:paraId="56E2FCE7" w14:textId="692F6278" w:rsidR="000D0882" w:rsidRDefault="000D0882">
      <w:pPr>
        <w:pStyle w:val="TDC2"/>
        <w:rPr>
          <w:b w:val="0"/>
          <w:smallCaps w:val="0"/>
          <w:sz w:val="24"/>
          <w:szCs w:val="24"/>
          <w:lang w:eastAsia="ja-JP"/>
        </w:rPr>
      </w:pPr>
      <w:r w:rsidRPr="00047808">
        <w:t>5.1. Cobertura universal de salud  y ”</w:t>
      </w:r>
      <w:r w:rsidRPr="00047808">
        <w:rPr>
          <w:i/>
        </w:rPr>
        <w:t>vacuna para todos</w:t>
      </w:r>
      <w:r w:rsidRPr="00047808">
        <w:t>”  en pandemia.</w:t>
      </w:r>
      <w:r>
        <w:tab/>
      </w:r>
      <w:r>
        <w:fldChar w:fldCharType="begin"/>
      </w:r>
      <w:r>
        <w:instrText xml:space="preserve"> PAGEREF _Toc491246152 \h </w:instrText>
      </w:r>
      <w:r>
        <w:fldChar w:fldCharType="separate"/>
      </w:r>
      <w:r w:rsidR="00215FE7">
        <w:t>19</w:t>
      </w:r>
      <w:r>
        <w:fldChar w:fldCharType="end"/>
      </w:r>
    </w:p>
    <w:p w14:paraId="5D0D01E2" w14:textId="3D9E6BE5" w:rsidR="000D0882" w:rsidRDefault="000D0882">
      <w:pPr>
        <w:pStyle w:val="TDC3"/>
        <w:tabs>
          <w:tab w:val="right" w:leader="dot" w:pos="8261"/>
        </w:tabs>
        <w:rPr>
          <w:i w:val="0"/>
          <w:noProof/>
          <w:sz w:val="24"/>
          <w:szCs w:val="24"/>
          <w:lang w:eastAsia="ja-JP"/>
        </w:rPr>
      </w:pPr>
      <w:r>
        <w:rPr>
          <w:noProof/>
        </w:rPr>
        <w:t>5.1.1.Vacunación masiva y salud como bien público mundial .</w:t>
      </w:r>
      <w:r>
        <w:rPr>
          <w:noProof/>
        </w:rPr>
        <w:tab/>
      </w:r>
      <w:r>
        <w:rPr>
          <w:noProof/>
        </w:rPr>
        <w:fldChar w:fldCharType="begin"/>
      </w:r>
      <w:r>
        <w:rPr>
          <w:noProof/>
        </w:rPr>
        <w:instrText xml:space="preserve"> PAGEREF _Toc491246153 \h </w:instrText>
      </w:r>
      <w:r>
        <w:rPr>
          <w:noProof/>
        </w:rPr>
      </w:r>
      <w:r>
        <w:rPr>
          <w:noProof/>
        </w:rPr>
        <w:fldChar w:fldCharType="separate"/>
      </w:r>
      <w:r w:rsidR="00215FE7">
        <w:rPr>
          <w:noProof/>
        </w:rPr>
        <w:t>19</w:t>
      </w:r>
      <w:r>
        <w:rPr>
          <w:noProof/>
        </w:rPr>
        <w:fldChar w:fldCharType="end"/>
      </w:r>
    </w:p>
    <w:p w14:paraId="570E1E61" w14:textId="265B4D6F" w:rsidR="000D0882" w:rsidRDefault="000D0882">
      <w:pPr>
        <w:pStyle w:val="TDC3"/>
        <w:tabs>
          <w:tab w:val="right" w:leader="dot" w:pos="8261"/>
        </w:tabs>
        <w:rPr>
          <w:i w:val="0"/>
          <w:noProof/>
          <w:sz w:val="24"/>
          <w:szCs w:val="24"/>
          <w:lang w:eastAsia="ja-JP"/>
        </w:rPr>
      </w:pPr>
      <w:r>
        <w:rPr>
          <w:noProof/>
        </w:rPr>
        <w:t>5.1.2. Un modelo de negocios asociado a la cobertura universal de salud.</w:t>
      </w:r>
      <w:r>
        <w:rPr>
          <w:noProof/>
        </w:rPr>
        <w:tab/>
      </w:r>
      <w:r>
        <w:rPr>
          <w:noProof/>
        </w:rPr>
        <w:fldChar w:fldCharType="begin"/>
      </w:r>
      <w:r>
        <w:rPr>
          <w:noProof/>
        </w:rPr>
        <w:instrText xml:space="preserve"> PAGEREF _Toc491246154 \h </w:instrText>
      </w:r>
      <w:r>
        <w:rPr>
          <w:noProof/>
        </w:rPr>
      </w:r>
      <w:r>
        <w:rPr>
          <w:noProof/>
        </w:rPr>
        <w:fldChar w:fldCharType="separate"/>
      </w:r>
      <w:r w:rsidR="00215FE7">
        <w:rPr>
          <w:noProof/>
        </w:rPr>
        <w:t>20</w:t>
      </w:r>
      <w:r>
        <w:rPr>
          <w:noProof/>
        </w:rPr>
        <w:fldChar w:fldCharType="end"/>
      </w:r>
    </w:p>
    <w:p w14:paraId="53B062ED" w14:textId="4BE51E83" w:rsidR="000D0882" w:rsidRDefault="000D0882">
      <w:pPr>
        <w:pStyle w:val="TDC2"/>
        <w:rPr>
          <w:b w:val="0"/>
          <w:smallCaps w:val="0"/>
          <w:sz w:val="24"/>
          <w:szCs w:val="24"/>
          <w:lang w:eastAsia="ja-JP"/>
        </w:rPr>
      </w:pPr>
      <w:r w:rsidRPr="00047808">
        <w:t>5.2. Justicia global sanitaria en el contexto de crisis pandémica .</w:t>
      </w:r>
      <w:r>
        <w:tab/>
      </w:r>
      <w:r>
        <w:fldChar w:fldCharType="begin"/>
      </w:r>
      <w:r>
        <w:instrText xml:space="preserve"> PAGEREF _Toc491246155 \h </w:instrText>
      </w:r>
      <w:r>
        <w:fldChar w:fldCharType="separate"/>
      </w:r>
      <w:r w:rsidR="00215FE7">
        <w:t>21</w:t>
      </w:r>
      <w:r>
        <w:fldChar w:fldCharType="end"/>
      </w:r>
    </w:p>
    <w:p w14:paraId="70C4327D" w14:textId="77777777" w:rsidR="000D0882" w:rsidRDefault="000D0882">
      <w:pPr>
        <w:pStyle w:val="TDC1"/>
        <w:tabs>
          <w:tab w:val="right" w:leader="dot" w:pos="8261"/>
        </w:tabs>
        <w:rPr>
          <w:noProof/>
          <w:lang w:val="es-ES"/>
        </w:rPr>
      </w:pPr>
    </w:p>
    <w:p w14:paraId="30D00952" w14:textId="6785C28C" w:rsidR="000D0882" w:rsidRDefault="000D0882">
      <w:pPr>
        <w:pStyle w:val="TDC1"/>
        <w:tabs>
          <w:tab w:val="right" w:leader="dot" w:pos="8261"/>
        </w:tabs>
        <w:rPr>
          <w:b w:val="0"/>
          <w:caps w:val="0"/>
          <w:noProof/>
          <w:sz w:val="24"/>
          <w:szCs w:val="24"/>
          <w:lang w:eastAsia="ja-JP"/>
        </w:rPr>
      </w:pPr>
      <w:r w:rsidRPr="00047808">
        <w:rPr>
          <w:noProof/>
          <w:lang w:val="es-ES"/>
        </w:rPr>
        <w:t>6.Determinantes sociales de la salud en el contexto de la pandemia.</w:t>
      </w:r>
      <w:r>
        <w:rPr>
          <w:noProof/>
        </w:rPr>
        <w:tab/>
      </w:r>
      <w:r>
        <w:rPr>
          <w:noProof/>
        </w:rPr>
        <w:fldChar w:fldCharType="begin"/>
      </w:r>
      <w:r>
        <w:rPr>
          <w:noProof/>
        </w:rPr>
        <w:instrText xml:space="preserve"> PAGEREF _Toc491246156 \h </w:instrText>
      </w:r>
      <w:r>
        <w:rPr>
          <w:noProof/>
        </w:rPr>
      </w:r>
      <w:r>
        <w:rPr>
          <w:noProof/>
        </w:rPr>
        <w:fldChar w:fldCharType="separate"/>
      </w:r>
      <w:r w:rsidR="00215FE7">
        <w:rPr>
          <w:noProof/>
        </w:rPr>
        <w:t>22</w:t>
      </w:r>
      <w:r>
        <w:rPr>
          <w:noProof/>
        </w:rPr>
        <w:fldChar w:fldCharType="end"/>
      </w:r>
    </w:p>
    <w:p w14:paraId="31D1E923" w14:textId="77777777" w:rsidR="000D0882" w:rsidRDefault="000D0882">
      <w:pPr>
        <w:pStyle w:val="TDC1"/>
        <w:tabs>
          <w:tab w:val="right" w:leader="dot" w:pos="8261"/>
        </w:tabs>
        <w:rPr>
          <w:noProof/>
        </w:rPr>
      </w:pPr>
    </w:p>
    <w:p w14:paraId="380265DB" w14:textId="450E9955" w:rsidR="000D0882" w:rsidRDefault="000D0882">
      <w:pPr>
        <w:pStyle w:val="TDC1"/>
        <w:tabs>
          <w:tab w:val="right" w:leader="dot" w:pos="8261"/>
        </w:tabs>
        <w:rPr>
          <w:b w:val="0"/>
          <w:caps w:val="0"/>
          <w:noProof/>
          <w:sz w:val="24"/>
          <w:szCs w:val="24"/>
          <w:lang w:eastAsia="ja-JP"/>
        </w:rPr>
      </w:pPr>
      <w:r>
        <w:rPr>
          <w:noProof/>
        </w:rPr>
        <w:t>7.- Derecho a la salud y  derechos humanos en tiempos de crisis.</w:t>
      </w:r>
      <w:r>
        <w:rPr>
          <w:noProof/>
        </w:rPr>
        <w:tab/>
      </w:r>
      <w:r>
        <w:rPr>
          <w:noProof/>
        </w:rPr>
        <w:fldChar w:fldCharType="begin"/>
      </w:r>
      <w:r>
        <w:rPr>
          <w:noProof/>
        </w:rPr>
        <w:instrText xml:space="preserve"> PAGEREF _Toc491246157 \h </w:instrText>
      </w:r>
      <w:r>
        <w:rPr>
          <w:noProof/>
        </w:rPr>
      </w:r>
      <w:r>
        <w:rPr>
          <w:noProof/>
        </w:rPr>
        <w:fldChar w:fldCharType="separate"/>
      </w:r>
      <w:r w:rsidR="00215FE7">
        <w:rPr>
          <w:noProof/>
        </w:rPr>
        <w:t>23</w:t>
      </w:r>
      <w:r>
        <w:rPr>
          <w:noProof/>
        </w:rPr>
        <w:fldChar w:fldCharType="end"/>
      </w:r>
    </w:p>
    <w:p w14:paraId="4F0A5EF2" w14:textId="67B57168" w:rsidR="000D0882" w:rsidRDefault="000D0882">
      <w:pPr>
        <w:pStyle w:val="TDC2"/>
        <w:rPr>
          <w:b w:val="0"/>
          <w:smallCaps w:val="0"/>
          <w:sz w:val="24"/>
          <w:szCs w:val="24"/>
          <w:lang w:eastAsia="ja-JP"/>
        </w:rPr>
      </w:pPr>
      <w:r>
        <w:t>7.1. Derecho a la salud en el campo de los derechos humanos.</w:t>
      </w:r>
      <w:r>
        <w:tab/>
      </w:r>
      <w:r>
        <w:fldChar w:fldCharType="begin"/>
      </w:r>
      <w:r>
        <w:instrText xml:space="preserve"> PAGEREF _Toc491246158 \h </w:instrText>
      </w:r>
      <w:r>
        <w:fldChar w:fldCharType="separate"/>
      </w:r>
      <w:r w:rsidR="00215FE7">
        <w:t>24</w:t>
      </w:r>
      <w:r>
        <w:fldChar w:fldCharType="end"/>
      </w:r>
    </w:p>
    <w:p w14:paraId="5BE94254" w14:textId="634AB294" w:rsidR="000D0882" w:rsidRDefault="000D0882">
      <w:pPr>
        <w:pStyle w:val="TDC2"/>
        <w:rPr>
          <w:b w:val="0"/>
          <w:smallCaps w:val="0"/>
          <w:sz w:val="24"/>
          <w:szCs w:val="24"/>
          <w:lang w:eastAsia="ja-JP"/>
        </w:rPr>
      </w:pPr>
      <w:r>
        <w:t>7.2. Afinamiento y profundización del derecho internacional de salud.</w:t>
      </w:r>
      <w:r>
        <w:tab/>
      </w:r>
      <w:r>
        <w:fldChar w:fldCharType="begin"/>
      </w:r>
      <w:r>
        <w:instrText xml:space="preserve"> PAGEREF _Toc491246159 \h </w:instrText>
      </w:r>
      <w:r>
        <w:fldChar w:fldCharType="separate"/>
      </w:r>
      <w:r w:rsidR="00215FE7">
        <w:t>25</w:t>
      </w:r>
      <w:r>
        <w:fldChar w:fldCharType="end"/>
      </w:r>
    </w:p>
    <w:p w14:paraId="5EA1A24E" w14:textId="77777777" w:rsidR="00DD15C2" w:rsidRDefault="00354EFD" w:rsidP="005B1967">
      <w:pPr>
        <w:pStyle w:val="Ttulo"/>
        <w:rPr>
          <w:b/>
          <w:sz w:val="36"/>
          <w:szCs w:val="36"/>
        </w:rPr>
      </w:pPr>
      <w:r>
        <w:rPr>
          <w:b/>
          <w:sz w:val="36"/>
          <w:szCs w:val="36"/>
        </w:rPr>
        <w:fldChar w:fldCharType="end"/>
      </w:r>
    </w:p>
    <w:p w14:paraId="79DC6479" w14:textId="77777777" w:rsidR="00DD15C2" w:rsidRDefault="00DD15C2" w:rsidP="005B1967">
      <w:pPr>
        <w:pStyle w:val="Ttulo"/>
        <w:rPr>
          <w:b/>
          <w:sz w:val="36"/>
          <w:szCs w:val="36"/>
        </w:rPr>
      </w:pPr>
    </w:p>
    <w:p w14:paraId="17076381" w14:textId="77777777" w:rsidR="00DD15C2" w:rsidRDefault="00DD15C2" w:rsidP="005B1967">
      <w:pPr>
        <w:pStyle w:val="Ttulo"/>
        <w:rPr>
          <w:b/>
          <w:sz w:val="36"/>
          <w:szCs w:val="36"/>
        </w:rPr>
      </w:pPr>
    </w:p>
    <w:p w14:paraId="118114EC" w14:textId="77777777" w:rsidR="00DD15C2" w:rsidRDefault="00DD15C2" w:rsidP="005B1967">
      <w:pPr>
        <w:pStyle w:val="Ttulo"/>
        <w:rPr>
          <w:b/>
          <w:sz w:val="36"/>
          <w:szCs w:val="36"/>
        </w:rPr>
      </w:pPr>
    </w:p>
    <w:p w14:paraId="1EA2773F" w14:textId="77777777" w:rsidR="000D0882" w:rsidRDefault="000D0882" w:rsidP="000D0882"/>
    <w:p w14:paraId="59C5607C" w14:textId="77777777" w:rsidR="000D0882" w:rsidRDefault="000D0882" w:rsidP="000D0882"/>
    <w:p w14:paraId="04136285" w14:textId="77777777" w:rsidR="000D0882" w:rsidRPr="000D0882" w:rsidRDefault="000D0882" w:rsidP="000D0882"/>
    <w:p w14:paraId="76B74A40" w14:textId="77777777" w:rsidR="000D0882" w:rsidRDefault="000D0882" w:rsidP="000D0882"/>
    <w:p w14:paraId="70A87375" w14:textId="77777777" w:rsidR="000D0882" w:rsidRDefault="000D0882" w:rsidP="000D0882"/>
    <w:p w14:paraId="7456DF69" w14:textId="2BB2AB42" w:rsidR="005B1967" w:rsidRPr="005B1967" w:rsidRDefault="005B1967" w:rsidP="005B1967">
      <w:pPr>
        <w:pStyle w:val="Ttulo"/>
        <w:rPr>
          <w:b/>
          <w:sz w:val="36"/>
          <w:szCs w:val="36"/>
        </w:rPr>
      </w:pPr>
      <w:r w:rsidRPr="005B1967">
        <w:rPr>
          <w:b/>
          <w:sz w:val="36"/>
          <w:szCs w:val="36"/>
        </w:rPr>
        <w:t xml:space="preserve">Segundo informe </w:t>
      </w:r>
    </w:p>
    <w:p w14:paraId="43C5A98B" w14:textId="6F74141F" w:rsidR="0054286D" w:rsidRPr="00EE58F2" w:rsidRDefault="0058687C" w:rsidP="005B1967">
      <w:pPr>
        <w:pStyle w:val="Ttulo"/>
        <w:jc w:val="both"/>
        <w:rPr>
          <w:b/>
          <w:sz w:val="48"/>
          <w:szCs w:val="48"/>
        </w:rPr>
      </w:pPr>
      <w:r>
        <w:rPr>
          <w:b/>
          <w:sz w:val="48"/>
          <w:szCs w:val="48"/>
        </w:rPr>
        <w:t>Una aproximación al debate de</w:t>
      </w:r>
      <w:r w:rsidR="001820EF">
        <w:rPr>
          <w:b/>
          <w:sz w:val="48"/>
          <w:szCs w:val="48"/>
        </w:rPr>
        <w:t xml:space="preserve">l derecho de salud de </w:t>
      </w:r>
      <w:r w:rsidR="005B1967" w:rsidRPr="00EE58F2">
        <w:rPr>
          <w:b/>
          <w:sz w:val="48"/>
          <w:szCs w:val="48"/>
        </w:rPr>
        <w:t>crisis</w:t>
      </w:r>
      <w:r w:rsidR="00EE58F2">
        <w:rPr>
          <w:b/>
          <w:sz w:val="48"/>
          <w:szCs w:val="48"/>
        </w:rPr>
        <w:t>.</w:t>
      </w:r>
    </w:p>
    <w:p w14:paraId="110610A4" w14:textId="77777777" w:rsidR="005B1967" w:rsidRDefault="005B1967" w:rsidP="005B1967"/>
    <w:p w14:paraId="192ADA48" w14:textId="77777777" w:rsidR="00DC2DAF" w:rsidRDefault="00DC2DAF" w:rsidP="005B1967">
      <w:pPr>
        <w:rPr>
          <w:b/>
        </w:rPr>
      </w:pPr>
    </w:p>
    <w:p w14:paraId="1C04AC56" w14:textId="77777777" w:rsidR="00DC2DAF" w:rsidRDefault="00DC2DAF" w:rsidP="00417B63">
      <w:pPr>
        <w:pBdr>
          <w:top w:val="single" w:sz="4" w:space="1" w:color="auto"/>
          <w:left w:val="single" w:sz="4" w:space="4" w:color="auto"/>
          <w:bottom w:val="single" w:sz="4" w:space="1" w:color="auto"/>
          <w:right w:val="single" w:sz="4" w:space="4" w:color="auto"/>
        </w:pBdr>
        <w:rPr>
          <w:b/>
        </w:rPr>
      </w:pPr>
    </w:p>
    <w:p w14:paraId="30B92092" w14:textId="77777777" w:rsidR="005B1967" w:rsidRPr="00417B63" w:rsidRDefault="005B1967" w:rsidP="00417B63">
      <w:pPr>
        <w:pBdr>
          <w:top w:val="single" w:sz="4" w:space="1" w:color="auto"/>
          <w:left w:val="single" w:sz="4" w:space="4" w:color="auto"/>
          <w:bottom w:val="single" w:sz="4" w:space="1" w:color="auto"/>
          <w:right w:val="single" w:sz="4" w:space="4" w:color="auto"/>
        </w:pBdr>
        <w:rPr>
          <w:b/>
          <w:sz w:val="28"/>
          <w:szCs w:val="28"/>
        </w:rPr>
      </w:pPr>
      <w:r w:rsidRPr="00417B63">
        <w:rPr>
          <w:b/>
          <w:sz w:val="28"/>
          <w:szCs w:val="28"/>
        </w:rPr>
        <w:t>Presentación</w:t>
      </w:r>
    </w:p>
    <w:p w14:paraId="49235555" w14:textId="77777777" w:rsidR="005B1967" w:rsidRDefault="005B1967" w:rsidP="00417B63">
      <w:pPr>
        <w:pBdr>
          <w:top w:val="single" w:sz="4" w:space="1" w:color="auto"/>
          <w:left w:val="single" w:sz="4" w:space="4" w:color="auto"/>
          <w:bottom w:val="single" w:sz="4" w:space="1" w:color="auto"/>
          <w:right w:val="single" w:sz="4" w:space="4" w:color="auto"/>
        </w:pBdr>
      </w:pPr>
    </w:p>
    <w:p w14:paraId="581A1B56" w14:textId="77777777" w:rsidR="00417B63" w:rsidRDefault="00417B63" w:rsidP="00417B63">
      <w:pPr>
        <w:pBdr>
          <w:top w:val="single" w:sz="4" w:space="1" w:color="auto"/>
          <w:left w:val="single" w:sz="4" w:space="4" w:color="auto"/>
          <w:bottom w:val="single" w:sz="4" w:space="1" w:color="auto"/>
          <w:right w:val="single" w:sz="4" w:space="4" w:color="auto"/>
        </w:pBdr>
        <w:jc w:val="both"/>
      </w:pPr>
    </w:p>
    <w:p w14:paraId="7C9787CF" w14:textId="77777777" w:rsidR="00417B63" w:rsidRDefault="00417B63" w:rsidP="00417B63">
      <w:pPr>
        <w:pBdr>
          <w:top w:val="single" w:sz="4" w:space="1" w:color="auto"/>
          <w:left w:val="single" w:sz="4" w:space="4" w:color="auto"/>
          <w:bottom w:val="single" w:sz="4" w:space="1" w:color="auto"/>
          <w:right w:val="single" w:sz="4" w:space="4" w:color="auto"/>
        </w:pBdr>
        <w:jc w:val="both"/>
      </w:pPr>
    </w:p>
    <w:p w14:paraId="6B8D84FA" w14:textId="069B7EB9" w:rsidR="005B1967" w:rsidRDefault="005B1967" w:rsidP="00417B63">
      <w:pPr>
        <w:pBdr>
          <w:top w:val="single" w:sz="4" w:space="1" w:color="auto"/>
          <w:left w:val="single" w:sz="4" w:space="4" w:color="auto"/>
          <w:bottom w:val="single" w:sz="4" w:space="1" w:color="auto"/>
          <w:right w:val="single" w:sz="4" w:space="4" w:color="auto"/>
        </w:pBdr>
        <w:jc w:val="both"/>
      </w:pPr>
      <w:r>
        <w:t xml:space="preserve">El informe busca analizar </w:t>
      </w:r>
      <w:r w:rsidR="000722AA">
        <w:t xml:space="preserve">algunos </w:t>
      </w:r>
      <w:r>
        <w:t>concepto</w:t>
      </w:r>
      <w:r w:rsidR="000722AA">
        <w:t>s</w:t>
      </w:r>
      <w:r w:rsidR="00124C40">
        <w:t xml:space="preserve">, </w:t>
      </w:r>
      <w:r w:rsidR="008358D9">
        <w:t>relacionados con e</w:t>
      </w:r>
      <w:r w:rsidR="000722AA">
        <w:t xml:space="preserve">l </w:t>
      </w:r>
      <w:r>
        <w:t>derecho internaci</w:t>
      </w:r>
      <w:r w:rsidR="00070FB0">
        <w:t xml:space="preserve">onal de la salud de crisis y la </w:t>
      </w:r>
      <w:r>
        <w:t>gobernanza sanitaria global</w:t>
      </w:r>
      <w:r w:rsidR="00A33D41">
        <w:t xml:space="preserve">, </w:t>
      </w:r>
      <w:r w:rsidR="0087046C">
        <w:t>en el c</w:t>
      </w:r>
      <w:r w:rsidR="00D54AB3">
        <w:t>ont</w:t>
      </w:r>
      <w:r w:rsidR="00BF1FDE">
        <w:t>exto de la pandemia. El estudio</w:t>
      </w:r>
      <w:r w:rsidR="00D54AB3">
        <w:t xml:space="preserve"> </w:t>
      </w:r>
      <w:r w:rsidR="0087046C">
        <w:t xml:space="preserve">se </w:t>
      </w:r>
      <w:r w:rsidR="008358D9">
        <w:t>realiza teniendo en consideració</w:t>
      </w:r>
      <w:r w:rsidR="0087046C">
        <w:t>n</w:t>
      </w:r>
      <w:r w:rsidR="008358D9">
        <w:t xml:space="preserve">, </w:t>
      </w:r>
      <w:r w:rsidR="00070FB0">
        <w:t>la perspectiva de</w:t>
      </w:r>
      <w:r w:rsidR="000722AA">
        <w:t xml:space="preserve"> cambios y</w:t>
      </w:r>
      <w:r w:rsidR="00070FB0">
        <w:t xml:space="preserve"> reformas</w:t>
      </w:r>
      <w:r w:rsidR="00BF1FDE">
        <w:t xml:space="preserve"> jurí</w:t>
      </w:r>
      <w:r w:rsidR="000722AA">
        <w:t>dicas</w:t>
      </w:r>
      <w:r w:rsidR="00070FB0">
        <w:t xml:space="preserve"> del Reglame</w:t>
      </w:r>
      <w:r w:rsidR="00896A79">
        <w:t xml:space="preserve">nto Sanitario Internacional y </w:t>
      </w:r>
      <w:r w:rsidR="000722AA">
        <w:t>la</w:t>
      </w:r>
      <w:r w:rsidR="00BF1FDE">
        <w:t xml:space="preserve"> discusió</w:t>
      </w:r>
      <w:r w:rsidR="00D54AB3">
        <w:t xml:space="preserve">n </w:t>
      </w:r>
      <w:r w:rsidR="00070FB0">
        <w:t>de un nuevo Tratado Pandémico.</w:t>
      </w:r>
      <w:r w:rsidR="00DB59DE">
        <w:t xml:space="preserve"> </w:t>
      </w:r>
      <w:r w:rsidR="0087046C">
        <w:t>Es</w:t>
      </w:r>
      <w:r w:rsidR="00166B9E">
        <w:t xml:space="preserve">te </w:t>
      </w:r>
      <w:r w:rsidR="0087046C">
        <w:t xml:space="preserve">análisis y </w:t>
      </w:r>
      <w:r w:rsidR="00D54AB3">
        <w:t>debat</w:t>
      </w:r>
      <w:r w:rsidR="00BF1FDE">
        <w:t>e</w:t>
      </w:r>
      <w:r>
        <w:t xml:space="preserve"> se </w:t>
      </w:r>
      <w:r w:rsidR="00F528A8">
        <w:t xml:space="preserve">ha venido </w:t>
      </w:r>
      <w:r w:rsidR="00BF1FDE">
        <w:t>planteando</w:t>
      </w:r>
      <w:r w:rsidR="00F528A8">
        <w:t>,</w:t>
      </w:r>
      <w:r w:rsidR="000722AA">
        <w:t xml:space="preserve"> principalmente en medios especializados de salud y gobernanza sanitaria global</w:t>
      </w:r>
      <w:r w:rsidR="00166B9E">
        <w:t>,</w:t>
      </w:r>
      <w:r w:rsidR="000722AA">
        <w:t xml:space="preserve"> por </w:t>
      </w:r>
      <w:r w:rsidR="00166B9E">
        <w:t>juristas,</w:t>
      </w:r>
      <w:r w:rsidR="00DB59DE">
        <w:t xml:space="preserve"> </w:t>
      </w:r>
      <w:r w:rsidR="000722AA">
        <w:t>acadé</w:t>
      </w:r>
      <w:r w:rsidR="000A328F">
        <w:t>micos y expertos</w:t>
      </w:r>
      <w:r w:rsidR="000722AA">
        <w:t>.</w:t>
      </w:r>
      <w:r>
        <w:t xml:space="preserve"> </w:t>
      </w:r>
      <w:r w:rsidR="00B84F76">
        <w:t>Debate que a</w:t>
      </w:r>
      <w:r w:rsidR="00F528A8">
        <w:t xml:space="preserve">dquiere </w:t>
      </w:r>
      <w:r>
        <w:t>mayor visibilidad</w:t>
      </w:r>
      <w:r w:rsidR="000A328F">
        <w:t xml:space="preserve"> en la agenda global, </w:t>
      </w:r>
      <w:r w:rsidR="000722AA">
        <w:t xml:space="preserve">en el contexto de </w:t>
      </w:r>
      <w:r w:rsidR="00B84F76">
        <w:t xml:space="preserve">crisis sanitarias </w:t>
      </w:r>
      <w:r w:rsidR="000722AA">
        <w:t xml:space="preserve">catastróficas </w:t>
      </w:r>
      <w:r w:rsidR="00070FB0">
        <w:t>como la covid 19</w:t>
      </w:r>
      <w:r w:rsidR="00DB59DE">
        <w:t>,</w:t>
      </w:r>
      <w:r w:rsidR="00B84F76">
        <w:t xml:space="preserve"> y </w:t>
      </w:r>
      <w:r w:rsidR="000722AA">
        <w:t xml:space="preserve">en </w:t>
      </w:r>
      <w:r>
        <w:t>coyunturas decisorias</w:t>
      </w:r>
      <w:r w:rsidR="00B84F76">
        <w:t>,</w:t>
      </w:r>
      <w:r w:rsidR="00DB59DE">
        <w:t xml:space="preserve"> </w:t>
      </w:r>
      <w:r>
        <w:t>como la</w:t>
      </w:r>
      <w:r w:rsidR="000722AA">
        <w:t xml:space="preserve"> reciente asamblea mundial</w:t>
      </w:r>
      <w:r w:rsidR="00B84F76">
        <w:t xml:space="preserve"> de la Salud</w:t>
      </w:r>
      <w:r w:rsidR="00C26B2B">
        <w:t xml:space="preserve"> y probablemente</w:t>
      </w:r>
      <w:r w:rsidR="008358D9">
        <w:t>, en el contexto de la próxima</w:t>
      </w:r>
      <w:r w:rsidR="00C26B2B">
        <w:t xml:space="preserve"> asamblea</w:t>
      </w:r>
      <w:r w:rsidR="008358D9">
        <w:t xml:space="preserve"> mundial extraordinaria</w:t>
      </w:r>
      <w:r w:rsidR="00C26B2B">
        <w:t xml:space="preserve"> de salud de</w:t>
      </w:r>
      <w:r w:rsidR="00A33D41">
        <w:t xml:space="preserve"> la OMS</w:t>
      </w:r>
      <w:r w:rsidR="00DB59DE">
        <w:t>, prevista para n</w:t>
      </w:r>
      <w:r w:rsidR="00C26B2B">
        <w:t>oviembre</w:t>
      </w:r>
      <w:r w:rsidR="00DB59DE">
        <w:t xml:space="preserve"> de 2021</w:t>
      </w:r>
      <w:r w:rsidR="00C26B2B">
        <w:t>.</w:t>
      </w:r>
      <w:r w:rsidR="00B84F76">
        <w:t xml:space="preserve"> </w:t>
      </w:r>
    </w:p>
    <w:p w14:paraId="5F4AF0F7" w14:textId="77777777" w:rsidR="00B84F76" w:rsidRDefault="00B84F76" w:rsidP="00417B63">
      <w:pPr>
        <w:pBdr>
          <w:top w:val="single" w:sz="4" w:space="1" w:color="auto"/>
          <w:left w:val="single" w:sz="4" w:space="4" w:color="auto"/>
          <w:bottom w:val="single" w:sz="4" w:space="1" w:color="auto"/>
          <w:right w:val="single" w:sz="4" w:space="4" w:color="auto"/>
        </w:pBdr>
        <w:jc w:val="both"/>
      </w:pPr>
    </w:p>
    <w:p w14:paraId="09E2DD28" w14:textId="78CB84CD" w:rsidR="00B84F76" w:rsidRPr="00F528A8" w:rsidRDefault="00581325" w:rsidP="00417B63">
      <w:pPr>
        <w:pBdr>
          <w:top w:val="single" w:sz="4" w:space="1" w:color="auto"/>
          <w:left w:val="single" w:sz="4" w:space="4" w:color="auto"/>
          <w:bottom w:val="single" w:sz="4" w:space="1" w:color="auto"/>
          <w:right w:val="single" w:sz="4" w:space="4" w:color="auto"/>
        </w:pBdr>
        <w:jc w:val="both"/>
      </w:pPr>
      <w:r>
        <w:t xml:space="preserve">Teniendo en consideración, el desarrollo del Foro </w:t>
      </w:r>
      <w:r w:rsidR="00621CF2">
        <w:t>del proyecto</w:t>
      </w:r>
      <w:r>
        <w:t xml:space="preserve"> GIZ-DIRAJUS con CEJA, e</w:t>
      </w:r>
      <w:r w:rsidR="00896A79">
        <w:t xml:space="preserve">l informe presenta </w:t>
      </w:r>
      <w:r w:rsidR="00166B9E">
        <w:t xml:space="preserve">algunos </w:t>
      </w:r>
      <w:r w:rsidR="000A328F">
        <w:t xml:space="preserve">temas </w:t>
      </w:r>
      <w:r w:rsidR="00BF1FDE">
        <w:t>jurí</w:t>
      </w:r>
      <w:r w:rsidR="00070FB0">
        <w:t xml:space="preserve">dicos y </w:t>
      </w:r>
      <w:r w:rsidR="00A4415C">
        <w:t>de polí</w:t>
      </w:r>
      <w:r w:rsidR="00166B9E">
        <w:t>ticas</w:t>
      </w:r>
      <w:r w:rsidR="00070FB0">
        <w:t xml:space="preserve">, </w:t>
      </w:r>
      <w:r w:rsidR="000A328F">
        <w:t>en referencia</w:t>
      </w:r>
      <w:r>
        <w:t xml:space="preserve"> a</w:t>
      </w:r>
      <w:r w:rsidR="000A328F">
        <w:t xml:space="preserve"> </w:t>
      </w:r>
      <w:r w:rsidR="00B84F76">
        <w:t xml:space="preserve">paradigmas y modelos de salud </w:t>
      </w:r>
      <w:r w:rsidR="000722AA">
        <w:t xml:space="preserve"> </w:t>
      </w:r>
      <w:r w:rsidR="000A328F">
        <w:t>que</w:t>
      </w:r>
      <w:r w:rsidR="00DB59DE">
        <w:t>,</w:t>
      </w:r>
      <w:r w:rsidR="000A328F">
        <w:t xml:space="preserve"> </w:t>
      </w:r>
      <w:r w:rsidR="008358D9">
        <w:t>en muchos</w:t>
      </w:r>
      <w:r w:rsidR="00896A79">
        <w:t xml:space="preserve"> </w:t>
      </w:r>
      <w:r w:rsidR="00621CF2">
        <w:t>casos, son</w:t>
      </w:r>
      <w:r w:rsidR="00A33D41">
        <w:t xml:space="preserve"> la </w:t>
      </w:r>
      <w:r w:rsidR="00896A79">
        <w:t xml:space="preserve"> </w:t>
      </w:r>
      <w:r w:rsidR="00070FB0">
        <w:t>base definitoria de normas jurí</w:t>
      </w:r>
      <w:r w:rsidR="00A33D41">
        <w:t xml:space="preserve">dicas </w:t>
      </w:r>
      <w:r w:rsidR="00B84F76">
        <w:t>del derecho internacional de la salud y</w:t>
      </w:r>
      <w:r w:rsidR="00070FB0">
        <w:t xml:space="preserve"> políticas de salud</w:t>
      </w:r>
      <w:r w:rsidR="00A33D41">
        <w:t xml:space="preserve"> global</w:t>
      </w:r>
      <w:r w:rsidR="00070FB0">
        <w:t>.</w:t>
      </w:r>
    </w:p>
    <w:p w14:paraId="09E6A5F5" w14:textId="77777777" w:rsidR="00A4634F" w:rsidRDefault="00A4634F" w:rsidP="00417B63">
      <w:pPr>
        <w:pBdr>
          <w:top w:val="single" w:sz="4" w:space="1" w:color="auto"/>
          <w:left w:val="single" w:sz="4" w:space="4" w:color="auto"/>
          <w:bottom w:val="single" w:sz="4" w:space="1" w:color="auto"/>
          <w:right w:val="single" w:sz="4" w:space="4" w:color="auto"/>
        </w:pBdr>
        <w:jc w:val="both"/>
      </w:pPr>
    </w:p>
    <w:p w14:paraId="6176132C" w14:textId="182488AD" w:rsidR="00417B63" w:rsidRDefault="00A33D41" w:rsidP="00417B63">
      <w:pPr>
        <w:pBdr>
          <w:top w:val="single" w:sz="4" w:space="1" w:color="auto"/>
          <w:left w:val="single" w:sz="4" w:space="4" w:color="auto"/>
          <w:bottom w:val="single" w:sz="4" w:space="1" w:color="auto"/>
          <w:right w:val="single" w:sz="4" w:space="4" w:color="auto"/>
        </w:pBdr>
        <w:jc w:val="both"/>
      </w:pPr>
      <w:r>
        <w:t>Abordaremos brevemente siete</w:t>
      </w:r>
      <w:r w:rsidR="00417B63">
        <w:t xml:space="preserve"> </w:t>
      </w:r>
      <w:r w:rsidR="00A4634F">
        <w:t xml:space="preserve">temas y conceptos </w:t>
      </w:r>
      <w:r w:rsidR="00BF1FDE">
        <w:t>en discusió</w:t>
      </w:r>
      <w:r w:rsidR="00B84F76">
        <w:t>n</w:t>
      </w:r>
      <w:r w:rsidR="00DB59DE">
        <w:t>,</w:t>
      </w:r>
      <w:r w:rsidR="00B84F76">
        <w:t xml:space="preserve"> en el marco de la pandemia</w:t>
      </w:r>
      <w:r w:rsidR="00417B63">
        <w:t xml:space="preserve"> actual</w:t>
      </w:r>
      <w:r w:rsidR="00A4634F">
        <w:t xml:space="preserve">: </w:t>
      </w:r>
      <w:r w:rsidR="00417B63">
        <w:t>e</w:t>
      </w:r>
      <w:r w:rsidR="000A328F">
        <w:t>l</w:t>
      </w:r>
      <w:r w:rsidR="00417B63">
        <w:t xml:space="preserve"> nuevo </w:t>
      </w:r>
      <w:r w:rsidR="000A328F">
        <w:t>campo del</w:t>
      </w:r>
      <w:r w:rsidR="00417B63">
        <w:t xml:space="preserve"> derecho</w:t>
      </w:r>
      <w:r w:rsidR="00BF1FDE">
        <w:t xml:space="preserve"> </w:t>
      </w:r>
      <w:r w:rsidR="00124C40">
        <w:t>internacional de salud</w:t>
      </w:r>
      <w:r w:rsidR="00BF1FDE">
        <w:t xml:space="preserve">; el </w:t>
      </w:r>
      <w:r w:rsidR="00417B63">
        <w:t xml:space="preserve">concepto de </w:t>
      </w:r>
      <w:r w:rsidR="00A4634F">
        <w:t xml:space="preserve">salud </w:t>
      </w:r>
      <w:r w:rsidR="00621CF2">
        <w:t>global,</w:t>
      </w:r>
      <w:r w:rsidR="00C26B2B">
        <w:t xml:space="preserve"> la discusió</w:t>
      </w:r>
      <w:r w:rsidR="00417B63">
        <w:t>n del paradigm</w:t>
      </w:r>
      <w:r w:rsidR="0087046C">
        <w:t>a de seguridad sanitaria global;</w:t>
      </w:r>
      <w:r w:rsidR="00417B63">
        <w:t xml:space="preserve"> Estado sanitario de crisis ep</w:t>
      </w:r>
      <w:r w:rsidR="00BF1FDE">
        <w:t>idé</w:t>
      </w:r>
      <w:r w:rsidR="0087046C">
        <w:t>mica; justicia global sanitaria y</w:t>
      </w:r>
      <w:r w:rsidR="005C7656">
        <w:t xml:space="preserve"> cobe</w:t>
      </w:r>
      <w:r w:rsidR="00BF1FDE">
        <w:t>rtura universal de salud ;</w:t>
      </w:r>
      <w:r>
        <w:t xml:space="preserve"> </w:t>
      </w:r>
      <w:r w:rsidR="005C7656">
        <w:t xml:space="preserve"> </w:t>
      </w:r>
      <w:r>
        <w:t xml:space="preserve">las </w:t>
      </w:r>
      <w:r w:rsidR="00581325">
        <w:t>d</w:t>
      </w:r>
      <w:r w:rsidR="008358D9">
        <w:t>eterminantes sociales de la salud</w:t>
      </w:r>
      <w:r>
        <w:t xml:space="preserve"> y</w:t>
      </w:r>
      <w:r w:rsidR="00DB59DE">
        <w:t>,</w:t>
      </w:r>
      <w:r>
        <w:t xml:space="preserve"> finalmente, </w:t>
      </w:r>
      <w:r w:rsidR="00124C40">
        <w:t>un</w:t>
      </w:r>
      <w:r w:rsidR="00DB59DE">
        <w:t>a</w:t>
      </w:r>
      <w:r w:rsidR="00124C40">
        <w:t xml:space="preserve"> breve reflexi</w:t>
      </w:r>
      <w:r w:rsidR="00DB59DE">
        <w:t>ó</w:t>
      </w:r>
      <w:r w:rsidR="00124C40">
        <w:t xml:space="preserve">n </w:t>
      </w:r>
      <w:r w:rsidR="00DB59DE">
        <w:t xml:space="preserve">sobre </w:t>
      </w:r>
      <w:r>
        <w:t>el derecho a la salud y derechos humanos en tiempos de crisis</w:t>
      </w:r>
      <w:r w:rsidR="008358D9">
        <w:t>.</w:t>
      </w:r>
    </w:p>
    <w:p w14:paraId="35214B5B" w14:textId="77777777" w:rsidR="00D54AB3" w:rsidRDefault="00D54AB3" w:rsidP="00417B63">
      <w:pPr>
        <w:pBdr>
          <w:top w:val="single" w:sz="4" w:space="1" w:color="auto"/>
          <w:left w:val="single" w:sz="4" w:space="4" w:color="auto"/>
          <w:bottom w:val="single" w:sz="4" w:space="1" w:color="auto"/>
          <w:right w:val="single" w:sz="4" w:space="4" w:color="auto"/>
        </w:pBdr>
        <w:jc w:val="both"/>
      </w:pPr>
    </w:p>
    <w:p w14:paraId="415E4216" w14:textId="77777777" w:rsidR="00417B63" w:rsidRDefault="00417B63" w:rsidP="005B1967">
      <w:pPr>
        <w:jc w:val="both"/>
        <w:rPr>
          <w:b/>
        </w:rPr>
      </w:pPr>
    </w:p>
    <w:p w14:paraId="00A3471D" w14:textId="2D73CC24" w:rsidR="00A529F2" w:rsidRPr="00A529F2" w:rsidRDefault="00A529F2" w:rsidP="00354EFD">
      <w:pPr>
        <w:pStyle w:val="Ttulo1"/>
        <w:rPr>
          <w:rFonts w:cs="TimesNewRomanPS-ItalicMT"/>
          <w:sz w:val="28"/>
          <w:szCs w:val="28"/>
          <w:lang w:val="es-ES"/>
        </w:rPr>
      </w:pPr>
      <w:bookmarkStart w:id="0" w:name="_Toc491246142"/>
      <w:r w:rsidRPr="00354EFD">
        <w:lastRenderedPageBreak/>
        <w:t>1.-</w:t>
      </w:r>
      <w:r w:rsidR="00D51AAA" w:rsidRPr="00354EFD">
        <w:t>El</w:t>
      </w:r>
      <w:r w:rsidR="00417B63" w:rsidRPr="00354EFD">
        <w:t xml:space="preserve"> nuevo</w:t>
      </w:r>
      <w:r w:rsidR="00D51AAA" w:rsidRPr="00354EFD">
        <w:t xml:space="preserve"> campo </w:t>
      </w:r>
      <w:r w:rsidR="00417B63" w:rsidRPr="00354EFD">
        <w:t xml:space="preserve">en desarrollo </w:t>
      </w:r>
      <w:r w:rsidR="00D51AAA" w:rsidRPr="00354EFD">
        <w:t>del derecho internacional de la salud</w:t>
      </w:r>
      <w:r w:rsidR="00D51AAA" w:rsidRPr="00A529F2">
        <w:rPr>
          <w:rFonts w:cs="TimesNewRomanPS-ItalicMT"/>
          <w:sz w:val="28"/>
          <w:szCs w:val="28"/>
          <w:lang w:val="es-ES"/>
        </w:rPr>
        <w:t xml:space="preserve"> </w:t>
      </w:r>
      <w:r w:rsidRPr="00A529F2">
        <w:rPr>
          <w:rFonts w:cs="TimesNewRomanPS-ItalicMT"/>
          <w:sz w:val="28"/>
          <w:szCs w:val="28"/>
          <w:lang w:val="es-ES"/>
        </w:rPr>
        <w:t>.</w:t>
      </w:r>
      <w:bookmarkEnd w:id="0"/>
    </w:p>
    <w:p w14:paraId="7BB8AA5D" w14:textId="77777777" w:rsidR="00A529F2" w:rsidRDefault="00A529F2" w:rsidP="00D51AAA">
      <w:pPr>
        <w:jc w:val="both"/>
        <w:rPr>
          <w:rFonts w:cs="TimesNewRomanPS-ItalicMT"/>
          <w:b/>
          <w:lang w:val="es-ES"/>
        </w:rPr>
      </w:pPr>
    </w:p>
    <w:p w14:paraId="10FDDACE" w14:textId="45B02FAE" w:rsidR="00D51AAA" w:rsidRDefault="00D51AAA" w:rsidP="00C0550F">
      <w:pPr>
        <w:jc w:val="both"/>
        <w:rPr>
          <w:rFonts w:cs="TimesNewRomanPS-ItalicMT"/>
          <w:lang w:val="es-ES"/>
        </w:rPr>
      </w:pPr>
      <w:r>
        <w:rPr>
          <w:rFonts w:cs="TimesNewRomanPS-ItalicMT"/>
          <w:lang w:val="es-ES"/>
        </w:rPr>
        <w:t>E</w:t>
      </w:r>
      <w:r w:rsidRPr="006110E6">
        <w:rPr>
          <w:rFonts w:cs="TimesNewRomanPS-ItalicMT"/>
          <w:lang w:val="es-ES"/>
        </w:rPr>
        <w:t>n el contexto de</w:t>
      </w:r>
      <w:r w:rsidR="00D942B3">
        <w:rPr>
          <w:rFonts w:cs="TimesNewRomanPS-ItalicMT"/>
          <w:lang w:val="es-ES"/>
        </w:rPr>
        <w:t xml:space="preserve"> una</w:t>
      </w:r>
      <w:r w:rsidR="006A0298">
        <w:rPr>
          <w:rFonts w:cs="TimesNewRomanPS-ItalicMT"/>
          <w:lang w:val="es-ES"/>
        </w:rPr>
        <w:t xml:space="preserve"> globalización creciente</w:t>
      </w:r>
      <w:r w:rsidR="00D942B3">
        <w:rPr>
          <w:rFonts w:cs="TimesNewRomanPS-ItalicMT"/>
          <w:lang w:val="es-ES"/>
        </w:rPr>
        <w:t xml:space="preserve"> en los últimos años y </w:t>
      </w:r>
      <w:r w:rsidR="006A0298">
        <w:rPr>
          <w:rFonts w:cs="TimesNewRomanPS-ItalicMT"/>
          <w:lang w:val="es-ES"/>
        </w:rPr>
        <w:t xml:space="preserve">el </w:t>
      </w:r>
      <w:r w:rsidRPr="006110E6">
        <w:rPr>
          <w:rFonts w:cs="TimesNewRomanPS-ItalicMT"/>
          <w:lang w:val="es-ES"/>
        </w:rPr>
        <w:t>avance</w:t>
      </w:r>
      <w:r>
        <w:rPr>
          <w:rFonts w:cs="TimesNewRomanPS-ItalicMT"/>
          <w:lang w:val="es-ES"/>
        </w:rPr>
        <w:t xml:space="preserve"> sostenido </w:t>
      </w:r>
      <w:r w:rsidRPr="006110E6">
        <w:rPr>
          <w:rFonts w:cs="TimesNewRomanPS-ItalicMT"/>
          <w:lang w:val="es-ES"/>
        </w:rPr>
        <w:t>de las enfermedades</w:t>
      </w:r>
      <w:r w:rsidR="006A0298">
        <w:rPr>
          <w:rFonts w:cs="TimesNewRomanPS-ItalicMT"/>
          <w:lang w:val="es-ES"/>
        </w:rPr>
        <w:t xml:space="preserve"> infecc</w:t>
      </w:r>
      <w:r w:rsidR="00D942B3">
        <w:rPr>
          <w:rFonts w:cs="TimesNewRomanPS-ItalicMT"/>
          <w:lang w:val="es-ES"/>
        </w:rPr>
        <w:t>iosas de impacto global</w:t>
      </w:r>
      <w:r w:rsidR="00DB59DE">
        <w:rPr>
          <w:rFonts w:cs="TimesNewRomanPS-ItalicMT"/>
          <w:lang w:val="es-ES"/>
        </w:rPr>
        <w:t>,</w:t>
      </w:r>
      <w:r w:rsidR="00D942B3">
        <w:rPr>
          <w:rFonts w:cs="TimesNewRomanPS-ItalicMT"/>
          <w:lang w:val="es-ES"/>
        </w:rPr>
        <w:t xml:space="preserve"> </w:t>
      </w:r>
      <w:r w:rsidR="006A0298">
        <w:rPr>
          <w:rFonts w:cs="TimesNewRomanPS-ItalicMT"/>
          <w:lang w:val="es-ES"/>
        </w:rPr>
        <w:t xml:space="preserve">se ha venido </w:t>
      </w:r>
      <w:r w:rsidR="00621CF2">
        <w:rPr>
          <w:rFonts w:cs="TimesNewRomanPS-ItalicMT"/>
          <w:lang w:val="es-ES"/>
        </w:rPr>
        <w:t>desarrollando el</w:t>
      </w:r>
      <w:r>
        <w:rPr>
          <w:rFonts w:cs="TimesNewRomanPS-ItalicMT"/>
          <w:lang w:val="es-ES"/>
        </w:rPr>
        <w:t xml:space="preserve"> derecho inte</w:t>
      </w:r>
      <w:r w:rsidR="008358D9">
        <w:rPr>
          <w:rFonts w:cs="TimesNewRomanPS-ItalicMT"/>
          <w:lang w:val="es-ES"/>
        </w:rPr>
        <w:t xml:space="preserve">rnacional de la salud, como </w:t>
      </w:r>
      <w:r>
        <w:rPr>
          <w:rFonts w:cs="TimesNewRomanPS-ItalicMT"/>
          <w:lang w:val="es-ES"/>
        </w:rPr>
        <w:t>nuevo ámbito</w:t>
      </w:r>
      <w:r w:rsidRPr="006110E6">
        <w:rPr>
          <w:rFonts w:cs="TimesNewRomanPS-ItalicMT"/>
          <w:lang w:val="es-ES"/>
        </w:rPr>
        <w:t xml:space="preserve"> de la globalizacion j</w:t>
      </w:r>
      <w:r w:rsidR="00FE6F08">
        <w:rPr>
          <w:rFonts w:cs="TimesNewRomanPS-ItalicMT"/>
          <w:lang w:val="es-ES"/>
        </w:rPr>
        <w:t xml:space="preserve">urídica, que </w:t>
      </w:r>
      <w:r w:rsidR="00581325">
        <w:rPr>
          <w:rFonts w:cs="TimesNewRomanPS-ItalicMT"/>
          <w:lang w:val="es-ES"/>
        </w:rPr>
        <w:t xml:space="preserve">ha </w:t>
      </w:r>
      <w:r w:rsidR="00195E94">
        <w:rPr>
          <w:rFonts w:cs="TimesNewRomanPS-ItalicMT"/>
          <w:lang w:val="es-ES"/>
        </w:rPr>
        <w:t xml:space="preserve">dado lugar a </w:t>
      </w:r>
      <w:r>
        <w:rPr>
          <w:rFonts w:cs="TimesNewRomanPS-ItalicMT"/>
          <w:lang w:val="es-ES"/>
        </w:rPr>
        <w:t>un “</w:t>
      </w:r>
      <w:r w:rsidRPr="006110E6">
        <w:rPr>
          <w:rFonts w:cs="TimesNewRomanPS-ItalicMT"/>
          <w:i/>
          <w:lang w:val="es-ES"/>
        </w:rPr>
        <w:t>campo emergente del derecho internacional</w:t>
      </w:r>
      <w:r>
        <w:rPr>
          <w:rFonts w:cs="TimesNewRomanPS-ItalicMT"/>
          <w:lang w:val="es-ES"/>
        </w:rPr>
        <w:t xml:space="preserve"> “. </w:t>
      </w:r>
    </w:p>
    <w:p w14:paraId="75BFCA4E" w14:textId="77777777" w:rsidR="00D51AAA" w:rsidRDefault="00D51AAA" w:rsidP="00C0550F">
      <w:pPr>
        <w:pStyle w:val="HTMLconformatoprevio"/>
        <w:jc w:val="both"/>
        <w:rPr>
          <w:rFonts w:asciiTheme="minorHAnsi" w:hAnsiTheme="minorHAnsi" w:cs="TimesNewRomanPS-ItalicMT"/>
          <w:sz w:val="24"/>
          <w:szCs w:val="24"/>
          <w:lang w:val="es-ES"/>
        </w:rPr>
      </w:pPr>
    </w:p>
    <w:p w14:paraId="59C0F863" w14:textId="291327FF" w:rsidR="00D51AAA" w:rsidRPr="00C0550F" w:rsidRDefault="00D51AAA" w:rsidP="00C0550F">
      <w:pPr>
        <w:widowControl w:val="0"/>
        <w:autoSpaceDE w:val="0"/>
        <w:autoSpaceDN w:val="0"/>
        <w:adjustRightInd w:val="0"/>
        <w:jc w:val="both"/>
        <w:rPr>
          <w:lang w:val="es-ES"/>
        </w:rPr>
      </w:pPr>
      <w:r>
        <w:rPr>
          <w:rFonts w:cs="TimesNewRomanPS-ItalicMT"/>
          <w:lang w:val="es-ES"/>
        </w:rPr>
        <w:t xml:space="preserve">Gostin y Taylor, </w:t>
      </w:r>
      <w:r w:rsidR="00C0550F">
        <w:rPr>
          <w:rFonts w:cs="TimesNewRomanPS-ItalicMT"/>
          <w:lang w:val="es-ES"/>
        </w:rPr>
        <w:t>plantearo</w:t>
      </w:r>
      <w:r w:rsidR="00DC2DAF">
        <w:rPr>
          <w:rFonts w:cs="TimesNewRomanPS-ItalicMT"/>
          <w:lang w:val="es-ES"/>
        </w:rPr>
        <w:t>n</w:t>
      </w:r>
      <w:r w:rsidR="00F054E2">
        <w:rPr>
          <w:rFonts w:cs="TimesNewRomanPS-ItalicMT"/>
          <w:lang w:val="es-ES"/>
        </w:rPr>
        <w:t xml:space="preserve"> una definición clá</w:t>
      </w:r>
      <w:r w:rsidR="00C0550F">
        <w:rPr>
          <w:rFonts w:cs="TimesNewRomanPS-ItalicMT"/>
          <w:lang w:val="es-ES"/>
        </w:rPr>
        <w:t>sica del der</w:t>
      </w:r>
      <w:r w:rsidR="00166B9E">
        <w:rPr>
          <w:rFonts w:cs="TimesNewRomanPS-ItalicMT"/>
          <w:lang w:val="es-ES"/>
        </w:rPr>
        <w:t xml:space="preserve">echo internacional de </w:t>
      </w:r>
      <w:r w:rsidR="00621CF2">
        <w:rPr>
          <w:rFonts w:cs="TimesNewRomanPS-ItalicMT"/>
          <w:lang w:val="es-ES"/>
        </w:rPr>
        <w:t>salud,</w:t>
      </w:r>
      <w:r w:rsidR="00AB4A5B">
        <w:rPr>
          <w:rFonts w:cs="TimesNewRomanPS-ItalicMT"/>
          <w:lang w:val="es-ES"/>
        </w:rPr>
        <w:t xml:space="preserve"> (</w:t>
      </w:r>
      <w:r w:rsidR="00F054E2">
        <w:rPr>
          <w:rFonts w:cs="TimesNewRomanPS-ItalicMT"/>
          <w:lang w:val="es-ES"/>
        </w:rPr>
        <w:t>“</w:t>
      </w:r>
      <w:r w:rsidR="00C0550F">
        <w:rPr>
          <w:rFonts w:cs="TimesNewRomanPS-ItalicMT"/>
          <w:lang w:val="es-ES"/>
        </w:rPr>
        <w:t>I</w:t>
      </w:r>
      <w:r w:rsidR="00C0550F" w:rsidRPr="00F054E2">
        <w:rPr>
          <w:rFonts w:cs="TimesNewRomanPS-ItalicMT"/>
          <w:i/>
          <w:lang w:val="es-ES"/>
        </w:rPr>
        <w:t>nternational Health Law</w:t>
      </w:r>
      <w:r w:rsidR="00166B9E">
        <w:rPr>
          <w:rFonts w:cs="TimesNewRomanPS-ItalicMT"/>
          <w:i/>
          <w:lang w:val="es-ES"/>
        </w:rPr>
        <w:t>”</w:t>
      </w:r>
      <w:r w:rsidR="00AB4A5B">
        <w:rPr>
          <w:rFonts w:cs="TimesNewRomanPS-ItalicMT"/>
          <w:i/>
          <w:lang w:val="es-ES"/>
        </w:rPr>
        <w:t>)</w:t>
      </w:r>
      <w:r w:rsidR="00AB4A5B">
        <w:rPr>
          <w:rFonts w:cs="TimesNewRomanPS-ItalicMT"/>
          <w:lang w:val="es-ES"/>
        </w:rPr>
        <w:t xml:space="preserve"> , </w:t>
      </w:r>
      <w:r w:rsidR="00166B9E">
        <w:rPr>
          <w:rFonts w:cs="Courier"/>
          <w:lang w:val="es-ES"/>
        </w:rPr>
        <w:t xml:space="preserve">descriptiva y normativa, </w:t>
      </w:r>
      <w:r w:rsidR="00AB4A5B">
        <w:rPr>
          <w:rFonts w:cs="Courier"/>
          <w:lang w:val="es-ES"/>
        </w:rPr>
        <w:t xml:space="preserve">que logró </w:t>
      </w:r>
      <w:r w:rsidR="00D942B3">
        <w:rPr>
          <w:rFonts w:cs="TimesNewRomanPS-ItalicMT"/>
          <w:lang w:val="es-ES"/>
        </w:rPr>
        <w:t xml:space="preserve"> un</w:t>
      </w:r>
      <w:r w:rsidR="00166B9E">
        <w:rPr>
          <w:rFonts w:cs="TimesNewRomanPS-ItalicMT"/>
          <w:lang w:val="es-ES"/>
        </w:rPr>
        <w:t xml:space="preserve"> amplio consenso</w:t>
      </w:r>
      <w:r w:rsidR="00821FF8">
        <w:rPr>
          <w:rFonts w:cs="TimesNewRomanPS-ItalicMT"/>
          <w:lang w:val="es-ES"/>
        </w:rPr>
        <w:t xml:space="preserve"> en me</w:t>
      </w:r>
      <w:r w:rsidR="00166B9E">
        <w:rPr>
          <w:rFonts w:cs="TimesNewRomanPS-ItalicMT"/>
          <w:lang w:val="es-ES"/>
        </w:rPr>
        <w:t xml:space="preserve">dios especializados </w:t>
      </w:r>
      <w:r w:rsidR="00AB4A5B">
        <w:rPr>
          <w:rFonts w:cs="TimesNewRomanPS-ItalicMT"/>
          <w:lang w:val="es-ES"/>
        </w:rPr>
        <w:t>. Señalan que</w:t>
      </w:r>
      <w:r w:rsidR="00F054E2">
        <w:rPr>
          <w:rFonts w:cs="TimesNewRomanPS-ItalicMT"/>
          <w:lang w:val="es-ES"/>
        </w:rPr>
        <w:t>:</w:t>
      </w:r>
      <w:r>
        <w:rPr>
          <w:rFonts w:cs="TimesNewRomanPS-ItalicMT"/>
          <w:lang w:val="es-ES"/>
        </w:rPr>
        <w:t xml:space="preserve"> “</w:t>
      </w:r>
      <w:r w:rsidRPr="005661D1">
        <w:rPr>
          <w:i/>
          <w:lang w:val="es-ES"/>
        </w:rPr>
        <w:t>El derecho de la salud global es un campo que abarca las normas legales, los procesos y las instituciones necesarias para crear las condiciones para que las personas en todo el mundo alcancen el nivel más alto posible de salud física y mental</w:t>
      </w:r>
      <w:r w:rsidR="00771704">
        <w:rPr>
          <w:i/>
          <w:lang w:val="es-ES"/>
        </w:rPr>
        <w:t>”.</w:t>
      </w:r>
      <w:r w:rsidR="00E35058">
        <w:rPr>
          <w:lang w:val="es-ES"/>
        </w:rPr>
        <w:t xml:space="preserve"> </w:t>
      </w:r>
      <w:r w:rsidR="00AB4A5B">
        <w:rPr>
          <w:lang w:val="es-ES"/>
        </w:rPr>
        <w:t>E</w:t>
      </w:r>
      <w:r w:rsidR="00E35058">
        <w:rPr>
          <w:lang w:val="es-ES"/>
        </w:rPr>
        <w:t>n</w:t>
      </w:r>
      <w:r w:rsidR="00D54AB3">
        <w:rPr>
          <w:lang w:val="es-ES"/>
        </w:rPr>
        <w:t xml:space="preserve"> su aná</w:t>
      </w:r>
      <w:r w:rsidR="00771704">
        <w:rPr>
          <w:lang w:val="es-ES"/>
        </w:rPr>
        <w:t>lisis del derecho internacional de salud</w:t>
      </w:r>
      <w:r w:rsidR="00AB4A5B">
        <w:rPr>
          <w:lang w:val="es-ES"/>
        </w:rPr>
        <w:t xml:space="preserve"> consideran</w:t>
      </w:r>
      <w:r w:rsidR="00771704">
        <w:rPr>
          <w:lang w:val="es-ES"/>
        </w:rPr>
        <w:t xml:space="preserve"> </w:t>
      </w:r>
      <w:r w:rsidR="00593CFD">
        <w:rPr>
          <w:lang w:val="es-ES"/>
        </w:rPr>
        <w:t>“</w:t>
      </w:r>
      <w:r w:rsidR="00D942B3">
        <w:rPr>
          <w:i/>
          <w:lang w:val="es-ES"/>
        </w:rPr>
        <w:t>cinco caracterí</w:t>
      </w:r>
      <w:r w:rsidR="00593CFD" w:rsidRPr="00593CFD">
        <w:rPr>
          <w:i/>
          <w:lang w:val="es-ES"/>
        </w:rPr>
        <w:t>sticas destacadas</w:t>
      </w:r>
      <w:r w:rsidR="00593CFD">
        <w:rPr>
          <w:lang w:val="es-ES"/>
        </w:rPr>
        <w:t xml:space="preserve"> “</w:t>
      </w:r>
      <w:r w:rsidR="00F054E2">
        <w:rPr>
          <w:lang w:val="es-ES"/>
        </w:rPr>
        <w:t xml:space="preserve"> como </w:t>
      </w:r>
      <w:r w:rsidR="00821FF8">
        <w:rPr>
          <w:lang w:val="es-ES"/>
        </w:rPr>
        <w:t>son</w:t>
      </w:r>
      <w:r w:rsidR="00195E94">
        <w:rPr>
          <w:lang w:val="es-ES"/>
        </w:rPr>
        <w:t>:</w:t>
      </w:r>
      <w:r w:rsidR="00821FF8">
        <w:rPr>
          <w:lang w:val="es-ES"/>
        </w:rPr>
        <w:t xml:space="preserve"> </w:t>
      </w:r>
      <w:r w:rsidRPr="00E365BC">
        <w:rPr>
          <w:lang w:val="es-ES"/>
        </w:rPr>
        <w:t xml:space="preserve">la “ </w:t>
      </w:r>
      <w:r w:rsidR="00581325">
        <w:rPr>
          <w:i/>
          <w:lang w:val="es-ES"/>
        </w:rPr>
        <w:t>misió</w:t>
      </w:r>
      <w:r w:rsidRPr="00821FF8">
        <w:rPr>
          <w:i/>
          <w:lang w:val="es-ES"/>
        </w:rPr>
        <w:t>n</w:t>
      </w:r>
      <w:r w:rsidR="00821FF8" w:rsidRPr="00821FF8">
        <w:rPr>
          <w:i/>
          <w:lang w:val="es-ES"/>
        </w:rPr>
        <w:t xml:space="preserve"> del derecho internacional de salud</w:t>
      </w:r>
      <w:r w:rsidR="00821FF8">
        <w:rPr>
          <w:lang w:val="es-ES"/>
        </w:rPr>
        <w:t xml:space="preserve"> </w:t>
      </w:r>
      <w:r w:rsidR="00166B9E">
        <w:rPr>
          <w:lang w:val="es-ES"/>
        </w:rPr>
        <w:t xml:space="preserve">“ </w:t>
      </w:r>
      <w:r w:rsidR="00581325">
        <w:rPr>
          <w:lang w:val="es-ES"/>
        </w:rPr>
        <w:t xml:space="preserve">, dirigida </w:t>
      </w:r>
      <w:r w:rsidR="00195E94">
        <w:rPr>
          <w:lang w:val="es-ES"/>
        </w:rPr>
        <w:t xml:space="preserve">a </w:t>
      </w:r>
      <w:r w:rsidR="00166B9E">
        <w:rPr>
          <w:lang w:val="es-ES"/>
        </w:rPr>
        <w:t>asegurar el m</w:t>
      </w:r>
      <w:r w:rsidR="00195E94">
        <w:rPr>
          <w:lang w:val="es-ES"/>
        </w:rPr>
        <w:t>á</w:t>
      </w:r>
      <w:r w:rsidR="00166B9E">
        <w:rPr>
          <w:lang w:val="es-ES"/>
        </w:rPr>
        <w:t>s alto nivel de salud física y mental en el mundo</w:t>
      </w:r>
      <w:r w:rsidR="00593CFD">
        <w:rPr>
          <w:i/>
          <w:lang w:val="es-ES"/>
        </w:rPr>
        <w:t xml:space="preserve">; </w:t>
      </w:r>
      <w:r w:rsidR="00AB4A5B">
        <w:rPr>
          <w:lang w:val="es-ES"/>
        </w:rPr>
        <w:t>en segundo lugar,</w:t>
      </w:r>
      <w:r w:rsidR="00581325">
        <w:rPr>
          <w:lang w:val="es-ES"/>
        </w:rPr>
        <w:t xml:space="preserve"> </w:t>
      </w:r>
      <w:r w:rsidR="00593CFD">
        <w:rPr>
          <w:lang w:val="es-ES"/>
        </w:rPr>
        <w:t xml:space="preserve">los </w:t>
      </w:r>
      <w:r w:rsidRPr="00E365BC">
        <w:rPr>
          <w:lang w:val="es-ES"/>
        </w:rPr>
        <w:t xml:space="preserve"> participantes claves</w:t>
      </w:r>
      <w:r w:rsidR="00593CFD">
        <w:rPr>
          <w:lang w:val="es-ES"/>
        </w:rPr>
        <w:t xml:space="preserve"> en el campo del derecho y gobernanza global de s</w:t>
      </w:r>
      <w:r w:rsidR="00166B9E">
        <w:rPr>
          <w:lang w:val="es-ES"/>
        </w:rPr>
        <w:t>alud</w:t>
      </w:r>
      <w:r w:rsidR="00195E94">
        <w:rPr>
          <w:lang w:val="es-ES"/>
        </w:rPr>
        <w:t>,</w:t>
      </w:r>
      <w:r w:rsidR="00166B9E">
        <w:rPr>
          <w:lang w:val="es-ES"/>
        </w:rPr>
        <w:t xml:space="preserve"> como son </w:t>
      </w:r>
      <w:r w:rsidR="00195E94">
        <w:rPr>
          <w:lang w:val="es-ES"/>
        </w:rPr>
        <w:t xml:space="preserve">los </w:t>
      </w:r>
      <w:r w:rsidR="00166B9E">
        <w:rPr>
          <w:lang w:val="es-ES"/>
        </w:rPr>
        <w:t>actores p</w:t>
      </w:r>
      <w:r w:rsidR="00195E94">
        <w:rPr>
          <w:lang w:val="es-ES"/>
        </w:rPr>
        <w:t>ú</w:t>
      </w:r>
      <w:r w:rsidR="00166B9E">
        <w:rPr>
          <w:lang w:val="es-ES"/>
        </w:rPr>
        <w:t>blicos ,</w:t>
      </w:r>
      <w:r w:rsidR="00593CFD">
        <w:rPr>
          <w:lang w:val="es-ES"/>
        </w:rPr>
        <w:t xml:space="preserve"> privados y la sociedad civil;</w:t>
      </w:r>
      <w:r w:rsidRPr="00E365BC">
        <w:rPr>
          <w:lang w:val="es-ES"/>
        </w:rPr>
        <w:t xml:space="preserve"> </w:t>
      </w:r>
      <w:r w:rsidR="00581325">
        <w:rPr>
          <w:lang w:val="es-ES"/>
        </w:rPr>
        <w:t>e</w:t>
      </w:r>
      <w:r w:rsidR="004F2450">
        <w:rPr>
          <w:lang w:val="es-ES"/>
        </w:rPr>
        <w:t>n tercer lugar,</w:t>
      </w:r>
      <w:r w:rsidR="00195E94">
        <w:rPr>
          <w:lang w:val="es-ES"/>
        </w:rPr>
        <w:t xml:space="preserve"> </w:t>
      </w:r>
      <w:r w:rsidR="00D942B3">
        <w:rPr>
          <w:lang w:val="es-ES"/>
        </w:rPr>
        <w:t xml:space="preserve">en </w:t>
      </w:r>
      <w:r w:rsidR="008358D9">
        <w:rPr>
          <w:lang w:val="es-ES"/>
        </w:rPr>
        <w:t>relació</w:t>
      </w:r>
      <w:r w:rsidR="00593CFD">
        <w:rPr>
          <w:lang w:val="es-ES"/>
        </w:rPr>
        <w:t xml:space="preserve">n a </w:t>
      </w:r>
      <w:r>
        <w:rPr>
          <w:lang w:val="es-ES"/>
        </w:rPr>
        <w:t>fuen</w:t>
      </w:r>
      <w:r w:rsidR="00593CFD">
        <w:rPr>
          <w:lang w:val="es-ES"/>
        </w:rPr>
        <w:t>tes</w:t>
      </w:r>
      <w:r w:rsidR="00195E94">
        <w:rPr>
          <w:lang w:val="es-ES"/>
        </w:rPr>
        <w:t>,</w:t>
      </w:r>
      <w:r w:rsidR="00593CFD">
        <w:rPr>
          <w:lang w:val="es-ES"/>
        </w:rPr>
        <w:t xml:space="preserve"> </w:t>
      </w:r>
      <w:r w:rsidR="004F2450">
        <w:rPr>
          <w:lang w:val="es-ES"/>
        </w:rPr>
        <w:t xml:space="preserve">señalan que </w:t>
      </w:r>
      <w:r w:rsidR="004F2450" w:rsidRPr="004F2450">
        <w:rPr>
          <w:i/>
          <w:lang w:val="es-ES"/>
        </w:rPr>
        <w:t xml:space="preserve">la mayor fuente del derecho es </w:t>
      </w:r>
      <w:r w:rsidR="004F2450">
        <w:rPr>
          <w:i/>
          <w:lang w:val="es-ES"/>
        </w:rPr>
        <w:t>el derecho internacional público</w:t>
      </w:r>
      <w:r w:rsidR="00581325">
        <w:rPr>
          <w:i/>
          <w:lang w:val="es-ES"/>
        </w:rPr>
        <w:t xml:space="preserve">, </w:t>
      </w:r>
      <w:r w:rsidR="004F2450">
        <w:rPr>
          <w:i/>
          <w:lang w:val="es-ES"/>
        </w:rPr>
        <w:t>diseñado</w:t>
      </w:r>
      <w:r w:rsidR="004F2450" w:rsidRPr="004F2450">
        <w:rPr>
          <w:i/>
          <w:lang w:val="es-ES"/>
        </w:rPr>
        <w:t xml:space="preserve"> para proteger la salud mundial</w:t>
      </w:r>
      <w:r w:rsidR="004F2450">
        <w:rPr>
          <w:i/>
          <w:lang w:val="es-ES"/>
        </w:rPr>
        <w:t>”</w:t>
      </w:r>
      <w:r w:rsidR="00581325">
        <w:rPr>
          <w:i/>
          <w:lang w:val="es-ES"/>
        </w:rPr>
        <w:t xml:space="preserve">, </w:t>
      </w:r>
      <w:r w:rsidR="004F2450">
        <w:rPr>
          <w:lang w:val="es-ES"/>
        </w:rPr>
        <w:t xml:space="preserve"> contenida principalmente en el RSI y normas de la OMS </w:t>
      </w:r>
      <w:r>
        <w:rPr>
          <w:lang w:val="es-ES"/>
        </w:rPr>
        <w:t xml:space="preserve">; </w:t>
      </w:r>
      <w:r w:rsidR="00166B9E">
        <w:rPr>
          <w:lang w:val="es-ES"/>
        </w:rPr>
        <w:t>un cuarto elemento lo constituye</w:t>
      </w:r>
      <w:r w:rsidR="004F2450">
        <w:rPr>
          <w:lang w:val="es-ES"/>
        </w:rPr>
        <w:t xml:space="preserve"> la gobernanza de sal</w:t>
      </w:r>
      <w:r w:rsidR="00166B9E">
        <w:rPr>
          <w:lang w:val="es-ES"/>
        </w:rPr>
        <w:t>ud global y</w:t>
      </w:r>
      <w:r w:rsidR="00195E94">
        <w:rPr>
          <w:lang w:val="es-ES"/>
        </w:rPr>
        <w:t>,</w:t>
      </w:r>
      <w:r w:rsidR="00166B9E">
        <w:rPr>
          <w:lang w:val="es-ES"/>
        </w:rPr>
        <w:t xml:space="preserve"> finalmente</w:t>
      </w:r>
      <w:r w:rsidR="00D54AB3">
        <w:rPr>
          <w:lang w:val="es-ES"/>
        </w:rPr>
        <w:t>,</w:t>
      </w:r>
      <w:r w:rsidR="00166B9E">
        <w:rPr>
          <w:lang w:val="es-ES"/>
        </w:rPr>
        <w:t xml:space="preserve"> abordan</w:t>
      </w:r>
      <w:r w:rsidR="008358D9">
        <w:rPr>
          <w:lang w:val="es-ES"/>
        </w:rPr>
        <w:t xml:space="preserve"> la</w:t>
      </w:r>
      <w:r w:rsidR="00166B9E">
        <w:rPr>
          <w:lang w:val="es-ES"/>
        </w:rPr>
        <w:t xml:space="preserve"> é</w:t>
      </w:r>
      <w:r w:rsidR="004F2450">
        <w:rPr>
          <w:lang w:val="es-ES"/>
        </w:rPr>
        <w:t>tica del derecho de sa</w:t>
      </w:r>
      <w:r w:rsidR="0087046C">
        <w:rPr>
          <w:lang w:val="es-ES"/>
        </w:rPr>
        <w:t xml:space="preserve">lud internacional </w:t>
      </w:r>
      <w:r w:rsidR="008358D9">
        <w:rPr>
          <w:lang w:val="es-ES"/>
        </w:rPr>
        <w:t xml:space="preserve">, </w:t>
      </w:r>
      <w:r w:rsidR="00A4415C">
        <w:rPr>
          <w:lang w:val="es-ES"/>
        </w:rPr>
        <w:t>enfocada</w:t>
      </w:r>
      <w:r w:rsidR="00124C40">
        <w:rPr>
          <w:lang w:val="es-ES"/>
        </w:rPr>
        <w:t xml:space="preserve"> </w:t>
      </w:r>
      <w:r w:rsidR="008358D9">
        <w:rPr>
          <w:lang w:val="es-ES"/>
        </w:rPr>
        <w:t xml:space="preserve">en </w:t>
      </w:r>
      <w:r w:rsidR="0087046C">
        <w:rPr>
          <w:lang w:val="es-ES"/>
        </w:rPr>
        <w:t>la justicia social.</w:t>
      </w:r>
      <w:r>
        <w:rPr>
          <w:rStyle w:val="Refdenotaalpie"/>
        </w:rPr>
        <w:footnoteReference w:id="1"/>
      </w:r>
    </w:p>
    <w:p w14:paraId="5B05D717" w14:textId="77777777" w:rsidR="00D51AAA" w:rsidRDefault="00D51AAA" w:rsidP="00D51AAA">
      <w:pPr>
        <w:jc w:val="both"/>
        <w:rPr>
          <w:rFonts w:cs="Courier"/>
          <w:lang w:val="es-ES"/>
        </w:rPr>
      </w:pPr>
    </w:p>
    <w:p w14:paraId="3E7450DA" w14:textId="2D85BDFD" w:rsidR="000D0724" w:rsidRDefault="00166B9E" w:rsidP="000D0724">
      <w:pPr>
        <w:jc w:val="both"/>
        <w:rPr>
          <w:rFonts w:cs="Courier"/>
          <w:lang w:val="es-ES"/>
        </w:rPr>
      </w:pPr>
      <w:r>
        <w:rPr>
          <w:lang w:val="es-ES"/>
        </w:rPr>
        <w:t xml:space="preserve">En relación al </w:t>
      </w:r>
      <w:r w:rsidR="00D51AAA">
        <w:rPr>
          <w:lang w:val="es-ES"/>
        </w:rPr>
        <w:t>derecho</w:t>
      </w:r>
      <w:r>
        <w:rPr>
          <w:lang w:val="es-ES"/>
        </w:rPr>
        <w:t xml:space="preserve"> internacional de </w:t>
      </w:r>
      <w:r w:rsidR="00FE6F08">
        <w:rPr>
          <w:lang w:val="es-ES"/>
        </w:rPr>
        <w:t>salud</w:t>
      </w:r>
      <w:r w:rsidR="007D15E8">
        <w:rPr>
          <w:lang w:val="es-ES"/>
        </w:rPr>
        <w:t xml:space="preserve"> en tiempos sanitarios normales</w:t>
      </w:r>
      <w:r w:rsidR="00FE6F08">
        <w:rPr>
          <w:lang w:val="es-ES"/>
        </w:rPr>
        <w:t>,</w:t>
      </w:r>
      <w:r w:rsidR="007D15E8" w:rsidRPr="007D15E8">
        <w:rPr>
          <w:rFonts w:cs="Courier"/>
          <w:lang w:val="es-ES"/>
        </w:rPr>
        <w:t xml:space="preserve"> </w:t>
      </w:r>
      <w:r w:rsidR="007D15E8">
        <w:rPr>
          <w:rFonts w:cs="Courier"/>
          <w:lang w:val="es-ES"/>
        </w:rPr>
        <w:t xml:space="preserve">de acuerdo a lo estipulado en la </w:t>
      </w:r>
      <w:r w:rsidR="007D15E8" w:rsidRPr="00C270D3">
        <w:rPr>
          <w:rFonts w:cs="Courier"/>
          <w:lang w:val="es-ES"/>
        </w:rPr>
        <w:t xml:space="preserve">Observación general 14 del Comité de </w:t>
      </w:r>
      <w:r w:rsidR="007D15E8">
        <w:rPr>
          <w:rFonts w:cs="Courier"/>
          <w:lang w:val="es-ES"/>
        </w:rPr>
        <w:t>Derechos Económicos, Sociales y Culturales de la ONU</w:t>
      </w:r>
      <w:r w:rsidR="007D15E8">
        <w:rPr>
          <w:lang w:val="es-ES"/>
        </w:rPr>
        <w:t>,</w:t>
      </w:r>
      <w:r w:rsidR="00195E94">
        <w:rPr>
          <w:lang w:val="es-ES"/>
        </w:rPr>
        <w:t xml:space="preserve"> </w:t>
      </w:r>
      <w:r w:rsidR="00FE6F08">
        <w:rPr>
          <w:lang w:val="es-ES"/>
        </w:rPr>
        <w:t>l</w:t>
      </w:r>
      <w:r w:rsidR="00D51AAA">
        <w:rPr>
          <w:lang w:val="es-ES"/>
        </w:rPr>
        <w:t xml:space="preserve">os Estados y gobiernos </w:t>
      </w:r>
      <w:r w:rsidR="00F054E2">
        <w:rPr>
          <w:lang w:val="es-ES"/>
        </w:rPr>
        <w:t>debe</w:t>
      </w:r>
      <w:r w:rsidR="008358D9">
        <w:rPr>
          <w:lang w:val="es-ES"/>
        </w:rPr>
        <w:t>ría</w:t>
      </w:r>
      <w:r w:rsidR="00F054E2">
        <w:rPr>
          <w:lang w:val="es-ES"/>
        </w:rPr>
        <w:t>n cumplir</w:t>
      </w:r>
      <w:r w:rsidR="00D51AAA">
        <w:rPr>
          <w:lang w:val="es-ES"/>
        </w:rPr>
        <w:t xml:space="preserve"> con </w:t>
      </w:r>
      <w:r w:rsidR="00D51AAA" w:rsidRPr="00C270D3">
        <w:rPr>
          <w:rFonts w:cs="Courier"/>
          <w:lang w:val="es-ES"/>
        </w:rPr>
        <w:t>"</w:t>
      </w:r>
      <w:r w:rsidR="00D51AAA" w:rsidRPr="00C270D3">
        <w:rPr>
          <w:rFonts w:cs="Courier"/>
          <w:b/>
          <w:i/>
          <w:lang w:val="es-ES"/>
        </w:rPr>
        <w:t>obligaciones básicas mínimas",</w:t>
      </w:r>
      <w:r w:rsidR="00D51AAA" w:rsidRPr="00C270D3">
        <w:rPr>
          <w:rFonts w:cs="Courier"/>
          <w:lang w:val="es-ES"/>
        </w:rPr>
        <w:t xml:space="preserve"> </w:t>
      </w:r>
      <w:r w:rsidR="00581325">
        <w:rPr>
          <w:rFonts w:cs="Courier"/>
          <w:lang w:val="es-ES"/>
        </w:rPr>
        <w:t xml:space="preserve">que plantea </w:t>
      </w:r>
      <w:r w:rsidR="00D51AAA">
        <w:rPr>
          <w:rFonts w:cs="Courier"/>
          <w:lang w:val="es-ES"/>
        </w:rPr>
        <w:t>la provisión de bienes ,servicios,</w:t>
      </w:r>
      <w:r w:rsidR="00195E94">
        <w:rPr>
          <w:rFonts w:cs="Courier"/>
          <w:lang w:val="es-ES"/>
        </w:rPr>
        <w:t xml:space="preserve"> </w:t>
      </w:r>
      <w:r w:rsidR="00D51AAA">
        <w:rPr>
          <w:rFonts w:cs="Courier"/>
          <w:lang w:val="es-ES"/>
        </w:rPr>
        <w:t>medicamentos</w:t>
      </w:r>
      <w:r w:rsidR="00195E94">
        <w:rPr>
          <w:rFonts w:cs="Courier"/>
          <w:lang w:val="es-ES"/>
        </w:rPr>
        <w:t>,</w:t>
      </w:r>
      <w:r w:rsidR="00D51AAA">
        <w:rPr>
          <w:rFonts w:cs="Courier"/>
          <w:lang w:val="es-ES"/>
        </w:rPr>
        <w:t xml:space="preserve"> infraestructura de salud sin discriminaci</w:t>
      </w:r>
      <w:r w:rsidR="00195E94">
        <w:rPr>
          <w:rFonts w:cs="Courier"/>
          <w:lang w:val="es-ES"/>
        </w:rPr>
        <w:t>ó</w:t>
      </w:r>
      <w:r w:rsidR="00D51AAA">
        <w:rPr>
          <w:rFonts w:cs="Courier"/>
          <w:lang w:val="es-ES"/>
        </w:rPr>
        <w:t>n y con distribu</w:t>
      </w:r>
      <w:r>
        <w:rPr>
          <w:rFonts w:cs="Courier"/>
          <w:lang w:val="es-ES"/>
        </w:rPr>
        <w:t>ci</w:t>
      </w:r>
      <w:r w:rsidR="00195E94">
        <w:rPr>
          <w:rFonts w:cs="Courier"/>
          <w:lang w:val="es-ES"/>
        </w:rPr>
        <w:t>ó</w:t>
      </w:r>
      <w:r>
        <w:rPr>
          <w:rFonts w:cs="Courier"/>
          <w:lang w:val="es-ES"/>
        </w:rPr>
        <w:t>n equitativa, incl</w:t>
      </w:r>
      <w:r w:rsidR="00D51AAA">
        <w:rPr>
          <w:rFonts w:cs="Courier"/>
          <w:lang w:val="es-ES"/>
        </w:rPr>
        <w:t xml:space="preserve">uyendo alimentación nutritiva, vivienda, agua potable segura, , </w:t>
      </w:r>
      <w:r w:rsidR="00D51AAA" w:rsidRPr="00C270D3">
        <w:rPr>
          <w:rFonts w:cs="Courier"/>
          <w:lang w:val="es-ES"/>
        </w:rPr>
        <w:t xml:space="preserve">con </w:t>
      </w:r>
      <w:r w:rsidR="00D51AAA">
        <w:rPr>
          <w:rFonts w:cs="Courier"/>
          <w:lang w:val="es-ES"/>
        </w:rPr>
        <w:t xml:space="preserve">“ </w:t>
      </w:r>
      <w:r w:rsidR="00D51AAA" w:rsidRPr="008358D9">
        <w:rPr>
          <w:rFonts w:cs="Courier"/>
          <w:i/>
          <w:lang w:val="es-ES"/>
        </w:rPr>
        <w:t>aceptabilidad étnica y cultural</w:t>
      </w:r>
      <w:r w:rsidR="002334CD">
        <w:rPr>
          <w:rFonts w:cs="Courier"/>
          <w:i/>
          <w:lang w:val="es-ES"/>
        </w:rPr>
        <w:t>.</w:t>
      </w:r>
      <w:r w:rsidR="00D51AAA">
        <w:rPr>
          <w:rFonts w:cs="Courier"/>
          <w:lang w:val="es-ES"/>
        </w:rPr>
        <w:t xml:space="preserve"> “</w:t>
      </w:r>
      <w:r w:rsidR="008358D9">
        <w:rPr>
          <w:rStyle w:val="Refdenotaalpie"/>
          <w:rFonts w:cs="Courier"/>
          <w:lang w:val="es-ES"/>
        </w:rPr>
        <w:footnoteReference w:id="2"/>
      </w:r>
      <w:r w:rsidR="008358D9">
        <w:rPr>
          <w:rFonts w:cs="Courier"/>
          <w:lang w:val="es-ES"/>
        </w:rPr>
        <w:t xml:space="preserve">  El Comit</w:t>
      </w:r>
      <w:r w:rsidR="00195E94">
        <w:rPr>
          <w:rFonts w:cs="Courier"/>
          <w:lang w:val="es-ES"/>
        </w:rPr>
        <w:t>é</w:t>
      </w:r>
      <w:r w:rsidR="008358D9">
        <w:rPr>
          <w:rFonts w:cs="Courier"/>
          <w:lang w:val="es-ES"/>
        </w:rPr>
        <w:t xml:space="preserve"> </w:t>
      </w:r>
      <w:r w:rsidR="00195E94">
        <w:rPr>
          <w:rFonts w:cs="Courier"/>
          <w:lang w:val="es-ES"/>
        </w:rPr>
        <w:t xml:space="preserve">de </w:t>
      </w:r>
      <w:r w:rsidR="008358D9" w:rsidRPr="00C270D3">
        <w:rPr>
          <w:rFonts w:cs="Courier"/>
          <w:lang w:val="es-ES"/>
        </w:rPr>
        <w:t>Derechos e</w:t>
      </w:r>
      <w:r w:rsidR="008358D9">
        <w:rPr>
          <w:rFonts w:cs="Courier"/>
          <w:lang w:val="es-ES"/>
        </w:rPr>
        <w:t xml:space="preserve">conómicos, sociales y </w:t>
      </w:r>
      <w:r w:rsidR="00FE6F08">
        <w:rPr>
          <w:rFonts w:cs="Courier"/>
          <w:lang w:val="es-ES"/>
        </w:rPr>
        <w:t>culturales de la ONU</w:t>
      </w:r>
      <w:r w:rsidR="00AB4A5B">
        <w:rPr>
          <w:rFonts w:cs="Courier"/>
          <w:lang w:val="es-ES"/>
        </w:rPr>
        <w:t>, señala</w:t>
      </w:r>
      <w:r w:rsidR="00195E94">
        <w:rPr>
          <w:rFonts w:cs="Courier"/>
          <w:lang w:val="es-ES"/>
        </w:rPr>
        <w:t xml:space="preserve"> que:</w:t>
      </w:r>
      <w:r w:rsidR="00AB4A5B">
        <w:rPr>
          <w:rFonts w:cs="Courier"/>
          <w:lang w:val="es-ES"/>
        </w:rPr>
        <w:t xml:space="preserve"> los </w:t>
      </w:r>
      <w:r w:rsidR="008358D9">
        <w:rPr>
          <w:rFonts w:cs="Courier"/>
          <w:lang w:val="es-ES"/>
        </w:rPr>
        <w:t>“</w:t>
      </w:r>
      <w:r w:rsidR="00FE6F08">
        <w:rPr>
          <w:rFonts w:eastAsia="Times New Roman" w:cs="Times New Roman"/>
          <w:i/>
        </w:rPr>
        <w:t>n</w:t>
      </w:r>
      <w:r w:rsidR="008358D9" w:rsidRPr="008358D9">
        <w:rPr>
          <w:rFonts w:eastAsia="Times New Roman" w:cs="Times New Roman"/>
          <w:i/>
        </w:rPr>
        <w:t>umerosos instrumentos de derecho internacional reconocen el derecho del ser humano a la salud</w:t>
      </w:r>
      <w:r w:rsidR="008358D9">
        <w:rPr>
          <w:rFonts w:eastAsia="Times New Roman" w:cs="Times New Roman"/>
          <w:i/>
        </w:rPr>
        <w:t>”</w:t>
      </w:r>
      <w:r w:rsidR="00195E94">
        <w:rPr>
          <w:rFonts w:eastAsia="Times New Roman" w:cs="Times New Roman"/>
          <w:i/>
        </w:rPr>
        <w:t>,</w:t>
      </w:r>
      <w:r w:rsidR="008358D9">
        <w:rPr>
          <w:rFonts w:eastAsia="Times New Roman" w:cs="Times New Roman"/>
        </w:rPr>
        <w:t xml:space="preserve"> haciendo referencia a norm</w:t>
      </w:r>
      <w:r w:rsidR="00D942B3">
        <w:rPr>
          <w:rFonts w:eastAsia="Times New Roman" w:cs="Times New Roman"/>
        </w:rPr>
        <w:t xml:space="preserve">as de generales de la ONU y </w:t>
      </w:r>
      <w:r w:rsidR="008358D9">
        <w:rPr>
          <w:rFonts w:eastAsia="Times New Roman" w:cs="Times New Roman"/>
        </w:rPr>
        <w:t>convenciones regionales de DDHH.</w:t>
      </w:r>
      <w:r w:rsidR="002910B1">
        <w:rPr>
          <w:rFonts w:cs="Courier"/>
          <w:lang w:val="es-ES"/>
        </w:rPr>
        <w:t xml:space="preserve"> </w:t>
      </w:r>
      <w:r w:rsidR="007D15E8">
        <w:rPr>
          <w:rFonts w:cs="Courier"/>
          <w:lang w:val="es-ES"/>
        </w:rPr>
        <w:t xml:space="preserve">En tal sentido, el </w:t>
      </w:r>
      <w:r>
        <w:rPr>
          <w:rFonts w:cs="Courier"/>
          <w:lang w:val="es-ES"/>
        </w:rPr>
        <w:t xml:space="preserve">derecho </w:t>
      </w:r>
      <w:r w:rsidR="007D15E8">
        <w:rPr>
          <w:rFonts w:cs="Courier"/>
          <w:lang w:val="es-ES"/>
        </w:rPr>
        <w:t>intern</w:t>
      </w:r>
      <w:r w:rsidR="00195E94">
        <w:rPr>
          <w:rFonts w:cs="Courier"/>
          <w:lang w:val="es-ES"/>
        </w:rPr>
        <w:t>a</w:t>
      </w:r>
      <w:r w:rsidR="007D15E8">
        <w:rPr>
          <w:rFonts w:cs="Courier"/>
          <w:lang w:val="es-ES"/>
        </w:rPr>
        <w:t xml:space="preserve">cional </w:t>
      </w:r>
      <w:r>
        <w:rPr>
          <w:rFonts w:cs="Courier"/>
          <w:lang w:val="es-ES"/>
        </w:rPr>
        <w:t xml:space="preserve">a la salud está contemplado </w:t>
      </w:r>
      <w:r w:rsidR="002910B1">
        <w:rPr>
          <w:rFonts w:cs="Courier"/>
          <w:lang w:val="es-ES"/>
        </w:rPr>
        <w:t xml:space="preserve">muy genéricamente </w:t>
      </w:r>
      <w:r>
        <w:rPr>
          <w:rFonts w:cs="Courier"/>
          <w:lang w:val="es-ES"/>
        </w:rPr>
        <w:t xml:space="preserve">en  la carta de Naciones Unidas, que plantea </w:t>
      </w:r>
      <w:r w:rsidRPr="00CF3D6D">
        <w:rPr>
          <w:rFonts w:cs="Courier"/>
          <w:i/>
          <w:lang w:val="es-ES"/>
        </w:rPr>
        <w:lastRenderedPageBreak/>
        <w:t>'encontrar soluciones a los problemas económicos, sociales y de salud internacionales'</w:t>
      </w:r>
      <w:r>
        <w:rPr>
          <w:rFonts w:cs="Courier"/>
          <w:i/>
          <w:lang w:val="es-ES"/>
        </w:rPr>
        <w:t xml:space="preserve"> (Art.55</w:t>
      </w:r>
      <w:r w:rsidRPr="00CF3D6D">
        <w:rPr>
          <w:rFonts w:cs="Courier"/>
          <w:i/>
          <w:lang w:val="es-ES"/>
        </w:rPr>
        <w:t>);</w:t>
      </w:r>
      <w:r w:rsidR="002334CD">
        <w:rPr>
          <w:rFonts w:cs="Courier"/>
          <w:i/>
          <w:lang w:val="es-ES"/>
        </w:rPr>
        <w:t xml:space="preserve"> </w:t>
      </w:r>
      <w:r>
        <w:rPr>
          <w:rFonts w:cs="Courier"/>
          <w:lang w:val="es-ES"/>
        </w:rPr>
        <w:t>en l</w:t>
      </w:r>
      <w:r w:rsidRPr="00273BDF">
        <w:rPr>
          <w:rFonts w:cs="Courier"/>
          <w:lang w:val="es-ES"/>
        </w:rPr>
        <w:t>a Declaración Universal de Derechos Humanos</w:t>
      </w:r>
      <w:r w:rsidR="002910B1">
        <w:rPr>
          <w:rFonts w:cs="Courier"/>
          <w:lang w:val="es-ES"/>
        </w:rPr>
        <w:t xml:space="preserve"> se propone</w:t>
      </w:r>
      <w:r>
        <w:rPr>
          <w:rFonts w:cs="Courier"/>
          <w:lang w:val="es-ES"/>
        </w:rPr>
        <w:t xml:space="preserve"> un “ </w:t>
      </w:r>
      <w:r w:rsidRPr="00273BDF">
        <w:rPr>
          <w:rFonts w:cs="Courier"/>
          <w:i/>
          <w:lang w:val="es-ES"/>
        </w:rPr>
        <w:t>nivel de vida adecuado para ... la salud'</w:t>
      </w:r>
      <w:r>
        <w:rPr>
          <w:rFonts w:cs="Courier"/>
          <w:i/>
          <w:lang w:val="es-ES"/>
        </w:rPr>
        <w:t xml:space="preserve"> (art.25</w:t>
      </w:r>
      <w:r w:rsidR="002910B1">
        <w:rPr>
          <w:rFonts w:cs="Courier"/>
          <w:i/>
          <w:lang w:val="es-ES"/>
        </w:rPr>
        <w:t xml:space="preserve">); </w:t>
      </w:r>
      <w:r>
        <w:rPr>
          <w:rFonts w:cs="Courier"/>
          <w:lang w:val="es-ES"/>
        </w:rPr>
        <w:t xml:space="preserve">  el </w:t>
      </w:r>
      <w:r w:rsidRPr="00273BDF">
        <w:rPr>
          <w:rFonts w:cs="Courier"/>
          <w:lang w:val="es-ES"/>
        </w:rPr>
        <w:t xml:space="preserve">Pacto Internacional de Asuntos Económicos, Derechos </w:t>
      </w:r>
      <w:r>
        <w:rPr>
          <w:rFonts w:cs="Courier"/>
          <w:lang w:val="es-ES"/>
        </w:rPr>
        <w:t>sociales y culturales (PIDESC)  señala  “</w:t>
      </w:r>
      <w:r w:rsidRPr="00273BDF">
        <w:rPr>
          <w:rFonts w:cs="Courier"/>
          <w:i/>
          <w:lang w:val="es-ES"/>
        </w:rPr>
        <w:t>el más alto nivel alcan</w:t>
      </w:r>
      <w:r>
        <w:rPr>
          <w:rFonts w:cs="Courier"/>
          <w:i/>
          <w:lang w:val="es-ES"/>
        </w:rPr>
        <w:t>z</w:t>
      </w:r>
      <w:r w:rsidR="002910B1">
        <w:rPr>
          <w:rFonts w:cs="Courier"/>
          <w:i/>
          <w:lang w:val="es-ES"/>
        </w:rPr>
        <w:t>able de salud física y mental'”,</w:t>
      </w:r>
      <w:r w:rsidR="002910B1">
        <w:rPr>
          <w:rFonts w:cs="Courier"/>
          <w:lang w:val="es-ES"/>
        </w:rPr>
        <w:t xml:space="preserve"> siguiendo la definición de la OMS y</w:t>
      </w:r>
      <w:r w:rsidR="002334CD">
        <w:rPr>
          <w:rFonts w:cs="Courier"/>
          <w:lang w:val="es-ES"/>
        </w:rPr>
        <w:t>,</w:t>
      </w:r>
      <w:r w:rsidR="00BF1FDE">
        <w:rPr>
          <w:rFonts w:cs="Courier"/>
          <w:lang w:val="es-ES"/>
        </w:rPr>
        <w:t xml:space="preserve"> en el campo de conv</w:t>
      </w:r>
      <w:r w:rsidR="00D942B3">
        <w:rPr>
          <w:rFonts w:cs="Courier"/>
          <w:lang w:val="es-ES"/>
        </w:rPr>
        <w:t>e</w:t>
      </w:r>
      <w:r w:rsidR="00BF1FDE">
        <w:rPr>
          <w:rFonts w:cs="Courier"/>
          <w:lang w:val="es-ES"/>
        </w:rPr>
        <w:t>ncion</w:t>
      </w:r>
      <w:r w:rsidR="00D942B3">
        <w:rPr>
          <w:rFonts w:cs="Courier"/>
          <w:lang w:val="es-ES"/>
        </w:rPr>
        <w:t>e</w:t>
      </w:r>
      <w:r w:rsidR="00BF1FDE">
        <w:rPr>
          <w:rFonts w:cs="Courier"/>
          <w:lang w:val="es-ES"/>
        </w:rPr>
        <w:t xml:space="preserve">s regionales, destacamos </w:t>
      </w:r>
      <w:r>
        <w:rPr>
          <w:rFonts w:cs="Courier"/>
          <w:lang w:val="es-ES"/>
        </w:rPr>
        <w:t>el Protocolo adicional de</w:t>
      </w:r>
      <w:r w:rsidR="002910B1">
        <w:rPr>
          <w:rFonts w:cs="Courier"/>
          <w:lang w:val="es-ES"/>
        </w:rPr>
        <w:t xml:space="preserve"> la Convención Americana sobre D</w:t>
      </w:r>
      <w:r>
        <w:rPr>
          <w:rFonts w:cs="Courier"/>
          <w:lang w:val="es-ES"/>
        </w:rPr>
        <w:t>erecho</w:t>
      </w:r>
      <w:r w:rsidR="002910B1">
        <w:rPr>
          <w:rFonts w:cs="Courier"/>
          <w:lang w:val="es-ES"/>
        </w:rPr>
        <w:t>s H</w:t>
      </w:r>
      <w:r>
        <w:rPr>
          <w:rFonts w:cs="Courier"/>
          <w:lang w:val="es-ES"/>
        </w:rPr>
        <w:t>umanos, que reconoce la salud como bien público, afirmando que “</w:t>
      </w:r>
      <w:r w:rsidRPr="00FC6E91">
        <w:rPr>
          <w:rFonts w:eastAsia="Times New Roman" w:cs="Times New Roman"/>
          <w:i/>
        </w:rPr>
        <w:t>Toda persona tiene derecho a la salud, entendida como el disfrute del más alto nivel de bienestar físico, mental y social</w:t>
      </w:r>
      <w:r>
        <w:rPr>
          <w:rFonts w:eastAsia="Times New Roman" w:cs="Times New Roman"/>
          <w:i/>
        </w:rPr>
        <w:t>”(Art.10.No1)</w:t>
      </w:r>
      <w:r w:rsidRPr="00FC6E91">
        <w:rPr>
          <w:rFonts w:eastAsia="Times New Roman" w:cs="Times New Roman"/>
          <w:i/>
        </w:rPr>
        <w:t>.</w:t>
      </w:r>
      <w:r w:rsidR="000D0724">
        <w:rPr>
          <w:rFonts w:cs="Courier"/>
          <w:lang w:val="es-ES"/>
        </w:rPr>
        <w:t xml:space="preserve"> </w:t>
      </w:r>
    </w:p>
    <w:p w14:paraId="55B5408F" w14:textId="77777777" w:rsidR="000D0724" w:rsidRDefault="000D0724" w:rsidP="000D0724">
      <w:pPr>
        <w:jc w:val="both"/>
        <w:rPr>
          <w:rFonts w:cs="Courier"/>
          <w:lang w:val="es-ES"/>
        </w:rPr>
      </w:pPr>
    </w:p>
    <w:p w14:paraId="76DA1793" w14:textId="1ABAB4E9" w:rsidR="00AB4A5B" w:rsidRDefault="00AB4A5B" w:rsidP="002910B1">
      <w:pPr>
        <w:jc w:val="both"/>
        <w:rPr>
          <w:rFonts w:cs="Courier"/>
          <w:lang w:val="es-ES"/>
        </w:rPr>
      </w:pPr>
      <w:r>
        <w:rPr>
          <w:rFonts w:cs="Courier"/>
          <w:lang w:val="es-ES"/>
        </w:rPr>
        <w:t>Sin embargo, l</w:t>
      </w:r>
      <w:r w:rsidR="00166B9E">
        <w:rPr>
          <w:rFonts w:cs="Courier"/>
          <w:lang w:val="es-ES"/>
        </w:rPr>
        <w:t>a efectividad e impacto del der</w:t>
      </w:r>
      <w:r w:rsidR="00273BDF">
        <w:rPr>
          <w:rFonts w:cs="Courier"/>
          <w:lang w:val="es-ES"/>
        </w:rPr>
        <w:t>echo internacional de la salud</w:t>
      </w:r>
      <w:r w:rsidR="002910B1">
        <w:rPr>
          <w:rFonts w:cs="Courier"/>
          <w:lang w:val="es-ES"/>
        </w:rPr>
        <w:t>, contenid</w:t>
      </w:r>
      <w:r w:rsidR="003527D2">
        <w:rPr>
          <w:rFonts w:cs="Courier"/>
          <w:lang w:val="es-ES"/>
        </w:rPr>
        <w:t>o</w:t>
      </w:r>
      <w:r w:rsidR="002910B1">
        <w:rPr>
          <w:rFonts w:cs="Courier"/>
          <w:lang w:val="es-ES"/>
        </w:rPr>
        <w:t xml:space="preserve"> en estas normas</w:t>
      </w:r>
      <w:r w:rsidR="00166B9E">
        <w:rPr>
          <w:rFonts w:cs="Courier"/>
          <w:lang w:val="es-ES"/>
        </w:rPr>
        <w:t xml:space="preserve"> </w:t>
      </w:r>
      <w:r w:rsidR="007D15E8">
        <w:rPr>
          <w:rFonts w:cs="Courier"/>
          <w:lang w:val="es-ES"/>
        </w:rPr>
        <w:t xml:space="preserve">jurídicas </w:t>
      </w:r>
      <w:r>
        <w:rPr>
          <w:rFonts w:cs="Courier"/>
          <w:lang w:val="es-ES"/>
        </w:rPr>
        <w:t>de organismos internacionales</w:t>
      </w:r>
      <w:r w:rsidR="00FE6F08">
        <w:rPr>
          <w:rFonts w:cs="Courier"/>
          <w:lang w:val="es-ES"/>
        </w:rPr>
        <w:t>,  es débil y limitad</w:t>
      </w:r>
      <w:r w:rsidR="003527D2">
        <w:rPr>
          <w:rFonts w:cs="Courier"/>
          <w:lang w:val="es-ES"/>
        </w:rPr>
        <w:t>o</w:t>
      </w:r>
      <w:r w:rsidR="00B55938">
        <w:rPr>
          <w:rFonts w:cs="Courier"/>
          <w:lang w:val="es-ES"/>
        </w:rPr>
        <w:t xml:space="preserve"> - como</w:t>
      </w:r>
      <w:r w:rsidR="002910B1">
        <w:rPr>
          <w:rFonts w:cs="Courier"/>
          <w:lang w:val="es-ES"/>
        </w:rPr>
        <w:t xml:space="preserve"> ha</w:t>
      </w:r>
      <w:r w:rsidR="00B55938">
        <w:rPr>
          <w:rFonts w:cs="Courier"/>
          <w:lang w:val="es-ES"/>
        </w:rPr>
        <w:t xml:space="preserve"> quedado en claro durante</w:t>
      </w:r>
      <w:r w:rsidR="002910B1">
        <w:rPr>
          <w:rFonts w:cs="Courier"/>
          <w:lang w:val="es-ES"/>
        </w:rPr>
        <w:t xml:space="preserve"> la pandemia actual </w:t>
      </w:r>
      <w:r w:rsidR="000D0724">
        <w:rPr>
          <w:rFonts w:cs="Courier"/>
          <w:lang w:val="es-ES"/>
        </w:rPr>
        <w:t xml:space="preserve"> </w:t>
      </w:r>
      <w:r w:rsidR="002910B1">
        <w:rPr>
          <w:rFonts w:cs="Courier"/>
          <w:lang w:val="es-ES"/>
        </w:rPr>
        <w:t xml:space="preserve">- entre otras razones, porque </w:t>
      </w:r>
      <w:r w:rsidR="00273BDF">
        <w:rPr>
          <w:rFonts w:cs="Courier"/>
          <w:lang w:val="es-ES"/>
        </w:rPr>
        <w:t xml:space="preserve">las </w:t>
      </w:r>
      <w:r w:rsidR="00273BDF">
        <w:rPr>
          <w:rFonts w:cs="Courier"/>
          <w:i/>
          <w:lang w:val="es-ES"/>
        </w:rPr>
        <w:t>“</w:t>
      </w:r>
      <w:r w:rsidR="00CA12FE" w:rsidRPr="00CF3D6D">
        <w:rPr>
          <w:rFonts w:cs="Courier"/>
          <w:i/>
          <w:lang w:val="es-ES"/>
        </w:rPr>
        <w:t>normas esta</w:t>
      </w:r>
      <w:r w:rsidR="00166B9E">
        <w:rPr>
          <w:rFonts w:cs="Courier"/>
          <w:i/>
          <w:lang w:val="es-ES"/>
        </w:rPr>
        <w:t>blecidas son vagas o retóricas..</w:t>
      </w:r>
      <w:r w:rsidR="003527D2">
        <w:rPr>
          <w:rFonts w:cs="Courier"/>
          <w:i/>
          <w:lang w:val="es-ES"/>
        </w:rPr>
        <w:t xml:space="preserve"> </w:t>
      </w:r>
      <w:r w:rsidR="00CA12FE" w:rsidRPr="00CF3D6D">
        <w:rPr>
          <w:rFonts w:cs="Courier"/>
          <w:i/>
          <w:lang w:val="es-ES"/>
        </w:rPr>
        <w:t>no están respaldadas por mecanismos de implementación y guardan silencio sobre aspectos críticamente importantes de la salud global</w:t>
      </w:r>
      <w:r w:rsidR="00273BDF">
        <w:rPr>
          <w:rFonts w:cs="Courier"/>
          <w:i/>
          <w:lang w:val="es-ES"/>
        </w:rPr>
        <w:t>”</w:t>
      </w:r>
      <w:r w:rsidR="00CA12FE" w:rsidRPr="00CF3D6D">
        <w:rPr>
          <w:rFonts w:cs="Courier"/>
          <w:i/>
          <w:lang w:val="es-ES"/>
        </w:rPr>
        <w:t xml:space="preserve">. </w:t>
      </w:r>
      <w:r w:rsidR="000D0724">
        <w:rPr>
          <w:rStyle w:val="Refdenotaalpie"/>
          <w:rFonts w:cs="Courier"/>
          <w:i/>
          <w:lang w:val="es-ES"/>
        </w:rPr>
        <w:footnoteReference w:id="3"/>
      </w:r>
      <w:r w:rsidR="00273BDF">
        <w:rPr>
          <w:rFonts w:cs="Courier"/>
          <w:lang w:val="es-ES"/>
        </w:rPr>
        <w:t xml:space="preserve"> </w:t>
      </w:r>
      <w:r w:rsidR="00273BDF">
        <w:rPr>
          <w:rFonts w:cs="Courier"/>
          <w:i/>
          <w:lang w:val="es-ES"/>
        </w:rPr>
        <w:t xml:space="preserve"> </w:t>
      </w:r>
      <w:r w:rsidR="002910B1">
        <w:rPr>
          <w:rFonts w:cs="Courier"/>
          <w:lang w:val="es-ES"/>
        </w:rPr>
        <w:t>En tal sentido</w:t>
      </w:r>
      <w:r>
        <w:rPr>
          <w:rFonts w:cs="Courier"/>
          <w:lang w:val="es-ES"/>
        </w:rPr>
        <w:t xml:space="preserve">, quedan abiertas </w:t>
      </w:r>
      <w:r w:rsidR="002910B1">
        <w:rPr>
          <w:rFonts w:cs="Courier"/>
          <w:lang w:val="es-ES"/>
        </w:rPr>
        <w:t>alguna</w:t>
      </w:r>
      <w:r w:rsidR="00FC6E91">
        <w:rPr>
          <w:rFonts w:cs="Courier"/>
          <w:lang w:val="es-ES"/>
        </w:rPr>
        <w:t xml:space="preserve">s interrogantes </w:t>
      </w:r>
      <w:r>
        <w:rPr>
          <w:rFonts w:cs="Courier"/>
          <w:lang w:val="es-ES"/>
        </w:rPr>
        <w:t xml:space="preserve">del derecho a la salud, en materia conceptual y de efectividad jurídica, </w:t>
      </w:r>
      <w:r w:rsidR="00CA12FE" w:rsidRPr="00FC6E91">
        <w:rPr>
          <w:rFonts w:cs="Courier"/>
          <w:lang w:val="es-ES"/>
        </w:rPr>
        <w:t>¿Cuál es el contenido exacto del derecho a la salud reconocido en estos instrumentos y qué obligaciones correspondientes asumen los Estados y otros?</w:t>
      </w:r>
      <w:r w:rsidR="00FC6E91">
        <w:rPr>
          <w:rFonts w:cs="Courier"/>
          <w:lang w:val="es-ES"/>
        </w:rPr>
        <w:t xml:space="preserve"> ¿Cuándo se viola el derecho</w:t>
      </w:r>
      <w:r w:rsidR="00166B9E">
        <w:rPr>
          <w:rFonts w:cs="Courier"/>
          <w:lang w:val="es-ES"/>
        </w:rPr>
        <w:t xml:space="preserve"> a la salud</w:t>
      </w:r>
      <w:r w:rsidR="00FC6E91">
        <w:rPr>
          <w:rFonts w:cs="Courier"/>
          <w:lang w:val="es-ES"/>
        </w:rPr>
        <w:t>? ¿C</w:t>
      </w:r>
      <w:r w:rsidR="00CA12FE" w:rsidRPr="00FC6E91">
        <w:rPr>
          <w:rFonts w:cs="Courier"/>
          <w:lang w:val="es-ES"/>
        </w:rPr>
        <w:t xml:space="preserve">uáles son los mecanismos para promover la implementación del </w:t>
      </w:r>
      <w:r w:rsidR="00621CF2" w:rsidRPr="00FC6E91">
        <w:rPr>
          <w:rFonts w:cs="Courier"/>
          <w:lang w:val="es-ES"/>
        </w:rPr>
        <w:t>derecho?</w:t>
      </w:r>
      <w:r w:rsidR="00FC6E91">
        <w:rPr>
          <w:rFonts w:cs="Courier"/>
          <w:lang w:val="es-ES"/>
        </w:rPr>
        <w:t xml:space="preserve"> </w:t>
      </w:r>
    </w:p>
    <w:p w14:paraId="231F5419" w14:textId="77777777" w:rsidR="00AB4A5B" w:rsidRDefault="00AB4A5B" w:rsidP="002910B1">
      <w:pPr>
        <w:jc w:val="both"/>
        <w:rPr>
          <w:rFonts w:cs="Courier"/>
          <w:lang w:val="es-ES"/>
        </w:rPr>
      </w:pPr>
    </w:p>
    <w:p w14:paraId="5019810C" w14:textId="03D040B8" w:rsidR="00AD1243" w:rsidRDefault="00B55938" w:rsidP="002910B1">
      <w:pPr>
        <w:jc w:val="both"/>
        <w:rPr>
          <w:rFonts w:cs="Courier"/>
          <w:lang w:val="es-ES"/>
        </w:rPr>
      </w:pPr>
      <w:r>
        <w:rPr>
          <w:rFonts w:cs="Courier"/>
          <w:lang w:val="es-ES"/>
        </w:rPr>
        <w:t>Al respecto</w:t>
      </w:r>
      <w:r w:rsidR="003527D2">
        <w:rPr>
          <w:rFonts w:cs="Courier"/>
          <w:lang w:val="es-ES"/>
        </w:rPr>
        <w:t>,</w:t>
      </w:r>
      <w:r>
        <w:rPr>
          <w:rFonts w:cs="Courier"/>
          <w:lang w:val="es-ES"/>
        </w:rPr>
        <w:t xml:space="preserve"> es interesante </w:t>
      </w:r>
      <w:r w:rsidR="00124C40">
        <w:rPr>
          <w:rFonts w:cs="Courier"/>
          <w:lang w:val="es-ES"/>
        </w:rPr>
        <w:t>considerar en el aná</w:t>
      </w:r>
      <w:r w:rsidR="00BF1FDE">
        <w:rPr>
          <w:rFonts w:cs="Courier"/>
          <w:lang w:val="es-ES"/>
        </w:rPr>
        <w:t xml:space="preserve">lisis de la efectividad jurídica del derecho a la salud, </w:t>
      </w:r>
      <w:r w:rsidR="002910B1">
        <w:rPr>
          <w:rFonts w:cs="Courier"/>
          <w:lang w:val="es-ES"/>
        </w:rPr>
        <w:t xml:space="preserve">la </w:t>
      </w:r>
      <w:r w:rsidR="00621CF2">
        <w:rPr>
          <w:rFonts w:cs="Courier"/>
          <w:lang w:val="es-ES"/>
        </w:rPr>
        <w:t>afirmación que</w:t>
      </w:r>
      <w:r w:rsidR="00FC6E91">
        <w:rPr>
          <w:rFonts w:cs="Courier"/>
          <w:lang w:val="es-ES"/>
        </w:rPr>
        <w:t xml:space="preserve"> “</w:t>
      </w:r>
      <w:r w:rsidR="002910B1">
        <w:rPr>
          <w:rFonts w:cs="Courier"/>
          <w:lang w:val="es-ES"/>
        </w:rPr>
        <w:t>..</w:t>
      </w:r>
      <w:r w:rsidR="00166B9E">
        <w:rPr>
          <w:rFonts w:cs="Courier"/>
          <w:i/>
          <w:lang w:val="es-ES"/>
        </w:rPr>
        <w:t>e</w:t>
      </w:r>
      <w:r w:rsidR="00CA12FE" w:rsidRPr="00FC6E91">
        <w:rPr>
          <w:rFonts w:cs="Courier"/>
          <w:i/>
          <w:lang w:val="es-ES"/>
        </w:rPr>
        <w:t xml:space="preserve">n el derecho internacional, se reconoce ampliamente que la ambigüedad en el establecimiento de normas internacionales puede viciar </w:t>
      </w:r>
      <w:r w:rsidR="00D54AB3">
        <w:rPr>
          <w:rFonts w:cs="Courier"/>
          <w:i/>
          <w:lang w:val="es-ES"/>
        </w:rPr>
        <w:t>el sentido de obligación de un E</w:t>
      </w:r>
      <w:r w:rsidR="00CA12FE" w:rsidRPr="00FC6E91">
        <w:rPr>
          <w:rFonts w:cs="Courier"/>
          <w:i/>
          <w:lang w:val="es-ES"/>
        </w:rPr>
        <w:t xml:space="preserve">stado </w:t>
      </w:r>
      <w:r w:rsidR="00D54AB3">
        <w:rPr>
          <w:rFonts w:cs="Courier"/>
          <w:i/>
          <w:lang w:val="es-ES"/>
        </w:rPr>
        <w:t xml:space="preserve">, </w:t>
      </w:r>
      <w:r w:rsidR="00CA12FE" w:rsidRPr="00FC6E91">
        <w:rPr>
          <w:rFonts w:cs="Courier"/>
          <w:i/>
          <w:lang w:val="es-ES"/>
        </w:rPr>
        <w:t>de cumplir con el derecho internacional</w:t>
      </w:r>
      <w:r w:rsidR="00FC6E91">
        <w:rPr>
          <w:rFonts w:cs="Courier"/>
          <w:i/>
          <w:lang w:val="es-ES"/>
        </w:rPr>
        <w:t>”</w:t>
      </w:r>
      <w:r w:rsidR="00CA12FE" w:rsidRPr="00FC6E91">
        <w:rPr>
          <w:rStyle w:val="Refdenotaalpie"/>
          <w:rFonts w:cs="Courier"/>
          <w:lang w:val="es-ES"/>
        </w:rPr>
        <w:footnoteReference w:id="4"/>
      </w:r>
    </w:p>
    <w:p w14:paraId="007EA627" w14:textId="49418F7B" w:rsidR="00F054E2" w:rsidRPr="0066080C" w:rsidRDefault="0066080C" w:rsidP="0066080C">
      <w:pPr>
        <w:pStyle w:val="Ttulo2"/>
      </w:pPr>
      <w:bookmarkStart w:id="1" w:name="_Toc491246143"/>
      <w:r w:rsidRPr="00360B1A">
        <w:rPr>
          <w:b/>
        </w:rPr>
        <w:t>1.</w:t>
      </w:r>
      <w:r w:rsidR="00621CF2" w:rsidRPr="00360B1A">
        <w:rPr>
          <w:b/>
        </w:rPr>
        <w:t>1. Balance</w:t>
      </w:r>
      <w:r w:rsidR="00BF1FDE">
        <w:rPr>
          <w:b/>
        </w:rPr>
        <w:t xml:space="preserve"> crí</w:t>
      </w:r>
      <w:r w:rsidR="00F054E2" w:rsidRPr="00360B1A">
        <w:rPr>
          <w:b/>
        </w:rPr>
        <w:t>tico del</w:t>
      </w:r>
      <w:r w:rsidR="005B7298" w:rsidRPr="00360B1A">
        <w:rPr>
          <w:b/>
        </w:rPr>
        <w:t xml:space="preserve"> derecho internaciona</w:t>
      </w:r>
      <w:r w:rsidR="00AD1243" w:rsidRPr="00360B1A">
        <w:rPr>
          <w:b/>
        </w:rPr>
        <w:t xml:space="preserve">l de salud en la pandemia </w:t>
      </w:r>
      <w:r w:rsidR="005B7298" w:rsidRPr="00360B1A">
        <w:rPr>
          <w:b/>
        </w:rPr>
        <w:t>.</w:t>
      </w:r>
      <w:bookmarkEnd w:id="1"/>
    </w:p>
    <w:p w14:paraId="11E19127" w14:textId="33D8F0C5" w:rsidR="002910B1" w:rsidRPr="00360B1A" w:rsidRDefault="00AD1243" w:rsidP="00647855">
      <w:pPr>
        <w:pStyle w:val="HTMLconformatoprevio"/>
        <w:jc w:val="both"/>
        <w:rPr>
          <w:rFonts w:asciiTheme="minorHAnsi" w:hAnsiTheme="minorHAnsi"/>
          <w:sz w:val="24"/>
          <w:szCs w:val="24"/>
        </w:rPr>
      </w:pPr>
      <w:r>
        <w:rPr>
          <w:rFonts w:asciiTheme="minorHAnsi" w:hAnsiTheme="minorHAnsi"/>
          <w:b/>
          <w:sz w:val="24"/>
          <w:szCs w:val="24"/>
        </w:rPr>
        <w:t xml:space="preserve"> </w:t>
      </w:r>
      <w:r>
        <w:rPr>
          <w:rFonts w:asciiTheme="minorHAnsi" w:hAnsiTheme="minorHAnsi"/>
          <w:sz w:val="24"/>
          <w:szCs w:val="24"/>
        </w:rPr>
        <w:t xml:space="preserve">Un </w:t>
      </w:r>
      <w:r w:rsidR="00166B9E">
        <w:rPr>
          <w:rFonts w:asciiTheme="minorHAnsi" w:hAnsiTheme="minorHAnsi"/>
          <w:sz w:val="24"/>
          <w:szCs w:val="24"/>
        </w:rPr>
        <w:t xml:space="preserve">punto de partida en el </w:t>
      </w:r>
      <w:r>
        <w:rPr>
          <w:rFonts w:asciiTheme="minorHAnsi" w:hAnsiTheme="minorHAnsi"/>
          <w:sz w:val="24"/>
          <w:szCs w:val="24"/>
        </w:rPr>
        <w:t xml:space="preserve">avance del derecho internacional a la </w:t>
      </w:r>
      <w:r w:rsidR="00621CF2">
        <w:rPr>
          <w:rFonts w:asciiTheme="minorHAnsi" w:hAnsiTheme="minorHAnsi"/>
          <w:sz w:val="24"/>
          <w:szCs w:val="24"/>
        </w:rPr>
        <w:t>salud</w:t>
      </w:r>
      <w:r>
        <w:rPr>
          <w:rFonts w:asciiTheme="minorHAnsi" w:hAnsiTheme="minorHAnsi"/>
          <w:sz w:val="24"/>
          <w:szCs w:val="24"/>
        </w:rPr>
        <w:t xml:space="preserve"> </w:t>
      </w:r>
      <w:r w:rsidR="00166B9E">
        <w:rPr>
          <w:rFonts w:asciiTheme="minorHAnsi" w:hAnsiTheme="minorHAnsi"/>
          <w:sz w:val="24"/>
          <w:szCs w:val="24"/>
        </w:rPr>
        <w:t>fue la aprobación d</w:t>
      </w:r>
      <w:r w:rsidR="000F1FA8">
        <w:rPr>
          <w:rFonts w:asciiTheme="minorHAnsi" w:hAnsiTheme="minorHAnsi"/>
          <w:sz w:val="24"/>
          <w:szCs w:val="24"/>
        </w:rPr>
        <w:t>el R</w:t>
      </w:r>
      <w:r w:rsidR="00AB4A5B">
        <w:rPr>
          <w:rFonts w:asciiTheme="minorHAnsi" w:hAnsiTheme="minorHAnsi"/>
          <w:sz w:val="24"/>
          <w:szCs w:val="24"/>
        </w:rPr>
        <w:t xml:space="preserve">eglamento </w:t>
      </w:r>
      <w:r w:rsidR="000F1FA8">
        <w:rPr>
          <w:rFonts w:asciiTheme="minorHAnsi" w:hAnsiTheme="minorHAnsi"/>
          <w:sz w:val="24"/>
          <w:szCs w:val="24"/>
        </w:rPr>
        <w:t>S</w:t>
      </w:r>
      <w:r w:rsidR="00AB4A5B">
        <w:rPr>
          <w:rFonts w:asciiTheme="minorHAnsi" w:hAnsiTheme="minorHAnsi"/>
          <w:sz w:val="24"/>
          <w:szCs w:val="24"/>
        </w:rPr>
        <w:t xml:space="preserve">anitario </w:t>
      </w:r>
      <w:r w:rsidR="000F1FA8">
        <w:rPr>
          <w:rFonts w:asciiTheme="minorHAnsi" w:hAnsiTheme="minorHAnsi"/>
          <w:sz w:val="24"/>
          <w:szCs w:val="24"/>
        </w:rPr>
        <w:t>I</w:t>
      </w:r>
      <w:r w:rsidR="00D54AB3">
        <w:rPr>
          <w:rFonts w:asciiTheme="minorHAnsi" w:hAnsiTheme="minorHAnsi"/>
          <w:sz w:val="24"/>
          <w:szCs w:val="24"/>
        </w:rPr>
        <w:t xml:space="preserve">nternacional, </w:t>
      </w:r>
      <w:r w:rsidR="00AB4A5B">
        <w:rPr>
          <w:rFonts w:asciiTheme="minorHAnsi" w:hAnsiTheme="minorHAnsi"/>
          <w:sz w:val="24"/>
          <w:szCs w:val="24"/>
        </w:rPr>
        <w:t xml:space="preserve">el </w:t>
      </w:r>
      <w:r>
        <w:rPr>
          <w:rFonts w:asciiTheme="minorHAnsi" w:hAnsiTheme="minorHAnsi"/>
          <w:sz w:val="24"/>
          <w:szCs w:val="24"/>
        </w:rPr>
        <w:t>principal instrumento jur</w:t>
      </w:r>
      <w:r w:rsidR="003527D2">
        <w:rPr>
          <w:rFonts w:asciiTheme="minorHAnsi" w:hAnsiTheme="minorHAnsi"/>
          <w:sz w:val="24"/>
          <w:szCs w:val="24"/>
        </w:rPr>
        <w:t>í</w:t>
      </w:r>
      <w:r>
        <w:rPr>
          <w:rFonts w:asciiTheme="minorHAnsi" w:hAnsiTheme="minorHAnsi"/>
          <w:sz w:val="24"/>
          <w:szCs w:val="24"/>
        </w:rPr>
        <w:t>dico</w:t>
      </w:r>
      <w:r w:rsidR="00166B9E">
        <w:rPr>
          <w:rFonts w:asciiTheme="minorHAnsi" w:hAnsiTheme="minorHAnsi"/>
          <w:sz w:val="24"/>
          <w:szCs w:val="24"/>
        </w:rPr>
        <w:t xml:space="preserve"> </w:t>
      </w:r>
      <w:r w:rsidR="00C9627D">
        <w:rPr>
          <w:rFonts w:asciiTheme="minorHAnsi" w:hAnsiTheme="minorHAnsi"/>
          <w:sz w:val="24"/>
          <w:szCs w:val="24"/>
        </w:rPr>
        <w:t xml:space="preserve">del sistema sanitario mundial y </w:t>
      </w:r>
      <w:r w:rsidR="002910B1">
        <w:rPr>
          <w:rFonts w:asciiTheme="minorHAnsi" w:hAnsiTheme="minorHAnsi"/>
          <w:sz w:val="24"/>
          <w:szCs w:val="24"/>
        </w:rPr>
        <w:t>expresión formal d</w:t>
      </w:r>
      <w:r w:rsidR="00166B9E">
        <w:rPr>
          <w:rFonts w:asciiTheme="minorHAnsi" w:hAnsiTheme="minorHAnsi"/>
          <w:sz w:val="24"/>
          <w:szCs w:val="24"/>
        </w:rPr>
        <w:t>e</w:t>
      </w:r>
      <w:r w:rsidR="002910B1">
        <w:rPr>
          <w:rFonts w:asciiTheme="minorHAnsi" w:hAnsiTheme="minorHAnsi"/>
          <w:sz w:val="24"/>
          <w:szCs w:val="24"/>
        </w:rPr>
        <w:t xml:space="preserve">l </w:t>
      </w:r>
      <w:r w:rsidRPr="000F1FA8">
        <w:rPr>
          <w:rFonts w:asciiTheme="minorHAnsi" w:hAnsiTheme="minorHAnsi"/>
          <w:b/>
          <w:sz w:val="24"/>
          <w:szCs w:val="24"/>
        </w:rPr>
        <w:t>derecho internacional de salud de crisis</w:t>
      </w:r>
      <w:r w:rsidR="000F1FA8">
        <w:rPr>
          <w:rFonts w:asciiTheme="minorHAnsi" w:hAnsiTheme="minorHAnsi"/>
          <w:b/>
          <w:sz w:val="24"/>
          <w:szCs w:val="24"/>
        </w:rPr>
        <w:t>.</w:t>
      </w:r>
      <w:r w:rsidR="00166B9E">
        <w:rPr>
          <w:rFonts w:asciiTheme="minorHAnsi" w:hAnsiTheme="minorHAnsi"/>
          <w:b/>
          <w:sz w:val="24"/>
          <w:szCs w:val="24"/>
        </w:rPr>
        <w:t xml:space="preserve"> </w:t>
      </w:r>
      <w:r w:rsidR="00C9627D">
        <w:rPr>
          <w:rFonts w:asciiTheme="minorHAnsi" w:hAnsiTheme="minorHAnsi"/>
          <w:sz w:val="24"/>
          <w:szCs w:val="24"/>
        </w:rPr>
        <w:t>E</w:t>
      </w:r>
      <w:r w:rsidR="00BF1FDE">
        <w:rPr>
          <w:rFonts w:asciiTheme="minorHAnsi" w:hAnsiTheme="minorHAnsi"/>
          <w:sz w:val="24"/>
          <w:szCs w:val="24"/>
        </w:rPr>
        <w:t>n relació</w:t>
      </w:r>
      <w:r w:rsidR="005B7298">
        <w:rPr>
          <w:rFonts w:asciiTheme="minorHAnsi" w:hAnsiTheme="minorHAnsi"/>
          <w:sz w:val="24"/>
          <w:szCs w:val="24"/>
        </w:rPr>
        <w:t>n al emergente derecho internacion</w:t>
      </w:r>
      <w:r w:rsidR="000F1FA8">
        <w:rPr>
          <w:rFonts w:asciiTheme="minorHAnsi" w:hAnsiTheme="minorHAnsi"/>
          <w:sz w:val="24"/>
          <w:szCs w:val="24"/>
        </w:rPr>
        <w:t>al de sal</w:t>
      </w:r>
      <w:r w:rsidR="00BF1FDE">
        <w:rPr>
          <w:rFonts w:asciiTheme="minorHAnsi" w:hAnsiTheme="minorHAnsi"/>
          <w:sz w:val="24"/>
          <w:szCs w:val="24"/>
        </w:rPr>
        <w:t>ud , en el contexto de aprobació</w:t>
      </w:r>
      <w:r w:rsidR="000F1FA8">
        <w:rPr>
          <w:rFonts w:asciiTheme="minorHAnsi" w:hAnsiTheme="minorHAnsi"/>
          <w:sz w:val="24"/>
          <w:szCs w:val="24"/>
        </w:rPr>
        <w:t>n del RSI</w:t>
      </w:r>
      <w:r>
        <w:rPr>
          <w:rFonts w:asciiTheme="minorHAnsi" w:hAnsiTheme="minorHAnsi"/>
          <w:sz w:val="24"/>
          <w:szCs w:val="24"/>
        </w:rPr>
        <w:t xml:space="preserve"> </w:t>
      </w:r>
      <w:r w:rsidR="00AB4A5B">
        <w:rPr>
          <w:rFonts w:asciiTheme="minorHAnsi" w:hAnsiTheme="minorHAnsi"/>
          <w:sz w:val="24"/>
          <w:szCs w:val="24"/>
        </w:rPr>
        <w:t xml:space="preserve">de 2007, </w:t>
      </w:r>
      <w:r w:rsidR="002910B1">
        <w:rPr>
          <w:rFonts w:asciiTheme="minorHAnsi" w:hAnsiTheme="minorHAnsi"/>
          <w:sz w:val="24"/>
          <w:szCs w:val="24"/>
        </w:rPr>
        <w:t>se formuló</w:t>
      </w:r>
      <w:r w:rsidR="000D0724">
        <w:rPr>
          <w:rFonts w:asciiTheme="minorHAnsi" w:hAnsiTheme="minorHAnsi"/>
          <w:sz w:val="24"/>
          <w:szCs w:val="24"/>
        </w:rPr>
        <w:t xml:space="preserve"> un </w:t>
      </w:r>
      <w:r w:rsidR="00AB4A5B">
        <w:rPr>
          <w:rFonts w:asciiTheme="minorHAnsi" w:hAnsiTheme="minorHAnsi"/>
          <w:sz w:val="24"/>
          <w:szCs w:val="24"/>
        </w:rPr>
        <w:t xml:space="preserve">acertado y proyectivo </w:t>
      </w:r>
      <w:r w:rsidR="000D0724">
        <w:rPr>
          <w:rFonts w:asciiTheme="minorHAnsi" w:hAnsiTheme="minorHAnsi"/>
          <w:sz w:val="24"/>
          <w:szCs w:val="24"/>
        </w:rPr>
        <w:t>diagnó</w:t>
      </w:r>
      <w:r w:rsidR="00AB4A5B">
        <w:rPr>
          <w:rFonts w:asciiTheme="minorHAnsi" w:hAnsiTheme="minorHAnsi"/>
          <w:sz w:val="24"/>
          <w:szCs w:val="24"/>
        </w:rPr>
        <w:t>stico cr</w:t>
      </w:r>
      <w:r w:rsidR="003527D2">
        <w:rPr>
          <w:rFonts w:asciiTheme="minorHAnsi" w:hAnsiTheme="minorHAnsi"/>
          <w:sz w:val="24"/>
          <w:szCs w:val="24"/>
        </w:rPr>
        <w:t>í</w:t>
      </w:r>
      <w:r w:rsidR="00AB4A5B">
        <w:rPr>
          <w:rFonts w:asciiTheme="minorHAnsi" w:hAnsiTheme="minorHAnsi"/>
          <w:sz w:val="24"/>
          <w:szCs w:val="24"/>
        </w:rPr>
        <w:t>tico</w:t>
      </w:r>
      <w:r w:rsidR="00D54AB3">
        <w:rPr>
          <w:rFonts w:asciiTheme="minorHAnsi" w:hAnsiTheme="minorHAnsi"/>
          <w:sz w:val="24"/>
          <w:szCs w:val="24"/>
        </w:rPr>
        <w:t>, señalando</w:t>
      </w:r>
      <w:r w:rsidR="00280338">
        <w:rPr>
          <w:rFonts w:asciiTheme="minorHAnsi" w:hAnsiTheme="minorHAnsi"/>
          <w:sz w:val="24"/>
          <w:szCs w:val="24"/>
        </w:rPr>
        <w:t xml:space="preserve"> </w:t>
      </w:r>
      <w:r w:rsidR="00AB4A5B">
        <w:rPr>
          <w:rFonts w:asciiTheme="minorHAnsi" w:hAnsiTheme="minorHAnsi"/>
          <w:sz w:val="24"/>
          <w:szCs w:val="24"/>
        </w:rPr>
        <w:t>que</w:t>
      </w:r>
      <w:r w:rsidR="005B7298">
        <w:rPr>
          <w:rFonts w:asciiTheme="minorHAnsi" w:hAnsiTheme="minorHAnsi"/>
          <w:sz w:val="24"/>
          <w:szCs w:val="24"/>
        </w:rPr>
        <w:t xml:space="preserve"> : </w:t>
      </w:r>
      <w:r w:rsidR="005B7298" w:rsidRPr="005B7298">
        <w:rPr>
          <w:rFonts w:asciiTheme="minorHAnsi" w:hAnsiTheme="minorHAnsi"/>
          <w:i/>
          <w:sz w:val="24"/>
          <w:szCs w:val="24"/>
          <w:lang w:val="es-ES"/>
        </w:rPr>
        <w:t>la ley de salud global tiene una serie de deficiencias estructurales</w:t>
      </w:r>
      <w:r w:rsidR="003527D2">
        <w:rPr>
          <w:rFonts w:asciiTheme="minorHAnsi" w:hAnsiTheme="minorHAnsi"/>
          <w:i/>
          <w:sz w:val="24"/>
          <w:szCs w:val="24"/>
          <w:lang w:val="es-ES"/>
        </w:rPr>
        <w:t>,</w:t>
      </w:r>
      <w:r w:rsidR="005B7298" w:rsidRPr="005B7298">
        <w:rPr>
          <w:rFonts w:asciiTheme="minorHAnsi" w:hAnsiTheme="minorHAnsi"/>
          <w:i/>
          <w:sz w:val="24"/>
          <w:szCs w:val="24"/>
          <w:lang w:val="es-ES"/>
        </w:rPr>
        <w:t xml:space="preserve"> incluyendo estándares vagos, monitoreo ineficaz, débil aplicación</w:t>
      </w:r>
      <w:r w:rsidR="00D655BC">
        <w:rPr>
          <w:rFonts w:asciiTheme="minorHAnsi" w:hAnsiTheme="minorHAnsi"/>
          <w:i/>
          <w:sz w:val="24"/>
          <w:szCs w:val="24"/>
          <w:lang w:val="es-ES"/>
        </w:rPr>
        <w:t xml:space="preserve">, y un enfoque "estatista" </w:t>
      </w:r>
      <w:r w:rsidR="005B7298">
        <w:rPr>
          <w:rFonts w:asciiTheme="minorHAnsi" w:hAnsiTheme="minorHAnsi"/>
          <w:i/>
          <w:sz w:val="24"/>
          <w:szCs w:val="24"/>
          <w:lang w:val="es-ES"/>
        </w:rPr>
        <w:t>..</w:t>
      </w:r>
      <w:r w:rsidR="005B7298" w:rsidRPr="005B7298">
        <w:rPr>
          <w:rFonts w:asciiTheme="minorHAnsi" w:hAnsiTheme="minorHAnsi"/>
          <w:i/>
          <w:sz w:val="24"/>
          <w:szCs w:val="24"/>
          <w:lang w:val="es-ES"/>
        </w:rPr>
        <w:t xml:space="preserve">adolece de importantes limitaciones estructurales </w:t>
      </w:r>
      <w:r w:rsidR="005B7298">
        <w:rPr>
          <w:rFonts w:asciiTheme="minorHAnsi" w:hAnsiTheme="minorHAnsi"/>
          <w:i/>
          <w:sz w:val="24"/>
          <w:szCs w:val="24"/>
          <w:lang w:val="es-ES"/>
        </w:rPr>
        <w:t>para i</w:t>
      </w:r>
      <w:r w:rsidR="005B7298" w:rsidRPr="005B7298">
        <w:rPr>
          <w:rFonts w:asciiTheme="minorHAnsi" w:hAnsiTheme="minorHAnsi"/>
          <w:i/>
          <w:sz w:val="24"/>
          <w:szCs w:val="24"/>
          <w:lang w:val="es-ES"/>
        </w:rPr>
        <w:t>nfluir</w:t>
      </w:r>
      <w:r w:rsidR="005B7298">
        <w:rPr>
          <w:rFonts w:asciiTheme="minorHAnsi" w:hAnsiTheme="minorHAnsi"/>
          <w:i/>
          <w:sz w:val="24"/>
          <w:szCs w:val="24"/>
          <w:lang w:val="es-ES"/>
        </w:rPr>
        <w:t xml:space="preserve"> con</w:t>
      </w:r>
      <w:r w:rsidR="005B7298" w:rsidRPr="005B7298">
        <w:rPr>
          <w:rFonts w:asciiTheme="minorHAnsi" w:hAnsiTheme="minorHAnsi"/>
          <w:i/>
          <w:sz w:val="24"/>
          <w:szCs w:val="24"/>
          <w:lang w:val="es-ES"/>
        </w:rPr>
        <w:t xml:space="preserve"> eficacia como herramienta de gobernanza sanitaria mundial</w:t>
      </w:r>
      <w:r w:rsidR="005B7298">
        <w:rPr>
          <w:rFonts w:asciiTheme="minorHAnsi" w:hAnsiTheme="minorHAnsi"/>
          <w:i/>
          <w:sz w:val="24"/>
          <w:szCs w:val="24"/>
          <w:lang w:val="es-ES"/>
        </w:rPr>
        <w:t xml:space="preserve">...hay serias interrogantes </w:t>
      </w:r>
      <w:r w:rsidR="005B7298" w:rsidRPr="005B7298">
        <w:rPr>
          <w:rFonts w:asciiTheme="minorHAnsi" w:hAnsiTheme="minorHAnsi"/>
          <w:i/>
          <w:sz w:val="24"/>
          <w:szCs w:val="24"/>
          <w:lang w:val="es-ES"/>
        </w:rPr>
        <w:t xml:space="preserve"> sobre la capacidad de la </w:t>
      </w:r>
      <w:r w:rsidR="002503F3">
        <w:rPr>
          <w:rFonts w:asciiTheme="minorHAnsi" w:hAnsiTheme="minorHAnsi"/>
          <w:i/>
          <w:sz w:val="24"/>
          <w:szCs w:val="24"/>
          <w:lang w:val="es-ES"/>
        </w:rPr>
        <w:t xml:space="preserve">legislación sanitaria mundial , actual y futura, </w:t>
      </w:r>
      <w:r w:rsidR="005B7298" w:rsidRPr="005B7298">
        <w:rPr>
          <w:rFonts w:asciiTheme="minorHAnsi" w:hAnsiTheme="minorHAnsi"/>
          <w:i/>
          <w:sz w:val="24"/>
          <w:szCs w:val="24"/>
          <w:lang w:val="es-ES"/>
        </w:rPr>
        <w:t xml:space="preserve">para promover la salud mundial de manera eficaz y </w:t>
      </w:r>
      <w:r w:rsidR="005B7298" w:rsidRPr="005B7298">
        <w:rPr>
          <w:rFonts w:asciiTheme="minorHAnsi" w:hAnsiTheme="minorHAnsi"/>
          <w:i/>
          <w:sz w:val="24"/>
          <w:szCs w:val="24"/>
          <w:lang w:val="es-ES"/>
        </w:rPr>
        <w:lastRenderedPageBreak/>
        <w:t>equitativa</w:t>
      </w:r>
      <w:r w:rsidR="005B7298">
        <w:rPr>
          <w:rFonts w:asciiTheme="minorHAnsi" w:hAnsiTheme="minorHAnsi"/>
          <w:i/>
          <w:sz w:val="24"/>
          <w:szCs w:val="24"/>
          <w:lang w:val="es-ES"/>
        </w:rPr>
        <w:t>”.</w:t>
      </w:r>
      <w:r w:rsidR="005B7298">
        <w:rPr>
          <w:rStyle w:val="Refdenotaalpie"/>
          <w:rFonts w:asciiTheme="minorHAnsi" w:hAnsiTheme="minorHAnsi"/>
          <w:i/>
          <w:sz w:val="24"/>
          <w:szCs w:val="24"/>
          <w:lang w:val="es-ES"/>
        </w:rPr>
        <w:footnoteReference w:id="5"/>
      </w:r>
      <w:r w:rsidR="005B7298">
        <w:rPr>
          <w:rFonts w:asciiTheme="minorHAnsi" w:hAnsiTheme="minorHAnsi"/>
          <w:sz w:val="24"/>
          <w:szCs w:val="24"/>
          <w:lang w:val="es-ES"/>
        </w:rPr>
        <w:t xml:space="preserve"> </w:t>
      </w:r>
      <w:r w:rsidR="002910B1">
        <w:rPr>
          <w:rFonts w:asciiTheme="minorHAnsi" w:hAnsiTheme="minorHAnsi"/>
          <w:sz w:val="24"/>
          <w:szCs w:val="24"/>
          <w:lang w:val="es-ES"/>
        </w:rPr>
        <w:t xml:space="preserve"> </w:t>
      </w:r>
      <w:r w:rsidR="005B7298">
        <w:rPr>
          <w:rFonts w:asciiTheme="minorHAnsi" w:hAnsiTheme="minorHAnsi"/>
          <w:sz w:val="24"/>
          <w:szCs w:val="24"/>
          <w:lang w:val="es-ES"/>
        </w:rPr>
        <w:t>Est</w:t>
      </w:r>
      <w:r w:rsidR="003527D2">
        <w:rPr>
          <w:rFonts w:asciiTheme="minorHAnsi" w:hAnsiTheme="minorHAnsi"/>
          <w:sz w:val="24"/>
          <w:szCs w:val="24"/>
          <w:lang w:val="es-ES"/>
        </w:rPr>
        <w:t>a</w:t>
      </w:r>
      <w:r w:rsidR="005B7298">
        <w:rPr>
          <w:rFonts w:asciiTheme="minorHAnsi" w:hAnsiTheme="minorHAnsi"/>
          <w:sz w:val="24"/>
          <w:szCs w:val="24"/>
          <w:lang w:val="es-ES"/>
        </w:rPr>
        <w:t xml:space="preserve"> </w:t>
      </w:r>
      <w:r w:rsidR="00AB4A5B">
        <w:rPr>
          <w:rFonts w:asciiTheme="minorHAnsi" w:hAnsiTheme="minorHAnsi"/>
          <w:sz w:val="24"/>
          <w:szCs w:val="24"/>
          <w:lang w:val="es-ES"/>
        </w:rPr>
        <w:t xml:space="preserve"> </w:t>
      </w:r>
      <w:r w:rsidR="003527D2">
        <w:rPr>
          <w:rFonts w:asciiTheme="minorHAnsi" w:hAnsiTheme="minorHAnsi"/>
          <w:sz w:val="24"/>
          <w:szCs w:val="24"/>
          <w:lang w:val="es-ES"/>
        </w:rPr>
        <w:t xml:space="preserve">afirmación </w:t>
      </w:r>
      <w:r w:rsidR="00AB4A5B">
        <w:rPr>
          <w:rFonts w:asciiTheme="minorHAnsi" w:hAnsiTheme="minorHAnsi"/>
          <w:sz w:val="24"/>
          <w:szCs w:val="24"/>
          <w:lang w:val="es-ES"/>
        </w:rPr>
        <w:t xml:space="preserve"> </w:t>
      </w:r>
      <w:r w:rsidR="00C9627D">
        <w:rPr>
          <w:rFonts w:asciiTheme="minorHAnsi" w:hAnsiTheme="minorHAnsi"/>
          <w:sz w:val="24"/>
          <w:szCs w:val="24"/>
          <w:lang w:val="es-ES"/>
        </w:rPr>
        <w:t xml:space="preserve"> </w:t>
      </w:r>
      <w:r w:rsidR="00FE6F08">
        <w:rPr>
          <w:rFonts w:asciiTheme="minorHAnsi" w:hAnsiTheme="minorHAnsi"/>
          <w:sz w:val="24"/>
          <w:szCs w:val="24"/>
          <w:lang w:val="es-ES"/>
        </w:rPr>
        <w:t>quedó</w:t>
      </w:r>
      <w:r w:rsidR="002503F3">
        <w:rPr>
          <w:rFonts w:asciiTheme="minorHAnsi" w:hAnsiTheme="minorHAnsi"/>
          <w:sz w:val="24"/>
          <w:szCs w:val="24"/>
          <w:lang w:val="es-ES"/>
        </w:rPr>
        <w:t xml:space="preserve"> confirmad</w:t>
      </w:r>
      <w:r w:rsidR="003527D2">
        <w:rPr>
          <w:rFonts w:asciiTheme="minorHAnsi" w:hAnsiTheme="minorHAnsi"/>
          <w:sz w:val="24"/>
          <w:szCs w:val="24"/>
          <w:lang w:val="es-ES"/>
        </w:rPr>
        <w:t>a</w:t>
      </w:r>
      <w:r w:rsidR="000F1FA8">
        <w:rPr>
          <w:rFonts w:asciiTheme="minorHAnsi" w:hAnsiTheme="minorHAnsi"/>
          <w:sz w:val="24"/>
          <w:szCs w:val="24"/>
          <w:lang w:val="es-ES"/>
        </w:rPr>
        <w:t xml:space="preserve"> con la ineficacia y debilidad </w:t>
      </w:r>
      <w:r w:rsidR="002503F3">
        <w:rPr>
          <w:rFonts w:asciiTheme="minorHAnsi" w:hAnsiTheme="minorHAnsi"/>
          <w:sz w:val="24"/>
          <w:szCs w:val="24"/>
          <w:lang w:val="es-ES"/>
        </w:rPr>
        <w:t>el Reglamento Sanitario Internacional</w:t>
      </w:r>
      <w:r w:rsidR="00D942B3">
        <w:rPr>
          <w:rFonts w:asciiTheme="minorHAnsi" w:hAnsiTheme="minorHAnsi"/>
          <w:sz w:val="24"/>
          <w:szCs w:val="24"/>
          <w:lang w:val="es-ES"/>
        </w:rPr>
        <w:t xml:space="preserve">, </w:t>
      </w:r>
      <w:r w:rsidR="002503F3">
        <w:rPr>
          <w:rFonts w:asciiTheme="minorHAnsi" w:hAnsiTheme="minorHAnsi"/>
          <w:sz w:val="24"/>
          <w:szCs w:val="24"/>
          <w:lang w:val="es-ES"/>
        </w:rPr>
        <w:t xml:space="preserve">para enfrentar la </w:t>
      </w:r>
      <w:r w:rsidR="00123DBB">
        <w:rPr>
          <w:rFonts w:asciiTheme="minorHAnsi" w:hAnsiTheme="minorHAnsi"/>
          <w:sz w:val="24"/>
          <w:szCs w:val="24"/>
          <w:lang w:val="es-ES"/>
        </w:rPr>
        <w:t>m</w:t>
      </w:r>
      <w:r w:rsidR="003527D2">
        <w:rPr>
          <w:rFonts w:asciiTheme="minorHAnsi" w:hAnsiTheme="minorHAnsi"/>
          <w:sz w:val="24"/>
          <w:szCs w:val="24"/>
          <w:lang w:val="es-ES"/>
        </w:rPr>
        <w:t>á</w:t>
      </w:r>
      <w:r w:rsidR="00123DBB">
        <w:rPr>
          <w:rFonts w:asciiTheme="minorHAnsi" w:hAnsiTheme="minorHAnsi"/>
          <w:sz w:val="24"/>
          <w:szCs w:val="24"/>
          <w:lang w:val="es-ES"/>
        </w:rPr>
        <w:t>s grave crisis sanitari</w:t>
      </w:r>
      <w:r w:rsidR="000F1FA8">
        <w:rPr>
          <w:rFonts w:asciiTheme="minorHAnsi" w:hAnsiTheme="minorHAnsi"/>
          <w:sz w:val="24"/>
          <w:szCs w:val="24"/>
          <w:lang w:val="es-ES"/>
        </w:rPr>
        <w:t xml:space="preserve">a global </w:t>
      </w:r>
      <w:r w:rsidR="00BF1FDE">
        <w:rPr>
          <w:rFonts w:asciiTheme="minorHAnsi" w:hAnsiTheme="minorHAnsi"/>
          <w:sz w:val="24"/>
          <w:szCs w:val="24"/>
          <w:lang w:val="es-ES"/>
        </w:rPr>
        <w:t xml:space="preserve">de las </w:t>
      </w:r>
      <w:r w:rsidR="003527D2">
        <w:rPr>
          <w:rFonts w:asciiTheme="minorHAnsi" w:hAnsiTheme="minorHAnsi"/>
          <w:sz w:val="24"/>
          <w:szCs w:val="24"/>
          <w:lang w:val="es-ES"/>
        </w:rPr>
        <w:t>ú</w:t>
      </w:r>
      <w:r w:rsidR="00BF1FDE">
        <w:rPr>
          <w:rFonts w:asciiTheme="minorHAnsi" w:hAnsiTheme="minorHAnsi"/>
          <w:sz w:val="24"/>
          <w:szCs w:val="24"/>
          <w:lang w:val="es-ES"/>
        </w:rPr>
        <w:t>ltimas dé</w:t>
      </w:r>
      <w:r w:rsidR="000F1FA8">
        <w:rPr>
          <w:rFonts w:asciiTheme="minorHAnsi" w:hAnsiTheme="minorHAnsi"/>
          <w:sz w:val="24"/>
          <w:szCs w:val="24"/>
          <w:lang w:val="es-ES"/>
        </w:rPr>
        <w:t>cadas, que ha determin</w:t>
      </w:r>
      <w:r w:rsidR="00C9627D">
        <w:rPr>
          <w:rFonts w:asciiTheme="minorHAnsi" w:hAnsiTheme="minorHAnsi"/>
          <w:sz w:val="24"/>
          <w:szCs w:val="24"/>
          <w:lang w:val="es-ES"/>
        </w:rPr>
        <w:t>a</w:t>
      </w:r>
      <w:r w:rsidR="000F1FA8">
        <w:rPr>
          <w:rFonts w:asciiTheme="minorHAnsi" w:hAnsiTheme="minorHAnsi"/>
          <w:sz w:val="24"/>
          <w:szCs w:val="24"/>
          <w:lang w:val="es-ES"/>
        </w:rPr>
        <w:t xml:space="preserve">do </w:t>
      </w:r>
      <w:r w:rsidR="00D942B3">
        <w:rPr>
          <w:rFonts w:asciiTheme="minorHAnsi" w:hAnsiTheme="minorHAnsi"/>
          <w:sz w:val="24"/>
          <w:szCs w:val="24"/>
          <w:lang w:val="es-ES"/>
        </w:rPr>
        <w:t xml:space="preserve">la apertura de un </w:t>
      </w:r>
      <w:r w:rsidR="00280338">
        <w:rPr>
          <w:rFonts w:asciiTheme="minorHAnsi" w:hAnsiTheme="minorHAnsi"/>
          <w:sz w:val="24"/>
          <w:szCs w:val="24"/>
          <w:lang w:val="es-ES"/>
        </w:rPr>
        <w:t xml:space="preserve"> camino de </w:t>
      </w:r>
      <w:r w:rsidR="00FE6F08">
        <w:rPr>
          <w:rFonts w:asciiTheme="minorHAnsi" w:hAnsiTheme="minorHAnsi"/>
          <w:sz w:val="24"/>
          <w:szCs w:val="24"/>
          <w:lang w:val="es-ES"/>
        </w:rPr>
        <w:t xml:space="preserve">revisión y reformas </w:t>
      </w:r>
      <w:r w:rsidR="00D942B3">
        <w:rPr>
          <w:rFonts w:asciiTheme="minorHAnsi" w:hAnsiTheme="minorHAnsi"/>
          <w:sz w:val="24"/>
          <w:szCs w:val="24"/>
          <w:lang w:val="es-ES"/>
        </w:rPr>
        <w:t>jurí</w:t>
      </w:r>
      <w:r w:rsidR="00BF1FDE">
        <w:rPr>
          <w:rFonts w:asciiTheme="minorHAnsi" w:hAnsiTheme="minorHAnsi"/>
          <w:sz w:val="24"/>
          <w:szCs w:val="24"/>
          <w:lang w:val="es-ES"/>
        </w:rPr>
        <w:t>dicas en</w:t>
      </w:r>
      <w:r w:rsidR="00D942B3">
        <w:rPr>
          <w:rFonts w:asciiTheme="minorHAnsi" w:hAnsiTheme="minorHAnsi"/>
          <w:sz w:val="24"/>
          <w:szCs w:val="24"/>
          <w:lang w:val="es-ES"/>
        </w:rPr>
        <w:t xml:space="preserve"> el seno de</w:t>
      </w:r>
      <w:r w:rsidR="00BF1FDE">
        <w:rPr>
          <w:rFonts w:asciiTheme="minorHAnsi" w:hAnsiTheme="minorHAnsi"/>
          <w:sz w:val="24"/>
          <w:szCs w:val="24"/>
          <w:lang w:val="es-ES"/>
        </w:rPr>
        <w:t xml:space="preserve"> la OMS.</w:t>
      </w:r>
    </w:p>
    <w:p w14:paraId="574EBCCA" w14:textId="77777777" w:rsidR="00647855" w:rsidRPr="00647855" w:rsidRDefault="00647855" w:rsidP="00647855">
      <w:pPr>
        <w:pStyle w:val="HTMLconformatoprevio"/>
        <w:jc w:val="both"/>
        <w:rPr>
          <w:rFonts w:asciiTheme="minorHAnsi" w:hAnsiTheme="minorHAnsi"/>
          <w:i/>
          <w:sz w:val="24"/>
          <w:szCs w:val="24"/>
          <w:lang w:val="es-ES"/>
        </w:rPr>
      </w:pPr>
    </w:p>
    <w:p w14:paraId="3306CA19" w14:textId="46DC4AA7" w:rsidR="00302FB8" w:rsidRDefault="0068216E" w:rsidP="00761484">
      <w:pPr>
        <w:pStyle w:val="HTMLconformatoprevio"/>
        <w:jc w:val="both"/>
        <w:rPr>
          <w:rFonts w:asciiTheme="minorHAnsi" w:hAnsiTheme="minorHAnsi"/>
          <w:sz w:val="24"/>
          <w:szCs w:val="24"/>
          <w:lang w:val="es-ES"/>
        </w:rPr>
      </w:pPr>
      <w:r>
        <w:rPr>
          <w:rFonts w:asciiTheme="minorHAnsi" w:hAnsiTheme="minorHAnsi" w:cs="TimesNewRomanPS-ItalicMT"/>
          <w:b/>
          <w:sz w:val="24"/>
          <w:szCs w:val="24"/>
          <w:lang w:val="es-ES"/>
        </w:rPr>
        <w:t xml:space="preserve">Un </w:t>
      </w:r>
      <w:r w:rsidRPr="00761484">
        <w:rPr>
          <w:rFonts w:asciiTheme="minorHAnsi" w:hAnsiTheme="minorHAnsi" w:cs="TimesNewRomanPS-ItalicMT"/>
          <w:b/>
          <w:sz w:val="24"/>
          <w:szCs w:val="24"/>
          <w:lang w:val="es-ES"/>
        </w:rPr>
        <w:t>factor limitante</w:t>
      </w:r>
      <w:r>
        <w:rPr>
          <w:rFonts w:asciiTheme="minorHAnsi" w:hAnsiTheme="minorHAnsi" w:cs="TimesNewRomanPS-ItalicMT"/>
          <w:b/>
          <w:sz w:val="24"/>
          <w:szCs w:val="24"/>
          <w:lang w:val="es-ES"/>
        </w:rPr>
        <w:t xml:space="preserve"> clave del derecho </w:t>
      </w:r>
      <w:r w:rsidR="00621CF2">
        <w:rPr>
          <w:rFonts w:asciiTheme="minorHAnsi" w:hAnsiTheme="minorHAnsi" w:cs="TimesNewRomanPS-ItalicMT"/>
          <w:b/>
          <w:sz w:val="24"/>
          <w:szCs w:val="24"/>
          <w:lang w:val="es-ES"/>
        </w:rPr>
        <w:t>internacional</w:t>
      </w:r>
      <w:r>
        <w:rPr>
          <w:rFonts w:asciiTheme="minorHAnsi" w:hAnsiTheme="minorHAnsi" w:cs="TimesNewRomanPS-ItalicMT"/>
          <w:b/>
          <w:sz w:val="24"/>
          <w:szCs w:val="24"/>
          <w:lang w:val="es-ES"/>
        </w:rPr>
        <w:t xml:space="preserve"> de salud:</w:t>
      </w:r>
      <w:r w:rsidRPr="00761484">
        <w:rPr>
          <w:rFonts w:asciiTheme="minorHAnsi" w:hAnsiTheme="minorHAnsi" w:cs="TimesNewRomanPS-ItalicMT"/>
          <w:b/>
          <w:sz w:val="24"/>
          <w:szCs w:val="24"/>
          <w:lang w:val="es-ES"/>
        </w:rPr>
        <w:t xml:space="preserve"> </w:t>
      </w:r>
      <w:r>
        <w:rPr>
          <w:rFonts w:asciiTheme="minorHAnsi" w:hAnsiTheme="minorHAnsi" w:cs="TimesNewRomanPS-ItalicMT"/>
          <w:b/>
          <w:sz w:val="24"/>
          <w:szCs w:val="24"/>
          <w:lang w:val="es-ES"/>
        </w:rPr>
        <w:t>l</w:t>
      </w:r>
      <w:r w:rsidR="00D655BC" w:rsidRPr="00761484">
        <w:rPr>
          <w:rFonts w:asciiTheme="minorHAnsi" w:hAnsiTheme="minorHAnsi" w:cs="TimesNewRomanPS-ItalicMT"/>
          <w:b/>
          <w:sz w:val="24"/>
          <w:szCs w:val="24"/>
          <w:lang w:val="es-ES"/>
        </w:rPr>
        <w:t>a centricidad del Estado</w:t>
      </w:r>
      <w:r>
        <w:rPr>
          <w:rFonts w:asciiTheme="minorHAnsi" w:hAnsiTheme="minorHAnsi" w:cs="TimesNewRomanPS-ItalicMT"/>
          <w:b/>
          <w:sz w:val="24"/>
          <w:szCs w:val="24"/>
          <w:lang w:val="es-ES"/>
        </w:rPr>
        <w:t>.</w:t>
      </w:r>
      <w:r>
        <w:rPr>
          <w:rFonts w:asciiTheme="minorHAnsi" w:hAnsiTheme="minorHAnsi" w:cs="TimesNewRomanPS-ItalicMT"/>
          <w:sz w:val="24"/>
          <w:szCs w:val="24"/>
          <w:lang w:val="es-ES"/>
        </w:rPr>
        <w:t xml:space="preserve"> En el anális</w:t>
      </w:r>
      <w:r w:rsidR="00244D73">
        <w:rPr>
          <w:rFonts w:asciiTheme="minorHAnsi" w:hAnsiTheme="minorHAnsi" w:cs="TimesNewRomanPS-ItalicMT"/>
          <w:sz w:val="24"/>
          <w:szCs w:val="24"/>
          <w:lang w:val="es-ES"/>
        </w:rPr>
        <w:t>is de la fuerza del derecho y</w:t>
      </w:r>
      <w:r>
        <w:rPr>
          <w:rFonts w:asciiTheme="minorHAnsi" w:hAnsiTheme="minorHAnsi" w:cs="TimesNewRomanPS-ItalicMT"/>
          <w:sz w:val="24"/>
          <w:szCs w:val="24"/>
          <w:lang w:val="es-ES"/>
        </w:rPr>
        <w:t xml:space="preserve"> efectiv</w:t>
      </w:r>
      <w:r w:rsidR="00124C40">
        <w:rPr>
          <w:rFonts w:asciiTheme="minorHAnsi" w:hAnsiTheme="minorHAnsi" w:cs="TimesNewRomanPS-ItalicMT"/>
          <w:sz w:val="24"/>
          <w:szCs w:val="24"/>
          <w:lang w:val="es-ES"/>
        </w:rPr>
        <w:t>id</w:t>
      </w:r>
      <w:r>
        <w:rPr>
          <w:rFonts w:asciiTheme="minorHAnsi" w:hAnsiTheme="minorHAnsi" w:cs="TimesNewRomanPS-ItalicMT"/>
          <w:sz w:val="24"/>
          <w:szCs w:val="24"/>
          <w:lang w:val="es-ES"/>
        </w:rPr>
        <w:t>a</w:t>
      </w:r>
      <w:r w:rsidR="00244D73">
        <w:rPr>
          <w:rFonts w:asciiTheme="minorHAnsi" w:hAnsiTheme="minorHAnsi" w:cs="TimesNewRomanPS-ItalicMT"/>
          <w:sz w:val="24"/>
          <w:szCs w:val="24"/>
          <w:lang w:val="es-ES"/>
        </w:rPr>
        <w:t>d</w:t>
      </w:r>
      <w:r>
        <w:rPr>
          <w:rFonts w:asciiTheme="minorHAnsi" w:hAnsiTheme="minorHAnsi" w:cs="TimesNewRomanPS-ItalicMT"/>
          <w:sz w:val="24"/>
          <w:szCs w:val="24"/>
          <w:lang w:val="es-ES"/>
        </w:rPr>
        <w:t xml:space="preserve"> de sus normas</w:t>
      </w:r>
      <w:r w:rsidR="00D942B3">
        <w:rPr>
          <w:rFonts w:asciiTheme="minorHAnsi" w:hAnsiTheme="minorHAnsi" w:cs="TimesNewRomanPS-ItalicMT"/>
          <w:sz w:val="24"/>
          <w:szCs w:val="24"/>
          <w:lang w:val="es-ES"/>
        </w:rPr>
        <w:t xml:space="preserve">, según opiniones expertas, </w:t>
      </w:r>
      <w:r>
        <w:rPr>
          <w:rFonts w:asciiTheme="minorHAnsi" w:hAnsiTheme="minorHAnsi" w:cs="TimesNewRomanPS-ItalicMT"/>
          <w:sz w:val="24"/>
          <w:szCs w:val="24"/>
          <w:lang w:val="es-ES"/>
        </w:rPr>
        <w:t>hay que consid</w:t>
      </w:r>
      <w:r w:rsidR="00302FB8">
        <w:rPr>
          <w:rFonts w:asciiTheme="minorHAnsi" w:hAnsiTheme="minorHAnsi" w:cs="TimesNewRomanPS-ItalicMT"/>
          <w:sz w:val="24"/>
          <w:szCs w:val="24"/>
          <w:lang w:val="es-ES"/>
        </w:rPr>
        <w:t xml:space="preserve">erar el tema del Estado, </w:t>
      </w:r>
      <w:r>
        <w:rPr>
          <w:rFonts w:asciiTheme="minorHAnsi" w:hAnsiTheme="minorHAnsi" w:cs="TimesNewRomanPS-ItalicMT"/>
          <w:sz w:val="24"/>
          <w:szCs w:val="24"/>
          <w:lang w:val="es-ES"/>
        </w:rPr>
        <w:t xml:space="preserve">como el principal </w:t>
      </w:r>
      <w:r w:rsidR="00D51AAA" w:rsidRPr="00761484">
        <w:rPr>
          <w:rFonts w:asciiTheme="minorHAnsi" w:hAnsiTheme="minorHAnsi" w:cs="TimesNewRomanPS-ItalicMT"/>
          <w:sz w:val="24"/>
          <w:szCs w:val="24"/>
          <w:lang w:val="es-ES"/>
        </w:rPr>
        <w:t>factor limita</w:t>
      </w:r>
      <w:r>
        <w:rPr>
          <w:rFonts w:asciiTheme="minorHAnsi" w:hAnsiTheme="minorHAnsi" w:cs="TimesNewRomanPS-ItalicMT"/>
          <w:sz w:val="24"/>
          <w:szCs w:val="24"/>
          <w:lang w:val="es-ES"/>
        </w:rPr>
        <w:t xml:space="preserve">nte </w:t>
      </w:r>
      <w:r w:rsidR="00D51AAA" w:rsidRPr="00761484">
        <w:rPr>
          <w:rFonts w:asciiTheme="minorHAnsi" w:hAnsiTheme="minorHAnsi" w:cs="TimesNewRomanPS-ItalicMT"/>
          <w:sz w:val="24"/>
          <w:szCs w:val="24"/>
          <w:lang w:val="es-ES"/>
        </w:rPr>
        <w:t>del derecho interna</w:t>
      </w:r>
      <w:r w:rsidR="00761484" w:rsidRPr="00761484">
        <w:rPr>
          <w:rFonts w:asciiTheme="minorHAnsi" w:hAnsiTheme="minorHAnsi" w:cs="TimesNewRomanPS-ItalicMT"/>
          <w:sz w:val="24"/>
          <w:szCs w:val="24"/>
          <w:lang w:val="es-ES"/>
        </w:rPr>
        <w:t>cional de salud</w:t>
      </w:r>
      <w:r w:rsidR="00D51AAA" w:rsidRPr="00761484">
        <w:rPr>
          <w:rFonts w:asciiTheme="minorHAnsi" w:hAnsiTheme="minorHAnsi" w:cs="TimesNewRomanPS-ItalicMT"/>
          <w:sz w:val="24"/>
          <w:szCs w:val="24"/>
          <w:lang w:val="es-ES"/>
        </w:rPr>
        <w:t>.</w:t>
      </w:r>
      <w:r w:rsidR="000F6C88">
        <w:rPr>
          <w:rFonts w:asciiTheme="minorHAnsi" w:hAnsiTheme="minorHAnsi" w:cs="TimesNewRomanPS-ItalicMT"/>
          <w:sz w:val="24"/>
          <w:szCs w:val="24"/>
          <w:lang w:val="es-ES"/>
        </w:rPr>
        <w:t xml:space="preserve"> </w:t>
      </w:r>
      <w:r w:rsidR="00C9627D">
        <w:rPr>
          <w:rFonts w:asciiTheme="minorHAnsi" w:hAnsiTheme="minorHAnsi" w:cs="TimesNewRomanPS-ItalicMT"/>
          <w:sz w:val="24"/>
          <w:szCs w:val="24"/>
          <w:lang w:val="es-ES"/>
        </w:rPr>
        <w:t xml:space="preserve"> </w:t>
      </w:r>
      <w:r w:rsidR="00302FB8">
        <w:rPr>
          <w:rFonts w:asciiTheme="minorHAnsi" w:hAnsiTheme="minorHAnsi" w:cs="TimesNewRomanPS-ItalicMT"/>
          <w:sz w:val="24"/>
          <w:szCs w:val="24"/>
          <w:lang w:val="es-ES"/>
        </w:rPr>
        <w:t>Analizando</w:t>
      </w:r>
      <w:r>
        <w:rPr>
          <w:rFonts w:asciiTheme="minorHAnsi" w:hAnsiTheme="minorHAnsi" w:cs="TimesNewRomanPS-ItalicMT"/>
          <w:sz w:val="24"/>
          <w:szCs w:val="24"/>
          <w:lang w:val="es-ES"/>
        </w:rPr>
        <w:t xml:space="preserve"> las debilidades del de</w:t>
      </w:r>
      <w:r w:rsidR="00AB4A5B">
        <w:rPr>
          <w:rFonts w:asciiTheme="minorHAnsi" w:hAnsiTheme="minorHAnsi" w:cs="TimesNewRomanPS-ItalicMT"/>
          <w:sz w:val="24"/>
          <w:szCs w:val="24"/>
          <w:lang w:val="es-ES"/>
        </w:rPr>
        <w:t>recho internacional – que se reflejan</w:t>
      </w:r>
      <w:r>
        <w:rPr>
          <w:rFonts w:asciiTheme="minorHAnsi" w:hAnsiTheme="minorHAnsi" w:cs="TimesNewRomanPS-ItalicMT"/>
          <w:sz w:val="24"/>
          <w:szCs w:val="24"/>
          <w:lang w:val="es-ES"/>
        </w:rPr>
        <w:t xml:space="preserve"> en el d</w:t>
      </w:r>
      <w:r w:rsidR="00AB4A5B">
        <w:rPr>
          <w:rFonts w:asciiTheme="minorHAnsi" w:hAnsiTheme="minorHAnsi" w:cs="TimesNewRomanPS-ItalicMT"/>
          <w:sz w:val="24"/>
          <w:szCs w:val="24"/>
          <w:lang w:val="es-ES"/>
        </w:rPr>
        <w:t>erecho a la salud mundial –</w:t>
      </w:r>
      <w:r>
        <w:rPr>
          <w:rFonts w:asciiTheme="minorHAnsi" w:hAnsiTheme="minorHAnsi" w:cs="TimesNewRomanPS-ItalicMT"/>
          <w:sz w:val="24"/>
          <w:szCs w:val="24"/>
          <w:lang w:val="es-ES"/>
        </w:rPr>
        <w:t>se sostiene que</w:t>
      </w:r>
      <w:r w:rsidR="000F1FA8">
        <w:rPr>
          <w:rFonts w:asciiTheme="minorHAnsi" w:hAnsiTheme="minorHAnsi" w:cs="TimesNewRomanPS-ItalicMT"/>
          <w:sz w:val="24"/>
          <w:szCs w:val="24"/>
          <w:lang w:val="es-ES"/>
        </w:rPr>
        <w:t xml:space="preserve"> </w:t>
      </w:r>
      <w:r w:rsidR="000F6C88">
        <w:rPr>
          <w:rFonts w:asciiTheme="minorHAnsi" w:hAnsiTheme="minorHAnsi" w:cs="TimesNewRomanPS-ItalicMT"/>
          <w:sz w:val="24"/>
          <w:szCs w:val="24"/>
          <w:lang w:val="es-ES"/>
        </w:rPr>
        <w:t>“</w:t>
      </w:r>
      <w:r w:rsidR="000F6C88" w:rsidRPr="000F6C88">
        <w:rPr>
          <w:rFonts w:asciiTheme="minorHAnsi" w:hAnsiTheme="minorHAnsi"/>
          <w:i/>
          <w:sz w:val="24"/>
          <w:szCs w:val="24"/>
          <w:lang w:val="es-ES"/>
        </w:rPr>
        <w:t>el derecho internacional es un mecanismo inherentemente imperfecto para la cooperación internacional. La debilidad innata del derecho internacional se deriva en gran parte del principio fundamental de la soberanía estatal. El concepto de soberanía ocupa un lugar preponderante en el sistema internacional y, en general, los Estados son reacios a sacrificar su libertad de acción mediante el desarrollo de obligaciones internacionales</w:t>
      </w:r>
      <w:r w:rsidR="000F6C88">
        <w:rPr>
          <w:rFonts w:asciiTheme="minorHAnsi" w:hAnsiTheme="minorHAnsi"/>
          <w:i/>
          <w:sz w:val="24"/>
          <w:szCs w:val="24"/>
          <w:lang w:val="es-ES"/>
        </w:rPr>
        <w:t>”.</w:t>
      </w:r>
      <w:r w:rsidR="000F6C88">
        <w:rPr>
          <w:rStyle w:val="Refdenotaalpie"/>
          <w:rFonts w:asciiTheme="minorHAnsi" w:hAnsiTheme="minorHAnsi"/>
          <w:i/>
          <w:sz w:val="24"/>
          <w:szCs w:val="24"/>
          <w:lang w:val="es-ES"/>
        </w:rPr>
        <w:footnoteReference w:id="6"/>
      </w:r>
      <w:r w:rsidR="000F1FA8">
        <w:rPr>
          <w:rFonts w:asciiTheme="minorHAnsi" w:hAnsiTheme="minorHAnsi"/>
          <w:sz w:val="24"/>
          <w:szCs w:val="24"/>
          <w:lang w:val="es-ES"/>
        </w:rPr>
        <w:t xml:space="preserve"> </w:t>
      </w:r>
    </w:p>
    <w:p w14:paraId="2DD11D58" w14:textId="77777777" w:rsidR="00302FB8" w:rsidRDefault="00302FB8" w:rsidP="00761484">
      <w:pPr>
        <w:pStyle w:val="HTMLconformatoprevio"/>
        <w:jc w:val="both"/>
        <w:rPr>
          <w:rFonts w:asciiTheme="minorHAnsi" w:hAnsiTheme="minorHAnsi"/>
          <w:sz w:val="24"/>
          <w:szCs w:val="24"/>
          <w:lang w:val="es-ES"/>
        </w:rPr>
      </w:pPr>
    </w:p>
    <w:p w14:paraId="54847A9A" w14:textId="0B3CDCF7" w:rsidR="000F6C88" w:rsidRDefault="000F1FA8" w:rsidP="00761484">
      <w:pPr>
        <w:pStyle w:val="HTMLconformatoprevio"/>
        <w:jc w:val="both"/>
        <w:rPr>
          <w:rFonts w:asciiTheme="minorHAnsi" w:hAnsiTheme="minorHAnsi"/>
          <w:sz w:val="24"/>
          <w:szCs w:val="24"/>
          <w:lang w:val="es-ES"/>
        </w:rPr>
      </w:pPr>
      <w:r>
        <w:rPr>
          <w:rFonts w:asciiTheme="minorHAnsi" w:hAnsiTheme="minorHAnsi"/>
          <w:sz w:val="24"/>
          <w:szCs w:val="24"/>
          <w:lang w:val="es-ES"/>
        </w:rPr>
        <w:t>Esta debilidad</w:t>
      </w:r>
      <w:r w:rsidR="00280338">
        <w:rPr>
          <w:rFonts w:asciiTheme="minorHAnsi" w:hAnsiTheme="minorHAnsi"/>
          <w:sz w:val="24"/>
          <w:szCs w:val="24"/>
          <w:lang w:val="es-ES"/>
        </w:rPr>
        <w:t xml:space="preserve"> </w:t>
      </w:r>
      <w:r>
        <w:rPr>
          <w:rFonts w:asciiTheme="minorHAnsi" w:hAnsiTheme="minorHAnsi"/>
          <w:sz w:val="24"/>
          <w:szCs w:val="24"/>
          <w:lang w:val="es-ES"/>
        </w:rPr>
        <w:t>e</w:t>
      </w:r>
      <w:r w:rsidR="00124C40">
        <w:rPr>
          <w:rFonts w:asciiTheme="minorHAnsi" w:hAnsiTheme="minorHAnsi"/>
          <w:sz w:val="24"/>
          <w:szCs w:val="24"/>
          <w:lang w:val="es-ES"/>
        </w:rPr>
        <w:t xml:space="preserve">n el derecho </w:t>
      </w:r>
      <w:r w:rsidR="00621CF2">
        <w:rPr>
          <w:rFonts w:asciiTheme="minorHAnsi" w:hAnsiTheme="minorHAnsi"/>
          <w:sz w:val="24"/>
          <w:szCs w:val="24"/>
          <w:lang w:val="es-ES"/>
        </w:rPr>
        <w:t>internacional</w:t>
      </w:r>
      <w:r w:rsidR="00124C40">
        <w:rPr>
          <w:rFonts w:asciiTheme="minorHAnsi" w:hAnsiTheme="minorHAnsi"/>
          <w:sz w:val="24"/>
          <w:szCs w:val="24"/>
          <w:lang w:val="es-ES"/>
        </w:rPr>
        <w:t xml:space="preserve"> se</w:t>
      </w:r>
      <w:r>
        <w:rPr>
          <w:rFonts w:asciiTheme="minorHAnsi" w:hAnsiTheme="minorHAnsi"/>
          <w:sz w:val="24"/>
          <w:szCs w:val="24"/>
          <w:lang w:val="es-ES"/>
        </w:rPr>
        <w:t xml:space="preserve"> </w:t>
      </w:r>
      <w:r w:rsidR="00124C40">
        <w:rPr>
          <w:rFonts w:asciiTheme="minorHAnsi" w:hAnsiTheme="minorHAnsi"/>
          <w:sz w:val="24"/>
          <w:szCs w:val="24"/>
          <w:lang w:val="es-ES"/>
        </w:rPr>
        <w:t>expresa</w:t>
      </w:r>
      <w:r w:rsidR="00C9627D">
        <w:rPr>
          <w:rFonts w:asciiTheme="minorHAnsi" w:hAnsiTheme="minorHAnsi"/>
          <w:sz w:val="24"/>
          <w:szCs w:val="24"/>
          <w:lang w:val="es-ES"/>
        </w:rPr>
        <w:t xml:space="preserve"> con mucha nitidez en el campo del derecho a l</w:t>
      </w:r>
      <w:r>
        <w:rPr>
          <w:rFonts w:asciiTheme="minorHAnsi" w:hAnsiTheme="minorHAnsi"/>
          <w:sz w:val="24"/>
          <w:szCs w:val="24"/>
          <w:lang w:val="es-ES"/>
        </w:rPr>
        <w:t>a salud mundial.</w:t>
      </w:r>
      <w:r>
        <w:t xml:space="preserve"> </w:t>
      </w:r>
      <w:r w:rsidR="00C9627D">
        <w:rPr>
          <w:rFonts w:asciiTheme="minorHAnsi" w:hAnsiTheme="minorHAnsi" w:cs="TimesNewRomanPS-ItalicMT"/>
          <w:sz w:val="24"/>
          <w:szCs w:val="24"/>
          <w:lang w:val="es-ES"/>
        </w:rPr>
        <w:t>A</w:t>
      </w:r>
      <w:r w:rsidR="00D51AAA" w:rsidRPr="00761484">
        <w:rPr>
          <w:rFonts w:asciiTheme="minorHAnsi" w:hAnsiTheme="minorHAnsi" w:cs="TimesNewRomanPS-ItalicMT"/>
          <w:sz w:val="24"/>
          <w:szCs w:val="24"/>
          <w:lang w:val="es-ES"/>
        </w:rPr>
        <w:t>ntes de la pandemia</w:t>
      </w:r>
      <w:r w:rsidR="00302FB8">
        <w:rPr>
          <w:rFonts w:asciiTheme="minorHAnsi" w:hAnsiTheme="minorHAnsi" w:cs="TimesNewRomanPS-ItalicMT"/>
          <w:sz w:val="24"/>
          <w:szCs w:val="24"/>
          <w:lang w:val="es-ES"/>
        </w:rPr>
        <w:t xml:space="preserve"> </w:t>
      </w:r>
      <w:r w:rsidR="00AB4A5B">
        <w:rPr>
          <w:rFonts w:asciiTheme="minorHAnsi" w:hAnsiTheme="minorHAnsi" w:cs="TimesNewRomanPS-ItalicMT"/>
          <w:sz w:val="24"/>
          <w:szCs w:val="24"/>
          <w:lang w:val="es-ES"/>
        </w:rPr>
        <w:t xml:space="preserve">se </w:t>
      </w:r>
      <w:r w:rsidR="00302FB8">
        <w:rPr>
          <w:rFonts w:asciiTheme="minorHAnsi" w:hAnsiTheme="minorHAnsi" w:cs="TimesNewRomanPS-ItalicMT"/>
          <w:sz w:val="24"/>
          <w:szCs w:val="24"/>
          <w:lang w:val="es-ES"/>
        </w:rPr>
        <w:t>habí</w:t>
      </w:r>
      <w:r w:rsidR="00AB4A5B">
        <w:rPr>
          <w:rFonts w:asciiTheme="minorHAnsi" w:hAnsiTheme="minorHAnsi" w:cs="TimesNewRomanPS-ItalicMT"/>
          <w:sz w:val="24"/>
          <w:szCs w:val="24"/>
          <w:lang w:val="es-ES"/>
        </w:rPr>
        <w:t>a</w:t>
      </w:r>
      <w:r w:rsidR="00280338">
        <w:rPr>
          <w:rFonts w:asciiTheme="minorHAnsi" w:hAnsiTheme="minorHAnsi" w:cs="TimesNewRomanPS-ItalicMT"/>
          <w:sz w:val="24"/>
          <w:szCs w:val="24"/>
          <w:lang w:val="es-ES"/>
        </w:rPr>
        <w:t xml:space="preserve"> planteado </w:t>
      </w:r>
      <w:r w:rsidR="00761484">
        <w:rPr>
          <w:rFonts w:asciiTheme="minorHAnsi" w:hAnsiTheme="minorHAnsi" w:cs="TimesNewRomanPS-ItalicMT"/>
          <w:sz w:val="24"/>
          <w:szCs w:val="24"/>
          <w:lang w:val="es-ES"/>
        </w:rPr>
        <w:t xml:space="preserve">que </w:t>
      </w:r>
      <w:r w:rsidR="00621CF2" w:rsidRPr="00761484">
        <w:rPr>
          <w:rFonts w:asciiTheme="minorHAnsi" w:hAnsiTheme="minorHAnsi" w:cs="TimesNewRomanPS-ItalicMT"/>
          <w:sz w:val="24"/>
          <w:szCs w:val="24"/>
          <w:lang w:val="es-ES"/>
        </w:rPr>
        <w:t>“</w:t>
      </w:r>
      <w:r w:rsidR="00621CF2">
        <w:rPr>
          <w:rFonts w:asciiTheme="minorHAnsi" w:hAnsiTheme="minorHAnsi" w:cs="TimesNewRomanPS-ItalicMT"/>
          <w:sz w:val="24"/>
          <w:szCs w:val="24"/>
          <w:lang w:val="es-ES"/>
        </w:rPr>
        <w:t>la</w:t>
      </w:r>
      <w:r w:rsidR="00761484" w:rsidRPr="00302FB8">
        <w:rPr>
          <w:rFonts w:asciiTheme="minorHAnsi" w:hAnsiTheme="minorHAnsi" w:cs="TimesNewRomanPS-ItalicMT"/>
          <w:b/>
          <w:i/>
          <w:sz w:val="24"/>
          <w:szCs w:val="24"/>
          <w:lang w:val="es-ES"/>
        </w:rPr>
        <w:t xml:space="preserve"> </w:t>
      </w:r>
      <w:r w:rsidR="00D51AAA" w:rsidRPr="00302FB8">
        <w:rPr>
          <w:rFonts w:asciiTheme="minorHAnsi" w:hAnsiTheme="minorHAnsi" w:cs="TimesNewRomanPS-ItalicMT"/>
          <w:b/>
          <w:i/>
          <w:sz w:val="24"/>
          <w:szCs w:val="24"/>
          <w:lang w:val="es-ES"/>
        </w:rPr>
        <w:t>centricidad de los Estados”(State-centricity)</w:t>
      </w:r>
      <w:r w:rsidR="00302FB8">
        <w:rPr>
          <w:rFonts w:asciiTheme="minorHAnsi" w:hAnsiTheme="minorHAnsi" w:cs="TimesNewRomanPS-ItalicMT"/>
          <w:b/>
          <w:i/>
          <w:sz w:val="24"/>
          <w:szCs w:val="24"/>
          <w:lang w:val="es-ES"/>
        </w:rPr>
        <w:t xml:space="preserve"> </w:t>
      </w:r>
      <w:r w:rsidR="00D942B3">
        <w:rPr>
          <w:rFonts w:asciiTheme="minorHAnsi" w:hAnsiTheme="minorHAnsi" w:cs="TimesNewRomanPS-ItalicMT"/>
          <w:b/>
          <w:i/>
          <w:sz w:val="24"/>
          <w:szCs w:val="24"/>
          <w:lang w:val="es-ES"/>
        </w:rPr>
        <w:t>plantea el mayor obstá</w:t>
      </w:r>
      <w:r w:rsidR="00761484" w:rsidRPr="00302FB8">
        <w:rPr>
          <w:rFonts w:asciiTheme="minorHAnsi" w:hAnsiTheme="minorHAnsi" w:cs="TimesNewRomanPS-ItalicMT"/>
          <w:b/>
          <w:i/>
          <w:sz w:val="24"/>
          <w:szCs w:val="24"/>
          <w:lang w:val="es-ES"/>
        </w:rPr>
        <w:t xml:space="preserve">culo </w:t>
      </w:r>
      <w:r w:rsidR="00761484" w:rsidRPr="00302FB8">
        <w:rPr>
          <w:rFonts w:asciiTheme="minorHAnsi" w:hAnsiTheme="minorHAnsi"/>
          <w:b/>
          <w:i/>
          <w:sz w:val="24"/>
          <w:szCs w:val="24"/>
          <w:lang w:val="es-ES"/>
        </w:rPr>
        <w:t xml:space="preserve">para el uso del derecho sanitario mundial como una herramienta eficaz </w:t>
      </w:r>
      <w:r w:rsidR="00761484" w:rsidRPr="00761484">
        <w:rPr>
          <w:rFonts w:asciiTheme="minorHAnsi" w:hAnsiTheme="minorHAnsi"/>
          <w:i/>
          <w:sz w:val="24"/>
          <w:szCs w:val="24"/>
          <w:lang w:val="es-ES"/>
        </w:rPr>
        <w:t>para promover la cooperación sanitaria mundia</w:t>
      </w:r>
      <w:r w:rsidR="00761484">
        <w:rPr>
          <w:rFonts w:asciiTheme="minorHAnsi" w:hAnsiTheme="minorHAnsi"/>
          <w:i/>
          <w:sz w:val="24"/>
          <w:szCs w:val="24"/>
          <w:lang w:val="es-ES"/>
        </w:rPr>
        <w:t>l”</w:t>
      </w:r>
      <w:r w:rsidR="00761484">
        <w:rPr>
          <w:rStyle w:val="Refdenotaalpie"/>
          <w:rFonts w:asciiTheme="minorHAnsi" w:hAnsiTheme="minorHAnsi"/>
          <w:i/>
          <w:sz w:val="24"/>
          <w:szCs w:val="24"/>
          <w:lang w:val="es-ES"/>
        </w:rPr>
        <w:footnoteReference w:id="7"/>
      </w:r>
      <w:r w:rsidR="0068216E">
        <w:rPr>
          <w:rFonts w:asciiTheme="minorHAnsi" w:hAnsiTheme="minorHAnsi"/>
          <w:i/>
          <w:sz w:val="24"/>
          <w:szCs w:val="24"/>
          <w:lang w:val="es-ES"/>
        </w:rPr>
        <w:t>.</w:t>
      </w:r>
      <w:r w:rsidR="00302FB8">
        <w:rPr>
          <w:rFonts w:asciiTheme="minorHAnsi" w:hAnsiTheme="minorHAnsi"/>
          <w:sz w:val="24"/>
          <w:szCs w:val="24"/>
          <w:lang w:val="es-ES"/>
        </w:rPr>
        <w:t xml:space="preserve">La pandemia actual confirmó </w:t>
      </w:r>
      <w:r w:rsidR="00FE6F08">
        <w:rPr>
          <w:rFonts w:asciiTheme="minorHAnsi" w:hAnsiTheme="minorHAnsi"/>
          <w:sz w:val="24"/>
          <w:szCs w:val="24"/>
          <w:lang w:val="es-ES"/>
        </w:rPr>
        <w:t>pl</w:t>
      </w:r>
      <w:r w:rsidR="00280338">
        <w:rPr>
          <w:rFonts w:asciiTheme="minorHAnsi" w:hAnsiTheme="minorHAnsi"/>
          <w:sz w:val="24"/>
          <w:szCs w:val="24"/>
          <w:lang w:val="es-ES"/>
        </w:rPr>
        <w:t>e</w:t>
      </w:r>
      <w:r w:rsidR="00FE6F08">
        <w:rPr>
          <w:rFonts w:asciiTheme="minorHAnsi" w:hAnsiTheme="minorHAnsi"/>
          <w:sz w:val="24"/>
          <w:szCs w:val="24"/>
          <w:lang w:val="es-ES"/>
        </w:rPr>
        <w:t xml:space="preserve">namente </w:t>
      </w:r>
      <w:r w:rsidR="00302FB8">
        <w:rPr>
          <w:rFonts w:asciiTheme="minorHAnsi" w:hAnsiTheme="minorHAnsi"/>
          <w:sz w:val="24"/>
          <w:szCs w:val="24"/>
          <w:lang w:val="es-ES"/>
        </w:rPr>
        <w:t>esta tesis. E</w:t>
      </w:r>
      <w:r w:rsidR="0068216E">
        <w:rPr>
          <w:rFonts w:asciiTheme="minorHAnsi" w:hAnsiTheme="minorHAnsi"/>
          <w:sz w:val="24"/>
          <w:szCs w:val="24"/>
          <w:lang w:val="es-ES"/>
        </w:rPr>
        <w:t>l factor</w:t>
      </w:r>
      <w:r w:rsidR="00FE6F08">
        <w:rPr>
          <w:rFonts w:asciiTheme="minorHAnsi" w:hAnsiTheme="minorHAnsi"/>
          <w:sz w:val="24"/>
          <w:szCs w:val="24"/>
          <w:lang w:val="es-ES"/>
        </w:rPr>
        <w:t xml:space="preserve"> político</w:t>
      </w:r>
      <w:r w:rsidR="00BF1FDE">
        <w:rPr>
          <w:rFonts w:asciiTheme="minorHAnsi" w:hAnsiTheme="minorHAnsi"/>
          <w:sz w:val="24"/>
          <w:szCs w:val="24"/>
          <w:lang w:val="es-ES"/>
        </w:rPr>
        <w:t xml:space="preserve"> del “</w:t>
      </w:r>
      <w:r w:rsidR="0068216E">
        <w:rPr>
          <w:rFonts w:asciiTheme="minorHAnsi" w:hAnsiTheme="minorHAnsi"/>
          <w:sz w:val="24"/>
          <w:szCs w:val="24"/>
          <w:lang w:val="es-ES"/>
        </w:rPr>
        <w:t xml:space="preserve"> </w:t>
      </w:r>
      <w:r w:rsidR="0068216E">
        <w:rPr>
          <w:rFonts w:asciiTheme="minorHAnsi" w:hAnsiTheme="minorHAnsi"/>
          <w:i/>
          <w:sz w:val="24"/>
          <w:szCs w:val="24"/>
          <w:lang w:val="es-ES"/>
        </w:rPr>
        <w:t>State-centricity</w:t>
      </w:r>
      <w:r w:rsidR="00BF1FDE">
        <w:rPr>
          <w:rFonts w:asciiTheme="minorHAnsi" w:hAnsiTheme="minorHAnsi"/>
          <w:i/>
          <w:sz w:val="24"/>
          <w:szCs w:val="24"/>
          <w:lang w:val="es-ES"/>
        </w:rPr>
        <w:t>”</w:t>
      </w:r>
      <w:r w:rsidR="0068216E">
        <w:rPr>
          <w:rFonts w:asciiTheme="minorHAnsi" w:hAnsiTheme="minorHAnsi"/>
          <w:i/>
          <w:sz w:val="24"/>
          <w:szCs w:val="24"/>
          <w:lang w:val="es-ES"/>
        </w:rPr>
        <w:t xml:space="preserve"> </w:t>
      </w:r>
      <w:r w:rsidR="00302FB8">
        <w:rPr>
          <w:rFonts w:asciiTheme="minorHAnsi" w:hAnsiTheme="minorHAnsi"/>
          <w:sz w:val="24"/>
          <w:szCs w:val="24"/>
          <w:lang w:val="es-ES"/>
        </w:rPr>
        <w:t xml:space="preserve"> ha sido clave en </w:t>
      </w:r>
      <w:r w:rsidR="00FE6F08">
        <w:rPr>
          <w:rFonts w:asciiTheme="minorHAnsi" w:hAnsiTheme="minorHAnsi"/>
          <w:sz w:val="24"/>
          <w:szCs w:val="24"/>
          <w:lang w:val="es-ES"/>
        </w:rPr>
        <w:t xml:space="preserve">el </w:t>
      </w:r>
      <w:r w:rsidR="00302FB8">
        <w:rPr>
          <w:rFonts w:asciiTheme="minorHAnsi" w:hAnsiTheme="minorHAnsi"/>
          <w:sz w:val="24"/>
          <w:szCs w:val="24"/>
          <w:lang w:val="es-ES"/>
        </w:rPr>
        <w:t>fracaso de</w:t>
      </w:r>
      <w:r w:rsidR="00D942B3">
        <w:rPr>
          <w:rFonts w:asciiTheme="minorHAnsi" w:hAnsiTheme="minorHAnsi"/>
          <w:sz w:val="24"/>
          <w:szCs w:val="24"/>
          <w:lang w:val="es-ES"/>
        </w:rPr>
        <w:t>l derecho y</w:t>
      </w:r>
      <w:r w:rsidR="00302FB8">
        <w:rPr>
          <w:rFonts w:asciiTheme="minorHAnsi" w:hAnsiTheme="minorHAnsi"/>
          <w:sz w:val="24"/>
          <w:szCs w:val="24"/>
          <w:lang w:val="es-ES"/>
        </w:rPr>
        <w:t xml:space="preserve"> </w:t>
      </w:r>
      <w:r w:rsidR="007D15E8">
        <w:rPr>
          <w:rFonts w:asciiTheme="minorHAnsi" w:hAnsiTheme="minorHAnsi"/>
          <w:sz w:val="24"/>
          <w:szCs w:val="24"/>
          <w:lang w:val="es-ES"/>
        </w:rPr>
        <w:t xml:space="preserve">la gobernanza global de salud , </w:t>
      </w:r>
      <w:r w:rsidR="00D942B3">
        <w:rPr>
          <w:rFonts w:asciiTheme="minorHAnsi" w:hAnsiTheme="minorHAnsi"/>
          <w:sz w:val="24"/>
          <w:szCs w:val="24"/>
          <w:lang w:val="es-ES"/>
        </w:rPr>
        <w:t>en una doble dimensió</w:t>
      </w:r>
      <w:r w:rsidR="003307F0">
        <w:rPr>
          <w:rFonts w:asciiTheme="minorHAnsi" w:hAnsiTheme="minorHAnsi"/>
          <w:sz w:val="24"/>
          <w:szCs w:val="24"/>
          <w:lang w:val="es-ES"/>
        </w:rPr>
        <w:t>n:</w:t>
      </w:r>
      <w:r w:rsidR="00302FB8">
        <w:rPr>
          <w:rFonts w:asciiTheme="minorHAnsi" w:hAnsiTheme="minorHAnsi"/>
          <w:sz w:val="24"/>
          <w:szCs w:val="24"/>
          <w:lang w:val="es-ES"/>
        </w:rPr>
        <w:t xml:space="preserve"> en primer lugar, </w:t>
      </w:r>
      <w:r w:rsidR="003307F0">
        <w:rPr>
          <w:rFonts w:asciiTheme="minorHAnsi" w:hAnsiTheme="minorHAnsi"/>
          <w:sz w:val="24"/>
          <w:szCs w:val="24"/>
          <w:lang w:val="es-ES"/>
        </w:rPr>
        <w:t xml:space="preserve">por la </w:t>
      </w:r>
      <w:r w:rsidR="00FE6F08">
        <w:rPr>
          <w:rFonts w:asciiTheme="minorHAnsi" w:hAnsiTheme="minorHAnsi"/>
          <w:sz w:val="24"/>
          <w:szCs w:val="24"/>
          <w:lang w:val="es-ES"/>
        </w:rPr>
        <w:t xml:space="preserve">mala </w:t>
      </w:r>
      <w:r w:rsidR="00BF1FDE">
        <w:rPr>
          <w:rFonts w:asciiTheme="minorHAnsi" w:hAnsiTheme="minorHAnsi"/>
          <w:sz w:val="24"/>
          <w:szCs w:val="24"/>
          <w:lang w:val="es-ES"/>
        </w:rPr>
        <w:t>arquitectura  jurídico-polí</w:t>
      </w:r>
      <w:r w:rsidR="0068216E">
        <w:rPr>
          <w:rFonts w:asciiTheme="minorHAnsi" w:hAnsiTheme="minorHAnsi"/>
          <w:sz w:val="24"/>
          <w:szCs w:val="24"/>
          <w:lang w:val="es-ES"/>
        </w:rPr>
        <w:t>tica</w:t>
      </w:r>
      <w:r w:rsidR="00FE6F08">
        <w:rPr>
          <w:rFonts w:asciiTheme="minorHAnsi" w:hAnsiTheme="minorHAnsi"/>
          <w:sz w:val="24"/>
          <w:szCs w:val="24"/>
          <w:lang w:val="es-ES"/>
        </w:rPr>
        <w:t xml:space="preserve"> </w:t>
      </w:r>
      <w:r w:rsidR="003307F0">
        <w:rPr>
          <w:rFonts w:asciiTheme="minorHAnsi" w:hAnsiTheme="minorHAnsi"/>
          <w:sz w:val="24"/>
          <w:szCs w:val="24"/>
          <w:lang w:val="es-ES"/>
        </w:rPr>
        <w:t xml:space="preserve">definida por los Estados para instalar y mantener </w:t>
      </w:r>
      <w:r w:rsidR="00D942B3">
        <w:rPr>
          <w:rFonts w:asciiTheme="minorHAnsi" w:hAnsiTheme="minorHAnsi"/>
          <w:sz w:val="24"/>
          <w:szCs w:val="24"/>
          <w:lang w:val="es-ES"/>
        </w:rPr>
        <w:t xml:space="preserve">una OMS </w:t>
      </w:r>
      <w:r w:rsidR="00FE6F08">
        <w:rPr>
          <w:rFonts w:asciiTheme="minorHAnsi" w:hAnsiTheme="minorHAnsi"/>
          <w:sz w:val="24"/>
          <w:szCs w:val="24"/>
          <w:lang w:val="es-ES"/>
        </w:rPr>
        <w:t>sin poder</w:t>
      </w:r>
      <w:r w:rsidR="005F239C">
        <w:rPr>
          <w:rFonts w:asciiTheme="minorHAnsi" w:hAnsiTheme="minorHAnsi"/>
          <w:sz w:val="24"/>
          <w:szCs w:val="24"/>
          <w:lang w:val="es-ES"/>
        </w:rPr>
        <w:t>,</w:t>
      </w:r>
      <w:r w:rsidR="00D942B3">
        <w:rPr>
          <w:rFonts w:asciiTheme="minorHAnsi" w:hAnsiTheme="minorHAnsi"/>
          <w:sz w:val="24"/>
          <w:szCs w:val="24"/>
          <w:lang w:val="es-ES"/>
        </w:rPr>
        <w:t xml:space="preserve"> co</w:t>
      </w:r>
      <w:r w:rsidR="007D15E8">
        <w:rPr>
          <w:rFonts w:asciiTheme="minorHAnsi" w:hAnsiTheme="minorHAnsi"/>
          <w:sz w:val="24"/>
          <w:szCs w:val="24"/>
          <w:lang w:val="es-ES"/>
        </w:rPr>
        <w:t xml:space="preserve">n un Reglamento sanitario débil </w:t>
      </w:r>
      <w:r w:rsidR="003307F0">
        <w:rPr>
          <w:rFonts w:asciiTheme="minorHAnsi" w:hAnsiTheme="minorHAnsi"/>
          <w:sz w:val="24"/>
          <w:szCs w:val="24"/>
          <w:lang w:val="es-ES"/>
        </w:rPr>
        <w:t>y en segundo lugar, por el fortalecimiento de una tendencia nacionalista de</w:t>
      </w:r>
      <w:r w:rsidR="00BF1FDE">
        <w:rPr>
          <w:rFonts w:asciiTheme="minorHAnsi" w:hAnsiTheme="minorHAnsi"/>
          <w:sz w:val="24"/>
          <w:szCs w:val="24"/>
          <w:lang w:val="es-ES"/>
        </w:rPr>
        <w:t xml:space="preserve"> los E</w:t>
      </w:r>
      <w:r w:rsidR="003307F0">
        <w:rPr>
          <w:rFonts w:asciiTheme="minorHAnsi" w:hAnsiTheme="minorHAnsi"/>
          <w:sz w:val="24"/>
          <w:szCs w:val="24"/>
          <w:lang w:val="es-ES"/>
        </w:rPr>
        <w:t xml:space="preserve">stados ( </w:t>
      </w:r>
      <w:r w:rsidR="00244D73">
        <w:rPr>
          <w:rFonts w:asciiTheme="minorHAnsi" w:hAnsiTheme="minorHAnsi"/>
          <w:sz w:val="24"/>
          <w:szCs w:val="24"/>
          <w:lang w:val="es-ES"/>
        </w:rPr>
        <w:t xml:space="preserve">una suerte de </w:t>
      </w:r>
      <w:r w:rsidR="003307F0">
        <w:rPr>
          <w:rFonts w:asciiTheme="minorHAnsi" w:hAnsiTheme="minorHAnsi"/>
          <w:i/>
          <w:sz w:val="24"/>
          <w:szCs w:val="24"/>
          <w:lang w:val="es-ES"/>
        </w:rPr>
        <w:t>State-centricity plus )</w:t>
      </w:r>
      <w:r w:rsidR="003307F0">
        <w:rPr>
          <w:rFonts w:asciiTheme="minorHAnsi" w:hAnsiTheme="minorHAnsi"/>
          <w:sz w:val="24"/>
          <w:szCs w:val="24"/>
          <w:lang w:val="es-ES"/>
        </w:rPr>
        <w:t xml:space="preserve">, </w:t>
      </w:r>
      <w:r w:rsidR="00302FB8">
        <w:rPr>
          <w:rFonts w:asciiTheme="minorHAnsi" w:hAnsiTheme="minorHAnsi"/>
          <w:sz w:val="24"/>
          <w:szCs w:val="24"/>
          <w:lang w:val="es-ES"/>
        </w:rPr>
        <w:t>en</w:t>
      </w:r>
      <w:r w:rsidR="003307F0">
        <w:rPr>
          <w:rFonts w:asciiTheme="minorHAnsi" w:hAnsiTheme="minorHAnsi"/>
          <w:sz w:val="24"/>
          <w:szCs w:val="24"/>
          <w:lang w:val="es-ES"/>
        </w:rPr>
        <w:t xml:space="preserve"> especial de los pa</w:t>
      </w:r>
      <w:r w:rsidR="005F239C">
        <w:rPr>
          <w:rFonts w:asciiTheme="minorHAnsi" w:hAnsiTheme="minorHAnsi"/>
          <w:sz w:val="24"/>
          <w:szCs w:val="24"/>
          <w:lang w:val="es-ES"/>
        </w:rPr>
        <w:t>í</w:t>
      </w:r>
      <w:r w:rsidR="00280338">
        <w:rPr>
          <w:rFonts w:asciiTheme="minorHAnsi" w:hAnsiTheme="minorHAnsi"/>
          <w:sz w:val="24"/>
          <w:szCs w:val="24"/>
          <w:lang w:val="es-ES"/>
        </w:rPr>
        <w:t>ses ricos, dejando sin conducció</w:t>
      </w:r>
      <w:r w:rsidR="00BF1FDE">
        <w:rPr>
          <w:rFonts w:asciiTheme="minorHAnsi" w:hAnsiTheme="minorHAnsi"/>
          <w:sz w:val="24"/>
          <w:szCs w:val="24"/>
          <w:lang w:val="es-ES"/>
        </w:rPr>
        <w:t>n una prolongada pandemia</w:t>
      </w:r>
      <w:r w:rsidR="007D15E8">
        <w:rPr>
          <w:rFonts w:asciiTheme="minorHAnsi" w:hAnsiTheme="minorHAnsi"/>
          <w:sz w:val="24"/>
          <w:szCs w:val="24"/>
          <w:lang w:val="es-ES"/>
        </w:rPr>
        <w:t xml:space="preserve">, </w:t>
      </w:r>
      <w:r w:rsidR="00BF1FDE">
        <w:rPr>
          <w:rFonts w:asciiTheme="minorHAnsi" w:hAnsiTheme="minorHAnsi"/>
          <w:sz w:val="24"/>
          <w:szCs w:val="24"/>
          <w:lang w:val="es-ES"/>
        </w:rPr>
        <w:t>con una distribució</w:t>
      </w:r>
      <w:r w:rsidR="00302FB8">
        <w:rPr>
          <w:rFonts w:asciiTheme="minorHAnsi" w:hAnsiTheme="minorHAnsi"/>
          <w:sz w:val="24"/>
          <w:szCs w:val="24"/>
          <w:lang w:val="es-ES"/>
        </w:rPr>
        <w:t>n desig</w:t>
      </w:r>
      <w:r w:rsidR="00FE6F08">
        <w:rPr>
          <w:rFonts w:asciiTheme="minorHAnsi" w:hAnsiTheme="minorHAnsi"/>
          <w:sz w:val="24"/>
          <w:szCs w:val="24"/>
          <w:lang w:val="es-ES"/>
        </w:rPr>
        <w:t>ual de vacuna</w:t>
      </w:r>
      <w:r w:rsidR="003307F0">
        <w:rPr>
          <w:rFonts w:asciiTheme="minorHAnsi" w:hAnsiTheme="minorHAnsi"/>
          <w:sz w:val="24"/>
          <w:szCs w:val="24"/>
          <w:lang w:val="es-ES"/>
        </w:rPr>
        <w:t xml:space="preserve">s a nivel mundial </w:t>
      </w:r>
      <w:r w:rsidR="00D942B3">
        <w:rPr>
          <w:rFonts w:asciiTheme="minorHAnsi" w:hAnsiTheme="minorHAnsi"/>
          <w:sz w:val="24"/>
          <w:szCs w:val="24"/>
          <w:lang w:val="es-ES"/>
        </w:rPr>
        <w:t xml:space="preserve">. </w:t>
      </w:r>
    </w:p>
    <w:p w14:paraId="3D98E92F" w14:textId="7DFA21FA" w:rsidR="005107AA" w:rsidRPr="005107AA" w:rsidRDefault="005107AA" w:rsidP="0066080C">
      <w:pPr>
        <w:pStyle w:val="Ttulo2"/>
        <w:rPr>
          <w:b/>
        </w:rPr>
      </w:pPr>
      <w:bookmarkStart w:id="2" w:name="_Toc491244639"/>
      <w:bookmarkStart w:id="3" w:name="_Toc491246144"/>
      <w:r w:rsidRPr="005107AA">
        <w:rPr>
          <w:b/>
        </w:rPr>
        <w:t xml:space="preserve">1.2. </w:t>
      </w:r>
      <w:r w:rsidR="0034462F" w:rsidRPr="005107AA">
        <w:rPr>
          <w:b/>
        </w:rPr>
        <w:t>El derecho internacional de salud de crisis</w:t>
      </w:r>
      <w:r w:rsidR="005F239C">
        <w:rPr>
          <w:b/>
        </w:rPr>
        <w:t>,</w:t>
      </w:r>
      <w:r w:rsidR="0034462F" w:rsidRPr="005107AA">
        <w:rPr>
          <w:b/>
        </w:rPr>
        <w:t xml:space="preserve"> en reformulación.</w:t>
      </w:r>
      <w:bookmarkEnd w:id="2"/>
      <w:bookmarkEnd w:id="3"/>
      <w:r w:rsidR="0034462F" w:rsidRPr="005107AA">
        <w:rPr>
          <w:b/>
        </w:rPr>
        <w:t xml:space="preserve"> </w:t>
      </w:r>
    </w:p>
    <w:p w14:paraId="44035EBB" w14:textId="3B6F7EAE" w:rsidR="005107AA" w:rsidRPr="00A1082F" w:rsidRDefault="00C9627D" w:rsidP="005107AA">
      <w:pPr>
        <w:pStyle w:val="HTMLconformatoprevio"/>
        <w:jc w:val="both"/>
        <w:rPr>
          <w:rFonts w:asciiTheme="minorHAnsi" w:hAnsiTheme="minorHAnsi"/>
          <w:i/>
          <w:sz w:val="24"/>
          <w:szCs w:val="24"/>
        </w:rPr>
      </w:pPr>
      <w:r>
        <w:rPr>
          <w:rFonts w:asciiTheme="minorHAnsi" w:hAnsiTheme="minorHAnsi"/>
          <w:sz w:val="24"/>
          <w:szCs w:val="24"/>
        </w:rPr>
        <w:t>Estas fallas de gobernanza y del derecho a la salud de crisis</w:t>
      </w:r>
      <w:r w:rsidR="00572778">
        <w:rPr>
          <w:rFonts w:asciiTheme="minorHAnsi" w:hAnsiTheme="minorHAnsi"/>
          <w:sz w:val="24"/>
          <w:szCs w:val="24"/>
        </w:rPr>
        <w:t xml:space="preserve">, han </w:t>
      </w:r>
      <w:r w:rsidR="00D942B3">
        <w:rPr>
          <w:rFonts w:asciiTheme="minorHAnsi" w:hAnsiTheme="minorHAnsi"/>
          <w:sz w:val="24"/>
          <w:szCs w:val="24"/>
        </w:rPr>
        <w:t>abierto un escenario de discusió</w:t>
      </w:r>
      <w:r w:rsidR="00572778">
        <w:rPr>
          <w:rFonts w:asciiTheme="minorHAnsi" w:hAnsiTheme="minorHAnsi"/>
          <w:sz w:val="24"/>
          <w:szCs w:val="24"/>
        </w:rPr>
        <w:t>n y reformulación del derecho a la salud mundial.</w:t>
      </w:r>
      <w:r w:rsidR="005F239C">
        <w:rPr>
          <w:rFonts w:asciiTheme="minorHAnsi" w:hAnsiTheme="minorHAnsi"/>
          <w:sz w:val="24"/>
          <w:szCs w:val="24"/>
        </w:rPr>
        <w:t xml:space="preserve"> </w:t>
      </w:r>
      <w:r w:rsidR="005107AA">
        <w:rPr>
          <w:rFonts w:asciiTheme="minorHAnsi" w:hAnsiTheme="minorHAnsi"/>
          <w:sz w:val="24"/>
          <w:szCs w:val="24"/>
        </w:rPr>
        <w:t>Las evaluaciones de la OMS contenidas en el informe del Panel Independiente</w:t>
      </w:r>
      <w:r w:rsidR="005F239C">
        <w:rPr>
          <w:rFonts w:asciiTheme="minorHAnsi" w:hAnsiTheme="minorHAnsi"/>
          <w:sz w:val="24"/>
          <w:szCs w:val="24"/>
        </w:rPr>
        <w:t>,</w:t>
      </w:r>
      <w:r w:rsidR="005107AA">
        <w:rPr>
          <w:rFonts w:asciiTheme="minorHAnsi" w:hAnsiTheme="minorHAnsi"/>
          <w:sz w:val="24"/>
          <w:szCs w:val="24"/>
        </w:rPr>
        <w:t xml:space="preserve"> constataron la burocratización y la “</w:t>
      </w:r>
      <w:r w:rsidR="00621CF2" w:rsidRPr="00282946">
        <w:rPr>
          <w:rFonts w:asciiTheme="minorHAnsi" w:hAnsiTheme="minorHAnsi"/>
          <w:i/>
          <w:sz w:val="24"/>
          <w:szCs w:val="24"/>
        </w:rPr>
        <w:t>obsolescencia</w:t>
      </w:r>
      <w:r w:rsidR="00621CF2">
        <w:rPr>
          <w:rFonts w:asciiTheme="minorHAnsi" w:hAnsiTheme="minorHAnsi"/>
          <w:sz w:val="24"/>
          <w:szCs w:val="24"/>
        </w:rPr>
        <w:t>” del</w:t>
      </w:r>
      <w:r w:rsidR="005107AA">
        <w:rPr>
          <w:rFonts w:asciiTheme="minorHAnsi" w:hAnsiTheme="minorHAnsi"/>
          <w:sz w:val="24"/>
          <w:szCs w:val="24"/>
        </w:rPr>
        <w:t xml:space="preserve"> Reglamento Sanitario Internacional para prevenir y controlar la pandemia. Los especialistas </w:t>
      </w:r>
      <w:r w:rsidR="00282946">
        <w:rPr>
          <w:rFonts w:asciiTheme="minorHAnsi" w:hAnsiTheme="minorHAnsi"/>
          <w:sz w:val="24"/>
          <w:szCs w:val="24"/>
        </w:rPr>
        <w:t xml:space="preserve">han </w:t>
      </w:r>
      <w:r w:rsidR="00D942B3">
        <w:rPr>
          <w:rFonts w:asciiTheme="minorHAnsi" w:hAnsiTheme="minorHAnsi"/>
          <w:sz w:val="24"/>
          <w:szCs w:val="24"/>
        </w:rPr>
        <w:t>establ</w:t>
      </w:r>
      <w:r w:rsidR="00244D73">
        <w:rPr>
          <w:rFonts w:asciiTheme="minorHAnsi" w:hAnsiTheme="minorHAnsi"/>
          <w:sz w:val="24"/>
          <w:szCs w:val="24"/>
        </w:rPr>
        <w:t>e</w:t>
      </w:r>
      <w:r w:rsidR="00D942B3">
        <w:rPr>
          <w:rFonts w:asciiTheme="minorHAnsi" w:hAnsiTheme="minorHAnsi"/>
          <w:sz w:val="24"/>
          <w:szCs w:val="24"/>
        </w:rPr>
        <w:t xml:space="preserve">cido </w:t>
      </w:r>
      <w:r w:rsidR="00282946">
        <w:rPr>
          <w:rFonts w:asciiTheme="minorHAnsi" w:hAnsiTheme="minorHAnsi"/>
          <w:sz w:val="24"/>
          <w:szCs w:val="24"/>
        </w:rPr>
        <w:t>un juicio crítico</w:t>
      </w:r>
      <w:r w:rsidR="005107AA">
        <w:rPr>
          <w:rFonts w:asciiTheme="minorHAnsi" w:hAnsiTheme="minorHAnsi"/>
          <w:sz w:val="24"/>
          <w:szCs w:val="24"/>
        </w:rPr>
        <w:t xml:space="preserve"> del derecho</w:t>
      </w:r>
      <w:r w:rsidR="00282946">
        <w:rPr>
          <w:rFonts w:asciiTheme="minorHAnsi" w:hAnsiTheme="minorHAnsi"/>
          <w:sz w:val="24"/>
          <w:szCs w:val="24"/>
        </w:rPr>
        <w:t xml:space="preserve"> internacional de salud -</w:t>
      </w:r>
      <w:r w:rsidR="005107AA">
        <w:rPr>
          <w:rFonts w:asciiTheme="minorHAnsi" w:hAnsiTheme="minorHAnsi"/>
          <w:sz w:val="24"/>
          <w:szCs w:val="24"/>
        </w:rPr>
        <w:t xml:space="preserve"> </w:t>
      </w:r>
      <w:r w:rsidR="005107AA" w:rsidRPr="00A1082F">
        <w:rPr>
          <w:rFonts w:asciiTheme="minorHAnsi" w:hAnsiTheme="minorHAnsi"/>
          <w:i/>
          <w:sz w:val="24"/>
          <w:szCs w:val="24"/>
        </w:rPr>
        <w:t xml:space="preserve">International </w:t>
      </w:r>
      <w:r w:rsidR="005107AA" w:rsidRPr="00A1082F">
        <w:rPr>
          <w:rFonts w:asciiTheme="minorHAnsi" w:hAnsiTheme="minorHAnsi"/>
          <w:i/>
          <w:sz w:val="24"/>
          <w:szCs w:val="24"/>
        </w:rPr>
        <w:lastRenderedPageBreak/>
        <w:t>Health Law</w:t>
      </w:r>
      <w:r w:rsidR="00302FB8">
        <w:rPr>
          <w:rFonts w:asciiTheme="minorHAnsi" w:hAnsiTheme="minorHAnsi"/>
          <w:sz w:val="24"/>
          <w:szCs w:val="24"/>
        </w:rPr>
        <w:t xml:space="preserve"> -</w:t>
      </w:r>
      <w:r w:rsidR="00282946">
        <w:rPr>
          <w:rFonts w:asciiTheme="minorHAnsi" w:hAnsiTheme="minorHAnsi"/>
          <w:sz w:val="24"/>
          <w:szCs w:val="24"/>
        </w:rPr>
        <w:t xml:space="preserve"> en el marco de la pandemia afirmando que </w:t>
      </w:r>
      <w:r w:rsidR="005107AA">
        <w:rPr>
          <w:rFonts w:asciiTheme="minorHAnsi" w:hAnsiTheme="minorHAnsi"/>
          <w:sz w:val="24"/>
          <w:szCs w:val="24"/>
        </w:rPr>
        <w:t xml:space="preserve">“ </w:t>
      </w:r>
      <w:r w:rsidR="00282946">
        <w:rPr>
          <w:rFonts w:asciiTheme="minorHAnsi" w:hAnsiTheme="minorHAnsi"/>
          <w:b/>
          <w:i/>
          <w:sz w:val="24"/>
          <w:szCs w:val="24"/>
          <w:lang w:val="es-ES"/>
        </w:rPr>
        <w:t>l</w:t>
      </w:r>
      <w:r w:rsidR="005107AA" w:rsidRPr="00A1082F">
        <w:rPr>
          <w:rFonts w:asciiTheme="minorHAnsi" w:hAnsiTheme="minorHAnsi"/>
          <w:b/>
          <w:i/>
          <w:sz w:val="24"/>
          <w:szCs w:val="24"/>
          <w:lang w:val="es-ES"/>
        </w:rPr>
        <w:t>a ley de salud global ha demostrado ser incapaz de mitigar la amenaza de COVID-19</w:t>
      </w:r>
      <w:r w:rsidR="005107AA" w:rsidRPr="00A1082F">
        <w:rPr>
          <w:rFonts w:asciiTheme="minorHAnsi" w:hAnsiTheme="minorHAnsi"/>
          <w:i/>
          <w:sz w:val="24"/>
          <w:szCs w:val="24"/>
          <w:lang w:val="es-ES"/>
        </w:rPr>
        <w:t>, lo que plantea un imperativo de reformas legales internacionales para aclarar las obligaciones estatales, facilitar la rendición de cuentas legal</w:t>
      </w:r>
      <w:r w:rsidR="003307F0">
        <w:rPr>
          <w:rFonts w:asciiTheme="minorHAnsi" w:hAnsiTheme="minorHAnsi"/>
          <w:i/>
          <w:sz w:val="24"/>
          <w:szCs w:val="24"/>
          <w:lang w:val="es-ES"/>
        </w:rPr>
        <w:t>..</w:t>
      </w:r>
      <w:r w:rsidR="005107AA" w:rsidRPr="00A1082F">
        <w:rPr>
          <w:rFonts w:asciiTheme="minorHAnsi" w:hAnsiTheme="minorHAnsi"/>
          <w:i/>
          <w:sz w:val="24"/>
          <w:szCs w:val="24"/>
          <w:lang w:val="es-ES"/>
        </w:rPr>
        <w:t>Tales reformas holísticas de la ley de salud global</w:t>
      </w:r>
      <w:r w:rsidR="005F239C">
        <w:rPr>
          <w:rFonts w:asciiTheme="minorHAnsi" w:hAnsiTheme="minorHAnsi"/>
          <w:i/>
          <w:sz w:val="24"/>
          <w:szCs w:val="24"/>
          <w:lang w:val="es-ES"/>
        </w:rPr>
        <w:t>,</w:t>
      </w:r>
      <w:r w:rsidR="005107AA" w:rsidRPr="00A1082F">
        <w:rPr>
          <w:rFonts w:asciiTheme="minorHAnsi" w:hAnsiTheme="minorHAnsi"/>
          <w:i/>
          <w:sz w:val="24"/>
          <w:szCs w:val="24"/>
          <w:lang w:val="es-ES"/>
        </w:rPr>
        <w:t>requerirán la realización de revisiones fundamentales del marco del RSI o el desarrollo de un nuevo instrumento legal internacional para estructurar la gobernanza de la salud global.</w:t>
      </w:r>
      <w:r w:rsidR="005107AA">
        <w:rPr>
          <w:rFonts w:asciiTheme="minorHAnsi" w:hAnsiTheme="minorHAnsi"/>
          <w:i/>
          <w:sz w:val="24"/>
          <w:szCs w:val="24"/>
          <w:lang w:val="es-ES"/>
        </w:rPr>
        <w:t>”</w:t>
      </w:r>
      <w:r w:rsidR="005107AA">
        <w:rPr>
          <w:rStyle w:val="Refdenotaalpie"/>
          <w:rFonts w:asciiTheme="minorHAnsi" w:hAnsiTheme="minorHAnsi"/>
          <w:i/>
          <w:sz w:val="24"/>
          <w:szCs w:val="24"/>
          <w:lang w:val="es-ES"/>
        </w:rPr>
        <w:footnoteReference w:id="8"/>
      </w:r>
    </w:p>
    <w:p w14:paraId="427600A4" w14:textId="77777777" w:rsidR="005107AA" w:rsidRDefault="005107AA" w:rsidP="00761484">
      <w:pPr>
        <w:pStyle w:val="HTMLconformatoprevio"/>
        <w:jc w:val="both"/>
        <w:rPr>
          <w:rFonts w:asciiTheme="minorHAnsi" w:hAnsiTheme="minorHAnsi"/>
          <w:b/>
          <w:sz w:val="24"/>
          <w:szCs w:val="24"/>
          <w:lang w:val="es-ES"/>
        </w:rPr>
      </w:pPr>
    </w:p>
    <w:p w14:paraId="4EA513CB" w14:textId="68DC0E83" w:rsidR="0034462F" w:rsidRPr="0034462F" w:rsidRDefault="0034462F" w:rsidP="00761484">
      <w:pPr>
        <w:pStyle w:val="HTMLconformatoprevio"/>
        <w:jc w:val="both"/>
        <w:rPr>
          <w:rFonts w:asciiTheme="minorHAnsi" w:hAnsiTheme="minorHAnsi"/>
          <w:sz w:val="24"/>
          <w:szCs w:val="24"/>
          <w:lang w:val="es-ES"/>
        </w:rPr>
      </w:pPr>
      <w:r>
        <w:rPr>
          <w:rFonts w:asciiTheme="minorHAnsi" w:hAnsiTheme="minorHAnsi"/>
          <w:sz w:val="24"/>
          <w:szCs w:val="24"/>
          <w:lang w:val="es-ES"/>
        </w:rPr>
        <w:t xml:space="preserve">La criticidad y debilidad de la </w:t>
      </w:r>
      <w:r w:rsidRPr="0034462F">
        <w:rPr>
          <w:rFonts w:asciiTheme="minorHAnsi" w:hAnsiTheme="minorHAnsi"/>
          <w:i/>
          <w:sz w:val="24"/>
          <w:szCs w:val="24"/>
          <w:lang w:val="es-ES"/>
        </w:rPr>
        <w:t>International Health Law</w:t>
      </w:r>
      <w:r>
        <w:rPr>
          <w:rFonts w:asciiTheme="minorHAnsi" w:hAnsiTheme="minorHAnsi"/>
          <w:i/>
          <w:sz w:val="24"/>
          <w:szCs w:val="24"/>
          <w:lang w:val="es-ES"/>
        </w:rPr>
        <w:t xml:space="preserve"> </w:t>
      </w:r>
      <w:r>
        <w:rPr>
          <w:rFonts w:asciiTheme="minorHAnsi" w:hAnsiTheme="minorHAnsi"/>
          <w:sz w:val="24"/>
          <w:szCs w:val="24"/>
          <w:lang w:val="es-ES"/>
        </w:rPr>
        <w:t xml:space="preserve">en </w:t>
      </w:r>
      <w:r w:rsidR="00C02858">
        <w:rPr>
          <w:rFonts w:asciiTheme="minorHAnsi" w:hAnsiTheme="minorHAnsi"/>
          <w:sz w:val="24"/>
          <w:szCs w:val="24"/>
          <w:lang w:val="es-ES"/>
        </w:rPr>
        <w:t xml:space="preserve">la pandemia actual, ha </w:t>
      </w:r>
      <w:r w:rsidR="00280338">
        <w:rPr>
          <w:rFonts w:asciiTheme="minorHAnsi" w:hAnsiTheme="minorHAnsi"/>
          <w:sz w:val="24"/>
          <w:szCs w:val="24"/>
          <w:lang w:val="es-ES"/>
        </w:rPr>
        <w:t xml:space="preserve">generado </w:t>
      </w:r>
      <w:r w:rsidR="00C02858">
        <w:rPr>
          <w:rFonts w:asciiTheme="minorHAnsi" w:hAnsiTheme="minorHAnsi"/>
          <w:sz w:val="24"/>
          <w:szCs w:val="24"/>
          <w:lang w:val="es-ES"/>
        </w:rPr>
        <w:t xml:space="preserve">una oportunidad de cambio con </w:t>
      </w:r>
      <w:r w:rsidR="00302FB8">
        <w:rPr>
          <w:rFonts w:asciiTheme="minorHAnsi" w:hAnsiTheme="minorHAnsi"/>
          <w:sz w:val="24"/>
          <w:szCs w:val="24"/>
          <w:lang w:val="es-ES"/>
        </w:rPr>
        <w:t>la resolució</w:t>
      </w:r>
      <w:r w:rsidR="00C02858">
        <w:rPr>
          <w:rFonts w:asciiTheme="minorHAnsi" w:hAnsiTheme="minorHAnsi"/>
          <w:sz w:val="24"/>
          <w:szCs w:val="24"/>
          <w:lang w:val="es-ES"/>
        </w:rPr>
        <w:t>n</w:t>
      </w:r>
      <w:r w:rsidR="00302FB8">
        <w:rPr>
          <w:rFonts w:asciiTheme="minorHAnsi" w:hAnsiTheme="minorHAnsi"/>
          <w:sz w:val="24"/>
          <w:szCs w:val="24"/>
          <w:lang w:val="es-ES"/>
        </w:rPr>
        <w:t xml:space="preserve"> </w:t>
      </w:r>
      <w:r w:rsidR="00C02858">
        <w:rPr>
          <w:rFonts w:asciiTheme="minorHAnsi" w:hAnsiTheme="minorHAnsi"/>
          <w:sz w:val="24"/>
          <w:szCs w:val="24"/>
          <w:lang w:val="es-ES"/>
        </w:rPr>
        <w:t xml:space="preserve">de la 74 Asamblea Mundial de la Salud </w:t>
      </w:r>
      <w:r w:rsidR="005F239C">
        <w:rPr>
          <w:rFonts w:asciiTheme="minorHAnsi" w:hAnsiTheme="minorHAnsi"/>
          <w:sz w:val="24"/>
          <w:szCs w:val="24"/>
          <w:lang w:val="es-ES"/>
        </w:rPr>
        <w:t xml:space="preserve">para </w:t>
      </w:r>
      <w:r w:rsidR="00621CF2">
        <w:rPr>
          <w:rFonts w:asciiTheme="minorHAnsi" w:hAnsiTheme="minorHAnsi"/>
          <w:sz w:val="24"/>
          <w:szCs w:val="24"/>
          <w:lang w:val="es-ES"/>
        </w:rPr>
        <w:t>evaluar reformas</w:t>
      </w:r>
      <w:r w:rsidR="00C02858">
        <w:rPr>
          <w:rFonts w:asciiTheme="minorHAnsi" w:hAnsiTheme="minorHAnsi"/>
          <w:sz w:val="24"/>
          <w:szCs w:val="24"/>
          <w:lang w:val="es-ES"/>
        </w:rPr>
        <w:t xml:space="preserve"> del RSI y </w:t>
      </w:r>
      <w:r w:rsidR="00FE6F08">
        <w:rPr>
          <w:rFonts w:asciiTheme="minorHAnsi" w:hAnsiTheme="minorHAnsi"/>
          <w:sz w:val="24"/>
          <w:szCs w:val="24"/>
          <w:lang w:val="es-ES"/>
        </w:rPr>
        <w:t xml:space="preserve">la </w:t>
      </w:r>
      <w:r w:rsidR="00302FB8">
        <w:rPr>
          <w:rFonts w:asciiTheme="minorHAnsi" w:hAnsiTheme="minorHAnsi"/>
          <w:sz w:val="24"/>
          <w:szCs w:val="24"/>
          <w:lang w:val="es-ES"/>
        </w:rPr>
        <w:t>discusió</w:t>
      </w:r>
      <w:r w:rsidR="00D942B3">
        <w:rPr>
          <w:rFonts w:asciiTheme="minorHAnsi" w:hAnsiTheme="minorHAnsi"/>
          <w:sz w:val="24"/>
          <w:szCs w:val="24"/>
          <w:lang w:val="es-ES"/>
        </w:rPr>
        <w:t>n de un Tratado pand</w:t>
      </w:r>
      <w:r w:rsidR="005F239C">
        <w:rPr>
          <w:rFonts w:asciiTheme="minorHAnsi" w:hAnsiTheme="minorHAnsi"/>
          <w:sz w:val="24"/>
          <w:szCs w:val="24"/>
          <w:lang w:val="es-ES"/>
        </w:rPr>
        <w:t>é</w:t>
      </w:r>
      <w:r w:rsidR="00D942B3">
        <w:rPr>
          <w:rFonts w:asciiTheme="minorHAnsi" w:hAnsiTheme="minorHAnsi"/>
          <w:sz w:val="24"/>
          <w:szCs w:val="24"/>
          <w:lang w:val="es-ES"/>
        </w:rPr>
        <w:t>mico</w:t>
      </w:r>
      <w:r w:rsidR="00BF1FDE">
        <w:rPr>
          <w:rFonts w:asciiTheme="minorHAnsi" w:hAnsiTheme="minorHAnsi"/>
          <w:sz w:val="24"/>
          <w:szCs w:val="24"/>
          <w:lang w:val="es-ES"/>
        </w:rPr>
        <w:t>. Est</w:t>
      </w:r>
      <w:r w:rsidR="005F239C">
        <w:rPr>
          <w:rFonts w:asciiTheme="minorHAnsi" w:hAnsiTheme="minorHAnsi"/>
          <w:sz w:val="24"/>
          <w:szCs w:val="24"/>
          <w:lang w:val="es-ES"/>
        </w:rPr>
        <w:t>á</w:t>
      </w:r>
      <w:r w:rsidR="00BF1FDE">
        <w:rPr>
          <w:rFonts w:asciiTheme="minorHAnsi" w:hAnsiTheme="minorHAnsi"/>
          <w:sz w:val="24"/>
          <w:szCs w:val="24"/>
          <w:lang w:val="es-ES"/>
        </w:rPr>
        <w:t xml:space="preserve"> abier</w:t>
      </w:r>
      <w:r w:rsidR="003307F0">
        <w:rPr>
          <w:rFonts w:asciiTheme="minorHAnsi" w:hAnsiTheme="minorHAnsi"/>
          <w:sz w:val="24"/>
          <w:szCs w:val="24"/>
          <w:lang w:val="es-ES"/>
        </w:rPr>
        <w:t xml:space="preserve">ta la posibilidad </w:t>
      </w:r>
      <w:r w:rsidR="00302FB8">
        <w:rPr>
          <w:rFonts w:asciiTheme="minorHAnsi" w:hAnsiTheme="minorHAnsi"/>
          <w:sz w:val="24"/>
          <w:szCs w:val="24"/>
          <w:lang w:val="es-ES"/>
        </w:rPr>
        <w:t xml:space="preserve">de </w:t>
      </w:r>
      <w:r w:rsidR="00C02858">
        <w:rPr>
          <w:rFonts w:asciiTheme="minorHAnsi" w:hAnsiTheme="minorHAnsi"/>
          <w:sz w:val="24"/>
          <w:szCs w:val="24"/>
          <w:lang w:val="es-ES"/>
        </w:rPr>
        <w:t xml:space="preserve">transitar de una ley débil ( </w:t>
      </w:r>
      <w:r w:rsidR="00C02858" w:rsidRPr="0095598A">
        <w:rPr>
          <w:rFonts w:asciiTheme="minorHAnsi" w:hAnsiTheme="minorHAnsi"/>
          <w:i/>
          <w:sz w:val="24"/>
          <w:szCs w:val="24"/>
          <w:lang w:val="es-ES"/>
        </w:rPr>
        <w:t>soft law</w:t>
      </w:r>
      <w:r w:rsidR="00C02858">
        <w:rPr>
          <w:rFonts w:asciiTheme="minorHAnsi" w:hAnsiTheme="minorHAnsi"/>
          <w:sz w:val="24"/>
          <w:szCs w:val="24"/>
          <w:lang w:val="es-ES"/>
        </w:rPr>
        <w:t>) como es</w:t>
      </w:r>
      <w:r w:rsidR="00280338">
        <w:rPr>
          <w:rFonts w:asciiTheme="minorHAnsi" w:hAnsiTheme="minorHAnsi"/>
          <w:sz w:val="24"/>
          <w:szCs w:val="24"/>
          <w:lang w:val="es-ES"/>
        </w:rPr>
        <w:t xml:space="preserve"> el act</w:t>
      </w:r>
      <w:r w:rsidR="00D942B3">
        <w:rPr>
          <w:rFonts w:asciiTheme="minorHAnsi" w:hAnsiTheme="minorHAnsi"/>
          <w:sz w:val="24"/>
          <w:szCs w:val="24"/>
          <w:lang w:val="es-ES"/>
        </w:rPr>
        <w:t>ual Reglamento, a una norma jurí</w:t>
      </w:r>
      <w:r w:rsidR="00280338">
        <w:rPr>
          <w:rFonts w:asciiTheme="minorHAnsi" w:hAnsiTheme="minorHAnsi"/>
          <w:sz w:val="24"/>
          <w:szCs w:val="24"/>
          <w:lang w:val="es-ES"/>
        </w:rPr>
        <w:t>dica,</w:t>
      </w:r>
      <w:r w:rsidR="00C02858">
        <w:rPr>
          <w:rFonts w:asciiTheme="minorHAnsi" w:hAnsiTheme="minorHAnsi"/>
          <w:sz w:val="24"/>
          <w:szCs w:val="24"/>
          <w:lang w:val="es-ES"/>
        </w:rPr>
        <w:t xml:space="preserve"> m</w:t>
      </w:r>
      <w:r w:rsidR="005F239C">
        <w:rPr>
          <w:rFonts w:asciiTheme="minorHAnsi" w:hAnsiTheme="minorHAnsi"/>
          <w:sz w:val="24"/>
          <w:szCs w:val="24"/>
          <w:lang w:val="es-ES"/>
        </w:rPr>
        <w:t>á</w:t>
      </w:r>
      <w:r w:rsidR="00C02858">
        <w:rPr>
          <w:rFonts w:asciiTheme="minorHAnsi" w:hAnsiTheme="minorHAnsi"/>
          <w:sz w:val="24"/>
          <w:szCs w:val="24"/>
          <w:lang w:val="es-ES"/>
        </w:rPr>
        <w:t>s fuerte y vinculante (</w:t>
      </w:r>
      <w:r w:rsidR="00C02858" w:rsidRPr="0095598A">
        <w:rPr>
          <w:rFonts w:asciiTheme="minorHAnsi" w:hAnsiTheme="minorHAnsi"/>
          <w:i/>
          <w:sz w:val="24"/>
          <w:szCs w:val="24"/>
          <w:lang w:val="es-ES"/>
        </w:rPr>
        <w:t>hard law)</w:t>
      </w:r>
      <w:r w:rsidR="00C02858">
        <w:rPr>
          <w:rFonts w:asciiTheme="minorHAnsi" w:hAnsiTheme="minorHAnsi"/>
          <w:sz w:val="24"/>
          <w:szCs w:val="24"/>
          <w:lang w:val="es-ES"/>
        </w:rPr>
        <w:t xml:space="preserve"> como ser</w:t>
      </w:r>
      <w:r w:rsidR="005F239C">
        <w:rPr>
          <w:rFonts w:asciiTheme="minorHAnsi" w:hAnsiTheme="minorHAnsi"/>
          <w:sz w:val="24"/>
          <w:szCs w:val="24"/>
          <w:lang w:val="es-ES"/>
        </w:rPr>
        <w:t>í</w:t>
      </w:r>
      <w:r w:rsidR="00C02858">
        <w:rPr>
          <w:rFonts w:asciiTheme="minorHAnsi" w:hAnsiTheme="minorHAnsi"/>
          <w:sz w:val="24"/>
          <w:szCs w:val="24"/>
          <w:lang w:val="es-ES"/>
        </w:rPr>
        <w:t>a un Trat</w:t>
      </w:r>
      <w:r w:rsidR="00BF1FDE">
        <w:rPr>
          <w:rFonts w:asciiTheme="minorHAnsi" w:hAnsiTheme="minorHAnsi"/>
          <w:sz w:val="24"/>
          <w:szCs w:val="24"/>
          <w:lang w:val="es-ES"/>
        </w:rPr>
        <w:t xml:space="preserve">ado </w:t>
      </w:r>
      <w:r w:rsidR="00D942B3">
        <w:rPr>
          <w:rFonts w:asciiTheme="minorHAnsi" w:hAnsiTheme="minorHAnsi"/>
          <w:sz w:val="24"/>
          <w:szCs w:val="24"/>
          <w:lang w:val="es-ES"/>
        </w:rPr>
        <w:t>pandé</w:t>
      </w:r>
      <w:r w:rsidR="00BF1FDE">
        <w:rPr>
          <w:rFonts w:asciiTheme="minorHAnsi" w:hAnsiTheme="minorHAnsi"/>
          <w:sz w:val="24"/>
          <w:szCs w:val="24"/>
          <w:lang w:val="es-ES"/>
        </w:rPr>
        <w:t>mico. De aprobarse</w:t>
      </w:r>
      <w:r w:rsidR="00D942B3">
        <w:rPr>
          <w:rFonts w:asciiTheme="minorHAnsi" w:hAnsiTheme="minorHAnsi"/>
          <w:sz w:val="24"/>
          <w:szCs w:val="24"/>
          <w:lang w:val="es-ES"/>
        </w:rPr>
        <w:t>, con los contenidos jur</w:t>
      </w:r>
      <w:r w:rsidR="005F239C">
        <w:rPr>
          <w:rFonts w:asciiTheme="minorHAnsi" w:hAnsiTheme="minorHAnsi"/>
          <w:sz w:val="24"/>
          <w:szCs w:val="24"/>
          <w:lang w:val="es-ES"/>
        </w:rPr>
        <w:t>í</w:t>
      </w:r>
      <w:r w:rsidR="00D942B3">
        <w:rPr>
          <w:rFonts w:asciiTheme="minorHAnsi" w:hAnsiTheme="minorHAnsi"/>
          <w:sz w:val="24"/>
          <w:szCs w:val="24"/>
          <w:lang w:val="es-ES"/>
        </w:rPr>
        <w:t>dicos adecuados</w:t>
      </w:r>
      <w:r w:rsidR="005F239C">
        <w:rPr>
          <w:rFonts w:asciiTheme="minorHAnsi" w:hAnsiTheme="minorHAnsi"/>
          <w:sz w:val="24"/>
          <w:szCs w:val="24"/>
          <w:lang w:val="es-ES"/>
        </w:rPr>
        <w:t xml:space="preserve"> y</w:t>
      </w:r>
      <w:r w:rsidR="00D942B3">
        <w:rPr>
          <w:rFonts w:asciiTheme="minorHAnsi" w:hAnsiTheme="minorHAnsi"/>
          <w:sz w:val="24"/>
          <w:szCs w:val="24"/>
          <w:lang w:val="es-ES"/>
        </w:rPr>
        <w:t xml:space="preserve"> las lecciones aprendidas de la crisis actual, constituiría</w:t>
      </w:r>
      <w:r w:rsidR="007D15E8">
        <w:rPr>
          <w:rFonts w:asciiTheme="minorHAnsi" w:hAnsiTheme="minorHAnsi"/>
          <w:sz w:val="24"/>
          <w:szCs w:val="24"/>
          <w:lang w:val="es-ES"/>
        </w:rPr>
        <w:t xml:space="preserve"> </w:t>
      </w:r>
      <w:r w:rsidR="00C02858">
        <w:rPr>
          <w:rFonts w:asciiTheme="minorHAnsi" w:hAnsiTheme="minorHAnsi"/>
          <w:sz w:val="24"/>
          <w:szCs w:val="24"/>
          <w:lang w:val="es-ES"/>
        </w:rPr>
        <w:t>un avance positivo en el campo del derecho internacional de salu</w:t>
      </w:r>
      <w:r w:rsidR="0095598A">
        <w:rPr>
          <w:rFonts w:asciiTheme="minorHAnsi" w:hAnsiTheme="minorHAnsi"/>
          <w:sz w:val="24"/>
          <w:szCs w:val="24"/>
          <w:lang w:val="es-ES"/>
        </w:rPr>
        <w:t>d</w:t>
      </w:r>
      <w:r w:rsidR="007D15E8">
        <w:rPr>
          <w:rFonts w:asciiTheme="minorHAnsi" w:hAnsiTheme="minorHAnsi"/>
          <w:sz w:val="24"/>
          <w:szCs w:val="24"/>
          <w:lang w:val="es-ES"/>
        </w:rPr>
        <w:t>.</w:t>
      </w:r>
      <w:r w:rsidR="005F239C">
        <w:rPr>
          <w:rFonts w:asciiTheme="minorHAnsi" w:hAnsiTheme="minorHAnsi"/>
          <w:sz w:val="24"/>
          <w:szCs w:val="24"/>
          <w:lang w:val="es-ES"/>
        </w:rPr>
        <w:t xml:space="preserve"> </w:t>
      </w:r>
      <w:r w:rsidR="007D15E8">
        <w:rPr>
          <w:rFonts w:asciiTheme="minorHAnsi" w:hAnsiTheme="minorHAnsi"/>
          <w:sz w:val="24"/>
          <w:szCs w:val="24"/>
          <w:lang w:val="es-ES"/>
        </w:rPr>
        <w:t>Pero es una discusión compleja</w:t>
      </w:r>
      <w:r w:rsidR="003307F0">
        <w:rPr>
          <w:rFonts w:asciiTheme="minorHAnsi" w:hAnsiTheme="minorHAnsi"/>
          <w:sz w:val="24"/>
          <w:szCs w:val="24"/>
          <w:lang w:val="es-ES"/>
        </w:rPr>
        <w:t xml:space="preserve">, </w:t>
      </w:r>
      <w:r w:rsidR="0095598A">
        <w:rPr>
          <w:rFonts w:asciiTheme="minorHAnsi" w:hAnsiTheme="minorHAnsi"/>
          <w:sz w:val="24"/>
          <w:szCs w:val="24"/>
          <w:lang w:val="es-ES"/>
        </w:rPr>
        <w:t>en una arena de intereses corporativos y po</w:t>
      </w:r>
      <w:r w:rsidR="00E83359">
        <w:rPr>
          <w:rFonts w:asciiTheme="minorHAnsi" w:hAnsiTheme="minorHAnsi"/>
          <w:sz w:val="24"/>
          <w:szCs w:val="24"/>
          <w:lang w:val="es-ES"/>
        </w:rPr>
        <w:t>í</w:t>
      </w:r>
      <w:r w:rsidR="0095598A">
        <w:rPr>
          <w:rFonts w:asciiTheme="minorHAnsi" w:hAnsiTheme="minorHAnsi"/>
          <w:sz w:val="24"/>
          <w:szCs w:val="24"/>
          <w:lang w:val="es-ES"/>
        </w:rPr>
        <w:t>iticos</w:t>
      </w:r>
      <w:r w:rsidR="003307F0">
        <w:rPr>
          <w:rFonts w:asciiTheme="minorHAnsi" w:hAnsiTheme="minorHAnsi"/>
          <w:sz w:val="24"/>
          <w:szCs w:val="24"/>
          <w:lang w:val="es-ES"/>
        </w:rPr>
        <w:t xml:space="preserve">, de Estados y corporaciones </w:t>
      </w:r>
      <w:r w:rsidR="0095598A">
        <w:rPr>
          <w:rFonts w:asciiTheme="minorHAnsi" w:hAnsiTheme="minorHAnsi"/>
          <w:sz w:val="24"/>
          <w:szCs w:val="24"/>
          <w:lang w:val="es-ES"/>
        </w:rPr>
        <w:t xml:space="preserve">en </w:t>
      </w:r>
      <w:r w:rsidR="00621CF2">
        <w:rPr>
          <w:rFonts w:asciiTheme="minorHAnsi" w:hAnsiTheme="minorHAnsi"/>
          <w:sz w:val="24"/>
          <w:szCs w:val="24"/>
          <w:lang w:val="es-ES"/>
        </w:rPr>
        <w:t>juego.</w:t>
      </w:r>
    </w:p>
    <w:p w14:paraId="12C9D798" w14:textId="77777777" w:rsidR="00761484" w:rsidRPr="00761484" w:rsidRDefault="00761484" w:rsidP="00761484">
      <w:pPr>
        <w:pStyle w:val="HTMLconformatoprevio"/>
        <w:jc w:val="both"/>
        <w:rPr>
          <w:i/>
        </w:rPr>
      </w:pPr>
    </w:p>
    <w:p w14:paraId="42A54A90" w14:textId="6473C6EA" w:rsidR="001C1F42" w:rsidRDefault="00282946" w:rsidP="001C1F42">
      <w:pPr>
        <w:pStyle w:val="HTMLconformatoprevio"/>
        <w:jc w:val="both"/>
        <w:rPr>
          <w:rFonts w:asciiTheme="minorHAnsi" w:hAnsiTheme="minorHAnsi" w:cs="TimesNewRomanPS-ItalicMT"/>
          <w:sz w:val="24"/>
          <w:szCs w:val="24"/>
          <w:lang w:val="es-ES"/>
        </w:rPr>
      </w:pPr>
      <w:r w:rsidRPr="00282946">
        <w:rPr>
          <w:rFonts w:asciiTheme="minorHAnsi" w:hAnsiTheme="minorHAnsi" w:cs="TimesNewRomanPS-ItalicMT"/>
          <w:b/>
          <w:sz w:val="24"/>
          <w:szCs w:val="24"/>
          <w:lang w:val="es-ES"/>
        </w:rPr>
        <w:t>La política</w:t>
      </w:r>
      <w:r w:rsidR="003307F0">
        <w:rPr>
          <w:rFonts w:asciiTheme="minorHAnsi" w:hAnsiTheme="minorHAnsi" w:cs="TimesNewRomanPS-ItalicMT"/>
          <w:b/>
          <w:sz w:val="24"/>
          <w:szCs w:val="24"/>
          <w:lang w:val="es-ES"/>
        </w:rPr>
        <w:t xml:space="preserve">: un factor clave </w:t>
      </w:r>
      <w:r w:rsidR="003307F0" w:rsidRPr="00282946">
        <w:rPr>
          <w:rFonts w:asciiTheme="minorHAnsi" w:hAnsiTheme="minorHAnsi" w:cs="TimesNewRomanPS-ItalicMT"/>
          <w:b/>
          <w:sz w:val="24"/>
          <w:szCs w:val="24"/>
          <w:lang w:val="es-ES"/>
        </w:rPr>
        <w:t xml:space="preserve">del derecho </w:t>
      </w:r>
      <w:r w:rsidR="00A4415C">
        <w:rPr>
          <w:rFonts w:asciiTheme="minorHAnsi" w:hAnsiTheme="minorHAnsi" w:cs="TimesNewRomanPS-ItalicMT"/>
          <w:b/>
          <w:sz w:val="24"/>
          <w:szCs w:val="24"/>
          <w:lang w:val="es-ES"/>
        </w:rPr>
        <w:t xml:space="preserve">internacional de </w:t>
      </w:r>
      <w:r w:rsidR="00621CF2">
        <w:rPr>
          <w:rFonts w:asciiTheme="minorHAnsi" w:hAnsiTheme="minorHAnsi" w:cs="TimesNewRomanPS-ItalicMT"/>
          <w:b/>
          <w:sz w:val="24"/>
          <w:szCs w:val="24"/>
          <w:lang w:val="es-ES"/>
        </w:rPr>
        <w:t>salud.</w:t>
      </w:r>
      <w:r w:rsidR="00572778">
        <w:rPr>
          <w:rFonts w:asciiTheme="minorHAnsi" w:hAnsiTheme="minorHAnsi" w:cs="TimesNewRomanPS-ItalicMT"/>
          <w:b/>
          <w:sz w:val="24"/>
          <w:szCs w:val="24"/>
          <w:lang w:val="es-ES"/>
        </w:rPr>
        <w:t xml:space="preserve"> </w:t>
      </w:r>
      <w:r w:rsidR="001C1F42">
        <w:rPr>
          <w:rFonts w:asciiTheme="minorHAnsi" w:hAnsiTheme="minorHAnsi" w:cs="TimesNewRomanPS-ItalicMT"/>
          <w:sz w:val="24"/>
          <w:szCs w:val="24"/>
          <w:lang w:val="es-ES"/>
        </w:rPr>
        <w:t>El escenari</w:t>
      </w:r>
      <w:r w:rsidR="00BF1FDE">
        <w:rPr>
          <w:rFonts w:asciiTheme="minorHAnsi" w:hAnsiTheme="minorHAnsi" w:cs="TimesNewRomanPS-ItalicMT"/>
          <w:sz w:val="24"/>
          <w:szCs w:val="24"/>
          <w:lang w:val="es-ES"/>
        </w:rPr>
        <w:t xml:space="preserve">o en perspectiva con la discusión del Tratado </w:t>
      </w:r>
      <w:r w:rsidR="00621CF2">
        <w:rPr>
          <w:rFonts w:asciiTheme="minorHAnsi" w:hAnsiTheme="minorHAnsi" w:cs="TimesNewRomanPS-ItalicMT"/>
          <w:sz w:val="24"/>
          <w:szCs w:val="24"/>
          <w:lang w:val="es-ES"/>
        </w:rPr>
        <w:t>pandémico</w:t>
      </w:r>
      <w:r w:rsidR="00BF1FDE">
        <w:rPr>
          <w:rFonts w:asciiTheme="minorHAnsi" w:hAnsiTheme="minorHAnsi" w:cs="TimesNewRomanPS-ItalicMT"/>
          <w:sz w:val="24"/>
          <w:szCs w:val="24"/>
          <w:lang w:val="es-ES"/>
        </w:rPr>
        <w:t xml:space="preserve"> v</w:t>
      </w:r>
      <w:r w:rsidR="00E83359">
        <w:rPr>
          <w:rFonts w:asciiTheme="minorHAnsi" w:hAnsiTheme="minorHAnsi" w:cs="TimesNewRomanPS-ItalicMT"/>
          <w:sz w:val="24"/>
          <w:szCs w:val="24"/>
          <w:lang w:val="es-ES"/>
        </w:rPr>
        <w:t>a a</w:t>
      </w:r>
      <w:r w:rsidR="001C1F42">
        <w:rPr>
          <w:rFonts w:asciiTheme="minorHAnsi" w:hAnsiTheme="minorHAnsi" w:cs="TimesNewRomanPS-ItalicMT"/>
          <w:sz w:val="24"/>
          <w:szCs w:val="24"/>
          <w:lang w:val="es-ES"/>
        </w:rPr>
        <w:t xml:space="preserve"> estar </w:t>
      </w:r>
      <w:r w:rsidR="00BF1FDE">
        <w:rPr>
          <w:rFonts w:asciiTheme="minorHAnsi" w:hAnsiTheme="minorHAnsi" w:cs="TimesNewRomanPS-ItalicMT"/>
          <w:sz w:val="24"/>
          <w:szCs w:val="24"/>
          <w:lang w:val="es-ES"/>
        </w:rPr>
        <w:t>influ</w:t>
      </w:r>
      <w:r w:rsidR="00E83359">
        <w:rPr>
          <w:rFonts w:asciiTheme="minorHAnsi" w:hAnsiTheme="minorHAnsi" w:cs="TimesNewRomanPS-ItalicMT"/>
          <w:sz w:val="24"/>
          <w:szCs w:val="24"/>
          <w:lang w:val="es-ES"/>
        </w:rPr>
        <w:t>i</w:t>
      </w:r>
      <w:r w:rsidR="00572778">
        <w:rPr>
          <w:rFonts w:asciiTheme="minorHAnsi" w:hAnsiTheme="minorHAnsi" w:cs="TimesNewRomanPS-ItalicMT"/>
          <w:sz w:val="24"/>
          <w:szCs w:val="24"/>
          <w:lang w:val="es-ES"/>
        </w:rPr>
        <w:t xml:space="preserve">do y </w:t>
      </w:r>
      <w:r w:rsidR="001C1F42">
        <w:rPr>
          <w:rFonts w:asciiTheme="minorHAnsi" w:hAnsiTheme="minorHAnsi" w:cs="TimesNewRomanPS-ItalicMT"/>
          <w:sz w:val="24"/>
          <w:szCs w:val="24"/>
          <w:lang w:val="es-ES"/>
        </w:rPr>
        <w:t>determinado por la política y relaciones de poder</w:t>
      </w:r>
      <w:r w:rsidR="00BF1FDE">
        <w:rPr>
          <w:rFonts w:asciiTheme="minorHAnsi" w:hAnsiTheme="minorHAnsi" w:cs="TimesNewRomanPS-ItalicMT"/>
          <w:sz w:val="24"/>
          <w:szCs w:val="24"/>
          <w:lang w:val="es-ES"/>
        </w:rPr>
        <w:t>, en el seno</w:t>
      </w:r>
      <w:r w:rsidR="001C1F42">
        <w:rPr>
          <w:rFonts w:asciiTheme="minorHAnsi" w:hAnsiTheme="minorHAnsi" w:cs="TimesNewRomanPS-ItalicMT"/>
          <w:sz w:val="24"/>
          <w:szCs w:val="24"/>
          <w:lang w:val="es-ES"/>
        </w:rPr>
        <w:t xml:space="preserve"> de la OMS y en el sistema sanitario global.</w:t>
      </w:r>
    </w:p>
    <w:p w14:paraId="21609BBA" w14:textId="77777777" w:rsidR="001C1F42" w:rsidRDefault="001C1F42" w:rsidP="001C1F42">
      <w:pPr>
        <w:pStyle w:val="HTMLconformatoprevio"/>
        <w:jc w:val="both"/>
        <w:rPr>
          <w:rFonts w:asciiTheme="minorHAnsi" w:hAnsiTheme="minorHAnsi" w:cs="TimesNewRomanPS-ItalicMT"/>
          <w:sz w:val="24"/>
          <w:szCs w:val="24"/>
          <w:lang w:val="es-ES"/>
        </w:rPr>
      </w:pPr>
    </w:p>
    <w:p w14:paraId="46D21D7B" w14:textId="41F1B431" w:rsidR="001C1F42" w:rsidRPr="0095598A" w:rsidRDefault="00460960" w:rsidP="001C1F42">
      <w:pPr>
        <w:pStyle w:val="HTMLconformatoprevio"/>
        <w:jc w:val="both"/>
      </w:pPr>
      <w:r w:rsidRPr="001C1F42">
        <w:rPr>
          <w:rFonts w:asciiTheme="minorHAnsi" w:hAnsiTheme="minorHAnsi" w:cs="TimesNewRomanPS-ItalicMT"/>
          <w:sz w:val="24"/>
          <w:szCs w:val="24"/>
          <w:lang w:val="es-ES"/>
        </w:rPr>
        <w:t>Kosk</w:t>
      </w:r>
      <w:r w:rsidR="00772B4D" w:rsidRPr="001C1F42">
        <w:rPr>
          <w:rFonts w:asciiTheme="minorHAnsi" w:hAnsiTheme="minorHAnsi" w:cs="TimesNewRomanPS-ItalicMT"/>
          <w:sz w:val="24"/>
          <w:szCs w:val="24"/>
          <w:lang w:val="es-ES"/>
        </w:rPr>
        <w:t xml:space="preserve">enniemi, </w:t>
      </w:r>
      <w:r w:rsidR="00124C40">
        <w:rPr>
          <w:rFonts w:asciiTheme="minorHAnsi" w:hAnsiTheme="minorHAnsi" w:cs="TimesNewRomanPS-ItalicMT"/>
          <w:sz w:val="24"/>
          <w:szCs w:val="24"/>
          <w:lang w:val="es-ES"/>
        </w:rPr>
        <w:t>planteó</w:t>
      </w:r>
      <w:r w:rsidR="003307F0">
        <w:rPr>
          <w:rFonts w:asciiTheme="minorHAnsi" w:hAnsiTheme="minorHAnsi" w:cs="TimesNewRomanPS-ItalicMT"/>
          <w:sz w:val="24"/>
          <w:szCs w:val="24"/>
          <w:lang w:val="es-ES"/>
        </w:rPr>
        <w:t xml:space="preserve"> su </w:t>
      </w:r>
      <w:r w:rsidR="00F279CC">
        <w:rPr>
          <w:rFonts w:asciiTheme="minorHAnsi" w:hAnsiTheme="minorHAnsi" w:cs="TimesNewRomanPS-ItalicMT"/>
          <w:sz w:val="24"/>
          <w:szCs w:val="24"/>
          <w:lang w:val="es-ES"/>
        </w:rPr>
        <w:t xml:space="preserve">tesis de la inevitabilidad de la política </w:t>
      </w:r>
      <w:r w:rsidR="00280338">
        <w:rPr>
          <w:rFonts w:asciiTheme="minorHAnsi" w:hAnsiTheme="minorHAnsi" w:cs="TimesNewRomanPS-ItalicMT"/>
          <w:sz w:val="24"/>
          <w:szCs w:val="24"/>
          <w:lang w:val="es-ES"/>
        </w:rPr>
        <w:t>en el Derecho intern</w:t>
      </w:r>
      <w:r w:rsidR="00BF1FDE">
        <w:rPr>
          <w:rFonts w:asciiTheme="minorHAnsi" w:hAnsiTheme="minorHAnsi" w:cs="TimesNewRomanPS-ItalicMT"/>
          <w:sz w:val="24"/>
          <w:szCs w:val="24"/>
          <w:lang w:val="es-ES"/>
        </w:rPr>
        <w:t>a</w:t>
      </w:r>
      <w:r w:rsidR="00280338">
        <w:rPr>
          <w:rFonts w:asciiTheme="minorHAnsi" w:hAnsiTheme="minorHAnsi" w:cs="TimesNewRomanPS-ItalicMT"/>
          <w:sz w:val="24"/>
          <w:szCs w:val="24"/>
          <w:lang w:val="es-ES"/>
        </w:rPr>
        <w:t xml:space="preserve">cional </w:t>
      </w:r>
      <w:r w:rsidR="00F279CC">
        <w:rPr>
          <w:rFonts w:asciiTheme="minorHAnsi" w:hAnsiTheme="minorHAnsi" w:cs="TimesNewRomanPS-ItalicMT"/>
          <w:sz w:val="24"/>
          <w:szCs w:val="24"/>
          <w:lang w:val="es-ES"/>
        </w:rPr>
        <w:t>afirmando</w:t>
      </w:r>
      <w:r w:rsidR="0095598A">
        <w:rPr>
          <w:rFonts w:asciiTheme="minorHAnsi" w:hAnsiTheme="minorHAnsi" w:cs="TimesNewRomanPS-ItalicMT"/>
          <w:sz w:val="24"/>
          <w:szCs w:val="24"/>
          <w:lang w:val="es-ES"/>
        </w:rPr>
        <w:t xml:space="preserve"> que</w:t>
      </w:r>
      <w:r w:rsidR="000E10B9">
        <w:rPr>
          <w:rFonts w:asciiTheme="minorHAnsi" w:hAnsiTheme="minorHAnsi" w:cs="TimesNewRomanPS-ItalicMT"/>
          <w:sz w:val="24"/>
          <w:szCs w:val="24"/>
          <w:lang w:val="es-ES"/>
        </w:rPr>
        <w:t xml:space="preserve"> </w:t>
      </w:r>
      <w:r w:rsidR="00CE0826">
        <w:rPr>
          <w:rFonts w:asciiTheme="minorHAnsi" w:hAnsiTheme="minorHAnsi" w:cs="TimesNewRomanPS-ItalicMT"/>
          <w:sz w:val="24"/>
          <w:szCs w:val="24"/>
          <w:lang w:val="es-ES"/>
        </w:rPr>
        <w:t>“</w:t>
      </w:r>
      <w:r w:rsidR="000E10B9">
        <w:rPr>
          <w:rFonts w:asciiTheme="minorHAnsi" w:hAnsiTheme="minorHAnsi" w:cs="TimesNewRomanPS-ItalicMT"/>
          <w:sz w:val="24"/>
          <w:szCs w:val="24"/>
          <w:lang w:val="es-ES"/>
        </w:rPr>
        <w:t>..</w:t>
      </w:r>
      <w:r w:rsidR="00CE0826">
        <w:rPr>
          <w:rFonts w:asciiTheme="minorHAnsi" w:hAnsiTheme="minorHAnsi"/>
          <w:i/>
          <w:sz w:val="24"/>
          <w:szCs w:val="24"/>
          <w:lang w:val="es-ES"/>
        </w:rPr>
        <w:t>e</w:t>
      </w:r>
      <w:r w:rsidR="00CE0826" w:rsidRPr="00CE0826">
        <w:rPr>
          <w:rFonts w:asciiTheme="minorHAnsi" w:hAnsiTheme="minorHAnsi"/>
          <w:i/>
          <w:sz w:val="24"/>
          <w:szCs w:val="24"/>
          <w:lang w:val="es-ES"/>
        </w:rPr>
        <w:t>s imposible tomar decisiones s</w:t>
      </w:r>
      <w:r w:rsidR="00CE0826">
        <w:rPr>
          <w:rFonts w:asciiTheme="minorHAnsi" w:hAnsiTheme="minorHAnsi"/>
          <w:i/>
          <w:sz w:val="24"/>
          <w:szCs w:val="24"/>
          <w:lang w:val="es-ES"/>
        </w:rPr>
        <w:t xml:space="preserve">ustantivas dentro de la ley que </w:t>
      </w:r>
      <w:r w:rsidR="007D5FE1">
        <w:rPr>
          <w:rFonts w:asciiTheme="minorHAnsi" w:hAnsiTheme="minorHAnsi"/>
          <w:i/>
          <w:sz w:val="24"/>
          <w:szCs w:val="24"/>
          <w:lang w:val="es-ES"/>
        </w:rPr>
        <w:t xml:space="preserve">no </w:t>
      </w:r>
      <w:r w:rsidR="00CE0826" w:rsidRPr="00CE0826">
        <w:rPr>
          <w:rFonts w:asciiTheme="minorHAnsi" w:hAnsiTheme="minorHAnsi"/>
          <w:i/>
          <w:sz w:val="24"/>
          <w:szCs w:val="24"/>
          <w:lang w:val="es-ES"/>
        </w:rPr>
        <w:t>impliquen una elección política</w:t>
      </w:r>
      <w:r w:rsidR="00166BFA">
        <w:t>.</w:t>
      </w:r>
      <w:r w:rsidR="00E83359">
        <w:t xml:space="preserve"> </w:t>
      </w:r>
      <w:r w:rsidR="00D942B3">
        <w:rPr>
          <w:rFonts w:asciiTheme="minorHAnsi" w:hAnsiTheme="minorHAnsi" w:cs="TimesNewRomanPS-ItalicMT"/>
          <w:sz w:val="24"/>
          <w:szCs w:val="24"/>
          <w:lang w:val="es-ES"/>
        </w:rPr>
        <w:t>A partir de un</w:t>
      </w:r>
      <w:r w:rsidR="000E10B9">
        <w:rPr>
          <w:rFonts w:asciiTheme="minorHAnsi" w:hAnsiTheme="minorHAnsi" w:cs="TimesNewRomanPS-ItalicMT"/>
          <w:sz w:val="24"/>
          <w:szCs w:val="24"/>
          <w:lang w:val="es-ES"/>
        </w:rPr>
        <w:t xml:space="preserve"> </w:t>
      </w:r>
      <w:r w:rsidR="00282946">
        <w:rPr>
          <w:rFonts w:asciiTheme="minorHAnsi" w:hAnsiTheme="minorHAnsi" w:cs="TimesNewRomanPS-ItalicMT"/>
          <w:sz w:val="24"/>
          <w:szCs w:val="24"/>
          <w:lang w:val="es-ES"/>
        </w:rPr>
        <w:t>aná</w:t>
      </w:r>
      <w:r w:rsidR="004E770B">
        <w:rPr>
          <w:rFonts w:asciiTheme="minorHAnsi" w:hAnsiTheme="minorHAnsi" w:cs="TimesNewRomanPS-ItalicMT"/>
          <w:sz w:val="24"/>
          <w:szCs w:val="24"/>
          <w:lang w:val="es-ES"/>
        </w:rPr>
        <w:t xml:space="preserve">lisis de </w:t>
      </w:r>
      <w:r w:rsidR="00F279CC">
        <w:rPr>
          <w:rFonts w:asciiTheme="minorHAnsi" w:hAnsiTheme="minorHAnsi" w:cs="TimesNewRomanPS-ItalicMT"/>
          <w:sz w:val="24"/>
          <w:szCs w:val="24"/>
          <w:lang w:val="es-ES"/>
        </w:rPr>
        <w:t>diversas</w:t>
      </w:r>
      <w:r w:rsidR="000E10B9">
        <w:rPr>
          <w:rFonts w:asciiTheme="minorHAnsi" w:hAnsiTheme="minorHAnsi" w:cs="TimesNewRomanPS-ItalicMT"/>
          <w:sz w:val="24"/>
          <w:szCs w:val="24"/>
          <w:lang w:val="es-ES"/>
        </w:rPr>
        <w:t xml:space="preserve"> </w:t>
      </w:r>
      <w:r w:rsidR="004E770B">
        <w:rPr>
          <w:rFonts w:asciiTheme="minorHAnsi" w:hAnsiTheme="minorHAnsi" w:cs="TimesNewRomanPS-ItalicMT"/>
          <w:sz w:val="24"/>
          <w:szCs w:val="24"/>
          <w:lang w:val="es-ES"/>
        </w:rPr>
        <w:t>corrientes jur</w:t>
      </w:r>
      <w:r w:rsidR="00E83359">
        <w:rPr>
          <w:rFonts w:asciiTheme="minorHAnsi" w:hAnsiTheme="minorHAnsi" w:cs="TimesNewRomanPS-ItalicMT"/>
          <w:sz w:val="24"/>
          <w:szCs w:val="24"/>
          <w:lang w:val="es-ES"/>
        </w:rPr>
        <w:t>í</w:t>
      </w:r>
      <w:r w:rsidR="004E770B">
        <w:rPr>
          <w:rFonts w:asciiTheme="minorHAnsi" w:hAnsiTheme="minorHAnsi" w:cs="TimesNewRomanPS-ItalicMT"/>
          <w:sz w:val="24"/>
          <w:szCs w:val="24"/>
          <w:lang w:val="es-ES"/>
        </w:rPr>
        <w:t>dicas interpretativas</w:t>
      </w:r>
      <w:r w:rsidR="00BF1FDE">
        <w:rPr>
          <w:rFonts w:asciiTheme="minorHAnsi" w:hAnsiTheme="minorHAnsi" w:cs="TimesNewRomanPS-ItalicMT"/>
          <w:sz w:val="24"/>
          <w:szCs w:val="24"/>
          <w:lang w:val="es-ES"/>
        </w:rPr>
        <w:t xml:space="preserve">, </w:t>
      </w:r>
      <w:r w:rsidR="00CF133D">
        <w:rPr>
          <w:rFonts w:asciiTheme="minorHAnsi" w:hAnsiTheme="minorHAnsi" w:cs="TimesNewRomanPS-ItalicMT"/>
          <w:sz w:val="24"/>
          <w:szCs w:val="24"/>
          <w:lang w:val="es-ES"/>
        </w:rPr>
        <w:t>pr</w:t>
      </w:r>
      <w:r w:rsidR="00E83359">
        <w:rPr>
          <w:rFonts w:asciiTheme="minorHAnsi" w:hAnsiTheme="minorHAnsi" w:cs="TimesNewRomanPS-ItalicMT"/>
          <w:sz w:val="24"/>
          <w:szCs w:val="24"/>
          <w:lang w:val="es-ES"/>
        </w:rPr>
        <w:t>o</w:t>
      </w:r>
      <w:r w:rsidR="00CF133D">
        <w:rPr>
          <w:rFonts w:asciiTheme="minorHAnsi" w:hAnsiTheme="minorHAnsi" w:cs="TimesNewRomanPS-ItalicMT"/>
          <w:sz w:val="24"/>
          <w:szCs w:val="24"/>
          <w:lang w:val="es-ES"/>
        </w:rPr>
        <w:t xml:space="preserve">puso su </w:t>
      </w:r>
      <w:r w:rsidR="00282946">
        <w:rPr>
          <w:rFonts w:asciiTheme="minorHAnsi" w:hAnsiTheme="minorHAnsi" w:cs="TimesNewRomanPS-ItalicMT"/>
          <w:sz w:val="24"/>
          <w:szCs w:val="24"/>
          <w:lang w:val="es-ES"/>
        </w:rPr>
        <w:t xml:space="preserve">enfoque </w:t>
      </w:r>
      <w:r w:rsidR="00621CF2">
        <w:rPr>
          <w:rFonts w:asciiTheme="minorHAnsi" w:hAnsiTheme="minorHAnsi" w:cs="TimesNewRomanPS-ItalicMT"/>
          <w:sz w:val="24"/>
          <w:szCs w:val="24"/>
          <w:lang w:val="es-ES"/>
        </w:rPr>
        <w:t>“equilibrado</w:t>
      </w:r>
      <w:r w:rsidR="00CF133D">
        <w:rPr>
          <w:rFonts w:asciiTheme="minorHAnsi" w:hAnsiTheme="minorHAnsi" w:cs="TimesNewRomanPS-ItalicMT"/>
          <w:sz w:val="24"/>
          <w:szCs w:val="24"/>
          <w:lang w:val="es-ES"/>
        </w:rPr>
        <w:t>”</w:t>
      </w:r>
      <w:r w:rsidR="00282946">
        <w:rPr>
          <w:rFonts w:asciiTheme="minorHAnsi" w:hAnsiTheme="minorHAnsi" w:cs="TimesNewRomanPS-ItalicMT"/>
          <w:sz w:val="24"/>
          <w:szCs w:val="24"/>
          <w:lang w:val="es-ES"/>
        </w:rPr>
        <w:t xml:space="preserve"> y realista</w:t>
      </w:r>
      <w:r w:rsidR="00F279CC">
        <w:rPr>
          <w:rFonts w:asciiTheme="minorHAnsi" w:hAnsiTheme="minorHAnsi" w:cs="TimesNewRomanPS-ItalicMT"/>
          <w:sz w:val="24"/>
          <w:szCs w:val="24"/>
          <w:lang w:val="es-ES"/>
        </w:rPr>
        <w:t xml:space="preserve"> de la presencia</w:t>
      </w:r>
      <w:r w:rsidR="00244D73">
        <w:rPr>
          <w:rFonts w:asciiTheme="minorHAnsi" w:hAnsiTheme="minorHAnsi" w:cs="TimesNewRomanPS-ItalicMT"/>
          <w:sz w:val="24"/>
          <w:szCs w:val="24"/>
          <w:lang w:val="es-ES"/>
        </w:rPr>
        <w:t xml:space="preserve"> de la política de poder en el campo d</w:t>
      </w:r>
      <w:r w:rsidR="00F279CC">
        <w:rPr>
          <w:rFonts w:asciiTheme="minorHAnsi" w:hAnsiTheme="minorHAnsi" w:cs="TimesNewRomanPS-ItalicMT"/>
          <w:sz w:val="24"/>
          <w:szCs w:val="24"/>
          <w:lang w:val="es-ES"/>
        </w:rPr>
        <w:t>el derecho internacional,</w:t>
      </w:r>
      <w:r w:rsidR="0095598A">
        <w:rPr>
          <w:rFonts w:asciiTheme="minorHAnsi" w:hAnsiTheme="minorHAnsi" w:cs="TimesNewRomanPS-ItalicMT"/>
          <w:sz w:val="24"/>
          <w:szCs w:val="24"/>
          <w:lang w:val="es-ES"/>
        </w:rPr>
        <w:t xml:space="preserve"> </w:t>
      </w:r>
      <w:r w:rsidR="00282946">
        <w:rPr>
          <w:rFonts w:asciiTheme="minorHAnsi" w:hAnsiTheme="minorHAnsi" w:cs="TimesNewRomanPS-ItalicMT"/>
          <w:sz w:val="24"/>
          <w:szCs w:val="24"/>
          <w:lang w:val="es-ES"/>
        </w:rPr>
        <w:t xml:space="preserve">afirmando que </w:t>
      </w:r>
      <w:r w:rsidR="004E770B">
        <w:rPr>
          <w:rFonts w:asciiTheme="minorHAnsi" w:hAnsiTheme="minorHAnsi" w:cs="TimesNewRomanPS-ItalicMT"/>
          <w:sz w:val="24"/>
          <w:szCs w:val="24"/>
          <w:lang w:val="es-ES"/>
        </w:rPr>
        <w:t xml:space="preserve">“.. </w:t>
      </w:r>
      <w:r w:rsidR="004E770B" w:rsidRPr="004E770B">
        <w:rPr>
          <w:rFonts w:asciiTheme="minorHAnsi" w:hAnsiTheme="minorHAnsi"/>
          <w:i/>
          <w:sz w:val="24"/>
          <w:szCs w:val="24"/>
          <w:lang w:val="es-ES"/>
        </w:rPr>
        <w:t>en los diferentes ámbitos del derecho in</w:t>
      </w:r>
      <w:r w:rsidR="00F279CC">
        <w:rPr>
          <w:rFonts w:asciiTheme="minorHAnsi" w:hAnsiTheme="minorHAnsi"/>
          <w:i/>
          <w:sz w:val="24"/>
          <w:szCs w:val="24"/>
          <w:lang w:val="es-ES"/>
        </w:rPr>
        <w:t xml:space="preserve">ternacional </w:t>
      </w:r>
      <w:r w:rsidR="00CE0826">
        <w:rPr>
          <w:rFonts w:asciiTheme="minorHAnsi" w:hAnsiTheme="minorHAnsi"/>
          <w:i/>
          <w:sz w:val="24"/>
          <w:szCs w:val="24"/>
          <w:lang w:val="es-ES"/>
        </w:rPr>
        <w:t xml:space="preserve">es </w:t>
      </w:r>
      <w:r w:rsidR="004E770B" w:rsidRPr="004E770B">
        <w:rPr>
          <w:rFonts w:asciiTheme="minorHAnsi" w:hAnsiTheme="minorHAnsi"/>
          <w:i/>
          <w:sz w:val="24"/>
          <w:szCs w:val="24"/>
          <w:lang w:val="es-ES"/>
        </w:rPr>
        <w:t>una sana admisión de algo que, de todos modos, es</w:t>
      </w:r>
      <w:r w:rsidR="004E770B">
        <w:rPr>
          <w:rFonts w:asciiTheme="minorHAnsi" w:hAnsiTheme="minorHAnsi"/>
          <w:i/>
          <w:sz w:val="24"/>
          <w:szCs w:val="24"/>
          <w:lang w:val="es-ES"/>
        </w:rPr>
        <w:t>t</w:t>
      </w:r>
      <w:r w:rsidR="00E83359">
        <w:rPr>
          <w:rFonts w:asciiTheme="minorHAnsi" w:hAnsiTheme="minorHAnsi"/>
          <w:i/>
          <w:sz w:val="24"/>
          <w:szCs w:val="24"/>
          <w:lang w:val="es-ES"/>
        </w:rPr>
        <w:t>á</w:t>
      </w:r>
      <w:r w:rsidR="004E770B" w:rsidRPr="004E770B">
        <w:rPr>
          <w:rFonts w:asciiTheme="minorHAnsi" w:hAnsiTheme="minorHAnsi"/>
          <w:i/>
          <w:sz w:val="24"/>
          <w:szCs w:val="24"/>
          <w:lang w:val="es-ES"/>
        </w:rPr>
        <w:t xml:space="preserve"> allí</w:t>
      </w:r>
      <w:r w:rsidR="007D15E8">
        <w:rPr>
          <w:rFonts w:asciiTheme="minorHAnsi" w:hAnsiTheme="minorHAnsi"/>
          <w:i/>
          <w:sz w:val="24"/>
          <w:szCs w:val="24"/>
          <w:lang w:val="es-ES"/>
        </w:rPr>
        <w:t xml:space="preserve"> (la </w:t>
      </w:r>
      <w:r w:rsidR="00621CF2">
        <w:rPr>
          <w:rFonts w:asciiTheme="minorHAnsi" w:hAnsiTheme="minorHAnsi"/>
          <w:i/>
          <w:sz w:val="24"/>
          <w:szCs w:val="24"/>
          <w:lang w:val="es-ES"/>
        </w:rPr>
        <w:t>política) :</w:t>
      </w:r>
      <w:r w:rsidR="004E770B" w:rsidRPr="004E770B">
        <w:rPr>
          <w:rFonts w:asciiTheme="minorHAnsi" w:hAnsiTheme="minorHAnsi"/>
          <w:i/>
          <w:sz w:val="24"/>
          <w:szCs w:val="24"/>
          <w:lang w:val="es-ES"/>
        </w:rPr>
        <w:t xml:space="preserve"> </w:t>
      </w:r>
      <w:r w:rsidR="004E770B">
        <w:rPr>
          <w:rFonts w:asciiTheme="minorHAnsi" w:hAnsiTheme="minorHAnsi"/>
          <w:i/>
          <w:sz w:val="24"/>
          <w:szCs w:val="24"/>
          <w:lang w:val="es-ES"/>
        </w:rPr>
        <w:t>..</w:t>
      </w:r>
      <w:r w:rsidR="004E770B" w:rsidRPr="004E770B">
        <w:rPr>
          <w:rFonts w:asciiTheme="minorHAnsi" w:hAnsiTheme="minorHAnsi"/>
          <w:i/>
          <w:sz w:val="24"/>
          <w:szCs w:val="24"/>
          <w:lang w:val="es-ES"/>
        </w:rPr>
        <w:t xml:space="preserve">legitimar o criticar el comportamiento del Estado no es cuestión de aplicar </w:t>
      </w:r>
      <w:r w:rsidR="004E770B">
        <w:rPr>
          <w:rFonts w:asciiTheme="minorHAnsi" w:hAnsiTheme="minorHAnsi"/>
          <w:i/>
          <w:sz w:val="24"/>
          <w:szCs w:val="24"/>
          <w:lang w:val="es-ES"/>
        </w:rPr>
        <w:t xml:space="preserve">reglas formalmente neutrales, sino </w:t>
      </w:r>
      <w:r w:rsidR="004E770B" w:rsidRPr="004E770B">
        <w:rPr>
          <w:rFonts w:asciiTheme="minorHAnsi" w:hAnsiTheme="minorHAnsi"/>
          <w:i/>
          <w:sz w:val="24"/>
          <w:szCs w:val="24"/>
          <w:lang w:val="es-ES"/>
        </w:rPr>
        <w:t>depende de lo que uno considere políti</w:t>
      </w:r>
      <w:r w:rsidR="00CE0826">
        <w:rPr>
          <w:rFonts w:asciiTheme="minorHAnsi" w:hAnsiTheme="minorHAnsi"/>
          <w:i/>
          <w:sz w:val="24"/>
          <w:szCs w:val="24"/>
          <w:lang w:val="es-ES"/>
        </w:rPr>
        <w:t xml:space="preserve">camente correcto </w:t>
      </w:r>
      <w:r w:rsidR="004E770B">
        <w:rPr>
          <w:rFonts w:asciiTheme="minorHAnsi" w:hAnsiTheme="minorHAnsi"/>
          <w:i/>
          <w:sz w:val="24"/>
          <w:szCs w:val="24"/>
          <w:lang w:val="es-ES"/>
        </w:rPr>
        <w:t>o justo</w:t>
      </w:r>
      <w:r w:rsidR="00CE0826">
        <w:rPr>
          <w:rFonts w:asciiTheme="minorHAnsi" w:hAnsiTheme="minorHAnsi"/>
          <w:i/>
          <w:sz w:val="24"/>
          <w:szCs w:val="24"/>
          <w:lang w:val="es-ES"/>
        </w:rPr>
        <w:t>.</w:t>
      </w:r>
      <w:r w:rsidR="004E770B">
        <w:rPr>
          <w:rFonts w:asciiTheme="minorHAnsi" w:hAnsiTheme="minorHAnsi"/>
          <w:i/>
          <w:sz w:val="24"/>
          <w:szCs w:val="24"/>
          <w:lang w:val="es-ES"/>
        </w:rPr>
        <w:t>”</w:t>
      </w:r>
      <w:r w:rsidR="004E770B" w:rsidRPr="004E770B">
        <w:rPr>
          <w:rFonts w:asciiTheme="minorHAnsi" w:hAnsiTheme="minorHAnsi"/>
          <w:i/>
          <w:sz w:val="24"/>
          <w:szCs w:val="24"/>
          <w:lang w:val="es-ES"/>
        </w:rPr>
        <w:t>.</w:t>
      </w:r>
      <w:r w:rsidR="00772B4D" w:rsidRPr="001C1F42">
        <w:rPr>
          <w:rStyle w:val="Refdenotaalpie"/>
          <w:rFonts w:asciiTheme="minorHAnsi" w:hAnsiTheme="minorHAnsi" w:cs="TimesNewRomanPS-ItalicMT"/>
          <w:sz w:val="24"/>
          <w:szCs w:val="24"/>
          <w:lang w:val="es-ES"/>
        </w:rPr>
        <w:footnoteReference w:id="9"/>
      </w:r>
      <w:r w:rsidR="00772B4D" w:rsidRPr="001C1F42">
        <w:rPr>
          <w:rFonts w:asciiTheme="minorHAnsi" w:hAnsiTheme="minorHAnsi" w:cs="TimesNewRomanPS-ItalicMT"/>
          <w:sz w:val="24"/>
          <w:szCs w:val="24"/>
          <w:lang w:val="es-ES"/>
        </w:rPr>
        <w:t>.</w:t>
      </w:r>
      <w:r w:rsidR="007F7A75" w:rsidRPr="001C1F42">
        <w:rPr>
          <w:rFonts w:asciiTheme="minorHAnsi" w:hAnsiTheme="minorHAnsi" w:cs="TimesNewRomanPS-ItalicMT"/>
          <w:sz w:val="24"/>
          <w:szCs w:val="24"/>
          <w:lang w:val="es-ES"/>
        </w:rPr>
        <w:t xml:space="preserve"> </w:t>
      </w:r>
      <w:r w:rsidR="0095598A">
        <w:rPr>
          <w:rFonts w:asciiTheme="minorHAnsi" w:hAnsiTheme="minorHAnsi" w:cs="TimesNewRomanPS-ItalicMT"/>
          <w:sz w:val="24"/>
          <w:szCs w:val="24"/>
          <w:lang w:val="es-ES"/>
        </w:rPr>
        <w:t>La polí</w:t>
      </w:r>
      <w:r w:rsidR="001C1F42" w:rsidRPr="001C1F42">
        <w:rPr>
          <w:rFonts w:asciiTheme="minorHAnsi" w:hAnsiTheme="minorHAnsi" w:cs="TimesNewRomanPS-ItalicMT"/>
          <w:sz w:val="24"/>
          <w:szCs w:val="24"/>
          <w:lang w:val="es-ES"/>
        </w:rPr>
        <w:t>tica</w:t>
      </w:r>
      <w:r w:rsidR="00E83359">
        <w:rPr>
          <w:rFonts w:asciiTheme="minorHAnsi" w:hAnsiTheme="minorHAnsi" w:cs="TimesNewRomanPS-ItalicMT"/>
          <w:sz w:val="24"/>
          <w:szCs w:val="24"/>
          <w:lang w:val="es-ES"/>
        </w:rPr>
        <w:t xml:space="preserve"> también</w:t>
      </w:r>
      <w:r w:rsidR="001C1F42" w:rsidRPr="001C1F42">
        <w:rPr>
          <w:rFonts w:asciiTheme="minorHAnsi" w:hAnsiTheme="minorHAnsi" w:cs="TimesNewRomanPS-ItalicMT"/>
          <w:sz w:val="24"/>
          <w:szCs w:val="24"/>
          <w:lang w:val="es-ES"/>
        </w:rPr>
        <w:t xml:space="preserve"> en el d</w:t>
      </w:r>
      <w:r w:rsidR="00282946">
        <w:rPr>
          <w:rFonts w:asciiTheme="minorHAnsi" w:hAnsiTheme="minorHAnsi" w:cs="TimesNewRomanPS-ItalicMT"/>
          <w:sz w:val="24"/>
          <w:szCs w:val="24"/>
          <w:lang w:val="es-ES"/>
        </w:rPr>
        <w:t>er</w:t>
      </w:r>
      <w:r w:rsidR="000E10B9">
        <w:rPr>
          <w:rFonts w:asciiTheme="minorHAnsi" w:hAnsiTheme="minorHAnsi" w:cs="TimesNewRomanPS-ItalicMT"/>
          <w:sz w:val="24"/>
          <w:szCs w:val="24"/>
          <w:lang w:val="es-ES"/>
        </w:rPr>
        <w:t>echo internacional de salud</w:t>
      </w:r>
      <w:r w:rsidR="00E83359">
        <w:rPr>
          <w:rFonts w:asciiTheme="minorHAnsi" w:hAnsiTheme="minorHAnsi" w:cs="TimesNewRomanPS-ItalicMT"/>
          <w:sz w:val="24"/>
          <w:szCs w:val="24"/>
          <w:lang w:val="es-ES"/>
        </w:rPr>
        <w:t>,</w:t>
      </w:r>
      <w:r w:rsidR="000E10B9">
        <w:rPr>
          <w:rFonts w:asciiTheme="minorHAnsi" w:hAnsiTheme="minorHAnsi" w:cs="TimesNewRomanPS-ItalicMT"/>
          <w:sz w:val="24"/>
          <w:szCs w:val="24"/>
          <w:lang w:val="es-ES"/>
        </w:rPr>
        <w:t xml:space="preserve"> </w:t>
      </w:r>
      <w:r w:rsidR="00F279CC">
        <w:rPr>
          <w:rFonts w:asciiTheme="minorHAnsi" w:hAnsiTheme="minorHAnsi" w:cs="TimesNewRomanPS-ItalicMT"/>
          <w:sz w:val="24"/>
          <w:szCs w:val="24"/>
          <w:lang w:val="es-ES"/>
        </w:rPr>
        <w:t xml:space="preserve">está </w:t>
      </w:r>
      <w:r w:rsidR="0095598A">
        <w:rPr>
          <w:rFonts w:asciiTheme="minorHAnsi" w:hAnsiTheme="minorHAnsi" w:cs="TimesNewRomanPS-ItalicMT"/>
          <w:sz w:val="24"/>
          <w:szCs w:val="24"/>
          <w:lang w:val="es-ES"/>
        </w:rPr>
        <w:t>vin</w:t>
      </w:r>
      <w:r w:rsidR="00CF133D">
        <w:rPr>
          <w:rFonts w:asciiTheme="minorHAnsi" w:hAnsiTheme="minorHAnsi" w:cs="TimesNewRomanPS-ItalicMT"/>
          <w:sz w:val="24"/>
          <w:szCs w:val="24"/>
          <w:lang w:val="es-ES"/>
        </w:rPr>
        <w:t>culada</w:t>
      </w:r>
      <w:r w:rsidR="0095598A">
        <w:rPr>
          <w:rFonts w:asciiTheme="minorHAnsi" w:hAnsiTheme="minorHAnsi" w:cs="TimesNewRomanPS-ItalicMT"/>
          <w:sz w:val="24"/>
          <w:szCs w:val="24"/>
          <w:lang w:val="es-ES"/>
        </w:rPr>
        <w:t xml:space="preserve"> </w:t>
      </w:r>
      <w:r w:rsidR="00F279CC">
        <w:rPr>
          <w:rFonts w:asciiTheme="minorHAnsi" w:hAnsiTheme="minorHAnsi" w:cs="TimesNewRomanPS-ItalicMT"/>
          <w:sz w:val="24"/>
          <w:szCs w:val="24"/>
          <w:lang w:val="es-ES"/>
        </w:rPr>
        <w:t xml:space="preserve">con el </w:t>
      </w:r>
      <w:r w:rsidR="001C1F42" w:rsidRPr="001C1F42">
        <w:rPr>
          <w:rFonts w:asciiTheme="minorHAnsi" w:hAnsiTheme="minorHAnsi" w:cs="TimesNewRomanPS-ItalicMT"/>
          <w:sz w:val="24"/>
          <w:szCs w:val="24"/>
          <w:lang w:val="es-ES"/>
        </w:rPr>
        <w:t>tema del poder –</w:t>
      </w:r>
      <w:r w:rsidR="00F279CC">
        <w:rPr>
          <w:rFonts w:asciiTheme="minorHAnsi" w:hAnsiTheme="minorHAnsi" w:cs="TimesNewRomanPS-ItalicMT"/>
          <w:sz w:val="24"/>
          <w:szCs w:val="24"/>
          <w:lang w:val="es-ES"/>
        </w:rPr>
        <w:t xml:space="preserve"> </w:t>
      </w:r>
      <w:r w:rsidR="001C1F42" w:rsidRPr="001C1F42">
        <w:rPr>
          <w:rFonts w:asciiTheme="minorHAnsi" w:hAnsiTheme="minorHAnsi" w:cs="TimesNewRomanPS-ItalicMT"/>
          <w:sz w:val="24"/>
          <w:szCs w:val="24"/>
          <w:lang w:val="es-ES"/>
        </w:rPr>
        <w:t xml:space="preserve">elemento central de </w:t>
      </w:r>
      <w:r w:rsidR="00282946">
        <w:rPr>
          <w:rFonts w:asciiTheme="minorHAnsi" w:hAnsiTheme="minorHAnsi" w:cs="TimesNewRomanPS-ItalicMT"/>
          <w:sz w:val="24"/>
          <w:szCs w:val="24"/>
          <w:lang w:val="es-ES"/>
        </w:rPr>
        <w:t>la pol</w:t>
      </w:r>
      <w:r w:rsidR="00E83359">
        <w:rPr>
          <w:rFonts w:asciiTheme="minorHAnsi" w:hAnsiTheme="minorHAnsi" w:cs="TimesNewRomanPS-ItalicMT"/>
          <w:sz w:val="24"/>
          <w:szCs w:val="24"/>
          <w:lang w:val="es-ES"/>
        </w:rPr>
        <w:t>í</w:t>
      </w:r>
      <w:r w:rsidR="00282946">
        <w:rPr>
          <w:rFonts w:asciiTheme="minorHAnsi" w:hAnsiTheme="minorHAnsi" w:cs="TimesNewRomanPS-ItalicMT"/>
          <w:sz w:val="24"/>
          <w:szCs w:val="24"/>
          <w:lang w:val="es-ES"/>
        </w:rPr>
        <w:t>tica -</w:t>
      </w:r>
      <w:r w:rsidR="00621CF2">
        <w:rPr>
          <w:rFonts w:asciiTheme="minorHAnsi" w:hAnsiTheme="minorHAnsi" w:cs="TimesNewRomanPS-ItalicMT"/>
          <w:sz w:val="24"/>
          <w:szCs w:val="24"/>
          <w:lang w:val="es-ES"/>
        </w:rPr>
        <w:t>; al</w:t>
      </w:r>
      <w:r w:rsidR="0095598A">
        <w:rPr>
          <w:rFonts w:asciiTheme="minorHAnsi" w:hAnsiTheme="minorHAnsi" w:cs="TimesNewRomanPS-ItalicMT"/>
          <w:sz w:val="24"/>
          <w:szCs w:val="24"/>
          <w:lang w:val="es-ES"/>
        </w:rPr>
        <w:t xml:space="preserve"> respecto, se</w:t>
      </w:r>
      <w:r w:rsidR="00F279CC">
        <w:rPr>
          <w:rFonts w:asciiTheme="minorHAnsi" w:hAnsiTheme="minorHAnsi" w:cs="TimesNewRomanPS-ItalicMT"/>
          <w:sz w:val="24"/>
          <w:szCs w:val="24"/>
          <w:lang w:val="es-ES"/>
        </w:rPr>
        <w:t xml:space="preserve"> sostiene que </w:t>
      </w:r>
      <w:r w:rsidR="001C1F42" w:rsidRPr="00CE0826">
        <w:rPr>
          <w:rFonts w:asciiTheme="minorHAnsi" w:hAnsiTheme="minorHAnsi" w:cs="TimesNewRomanPS-ItalicMT"/>
          <w:sz w:val="24"/>
          <w:szCs w:val="24"/>
          <w:lang w:val="es-ES"/>
        </w:rPr>
        <w:t>“</w:t>
      </w:r>
      <w:r w:rsidR="00F279CC">
        <w:rPr>
          <w:rFonts w:asciiTheme="minorHAnsi" w:hAnsiTheme="minorHAnsi"/>
          <w:b/>
          <w:i/>
          <w:sz w:val="24"/>
          <w:szCs w:val="24"/>
          <w:lang w:val="es-ES"/>
        </w:rPr>
        <w:t>el</w:t>
      </w:r>
      <w:r w:rsidR="001C1F42" w:rsidRPr="00282946">
        <w:rPr>
          <w:rFonts w:asciiTheme="minorHAnsi" w:hAnsiTheme="minorHAnsi"/>
          <w:b/>
          <w:i/>
          <w:sz w:val="24"/>
          <w:szCs w:val="24"/>
          <w:lang w:val="es-ES"/>
        </w:rPr>
        <w:t xml:space="preserve"> poder es un concepto fundamental para comprender y transformar las políticas y los sistemas de salud...</w:t>
      </w:r>
      <w:r w:rsidR="001C1F42" w:rsidRPr="00CE0826">
        <w:rPr>
          <w:rFonts w:asciiTheme="minorHAnsi" w:hAnsiTheme="minorHAnsi"/>
          <w:i/>
          <w:sz w:val="24"/>
          <w:szCs w:val="24"/>
          <w:lang w:val="es-ES"/>
        </w:rPr>
        <w:t>.</w:t>
      </w:r>
      <w:r w:rsidR="001C1F42" w:rsidRPr="001C1F42">
        <w:rPr>
          <w:rFonts w:asciiTheme="minorHAnsi" w:hAnsiTheme="minorHAnsi"/>
          <w:i/>
          <w:sz w:val="24"/>
          <w:szCs w:val="24"/>
          <w:lang w:val="es-ES"/>
        </w:rPr>
        <w:t xml:space="preserve"> para </w:t>
      </w:r>
      <w:r w:rsidR="001C1F42">
        <w:rPr>
          <w:rFonts w:asciiTheme="minorHAnsi" w:hAnsiTheme="minorHAnsi"/>
          <w:i/>
          <w:sz w:val="24"/>
          <w:szCs w:val="24"/>
          <w:lang w:val="es-ES"/>
        </w:rPr>
        <w:t xml:space="preserve">la </w:t>
      </w:r>
      <w:r w:rsidR="001C1F42" w:rsidRPr="001C1F42">
        <w:rPr>
          <w:rFonts w:asciiTheme="minorHAnsi" w:hAnsiTheme="minorHAnsi"/>
          <w:i/>
          <w:sz w:val="24"/>
          <w:szCs w:val="24"/>
          <w:lang w:val="es-ES"/>
        </w:rPr>
        <w:t xml:space="preserve">comprensión de las causas subyacentes de la inequidad </w:t>
      </w:r>
      <w:r w:rsidR="001C1F42" w:rsidRPr="001C1F42">
        <w:rPr>
          <w:rFonts w:asciiTheme="minorHAnsi" w:hAnsiTheme="minorHAnsi"/>
          <w:i/>
          <w:sz w:val="24"/>
          <w:szCs w:val="24"/>
          <w:lang w:val="es-ES"/>
        </w:rPr>
        <w:lastRenderedPageBreak/>
        <w:t>y nuestra capacidad para promover la transparencia, la responsabilidad y la justicia</w:t>
      </w:r>
      <w:r w:rsidR="001C1F42">
        <w:rPr>
          <w:rFonts w:asciiTheme="minorHAnsi" w:hAnsiTheme="minorHAnsi"/>
          <w:i/>
          <w:sz w:val="24"/>
          <w:szCs w:val="24"/>
          <w:lang w:val="es-ES"/>
        </w:rPr>
        <w:t>”</w:t>
      </w:r>
      <w:r w:rsidR="001C1F42">
        <w:rPr>
          <w:rStyle w:val="Refdenotaalpie"/>
          <w:rFonts w:asciiTheme="minorHAnsi" w:hAnsiTheme="minorHAnsi"/>
          <w:i/>
          <w:sz w:val="24"/>
          <w:szCs w:val="24"/>
          <w:lang w:val="es-ES"/>
        </w:rPr>
        <w:footnoteReference w:id="10"/>
      </w:r>
      <w:r w:rsidR="00FE6F08">
        <w:rPr>
          <w:rFonts w:asciiTheme="minorHAnsi" w:hAnsiTheme="minorHAnsi"/>
          <w:i/>
          <w:sz w:val="24"/>
          <w:szCs w:val="24"/>
          <w:lang w:val="es-ES"/>
        </w:rPr>
        <w:t xml:space="preserve"> </w:t>
      </w:r>
    </w:p>
    <w:p w14:paraId="773C2958" w14:textId="77777777" w:rsidR="00CE0826" w:rsidRDefault="00CE0826" w:rsidP="00CE0826">
      <w:pPr>
        <w:pStyle w:val="HTMLconformatoprevio"/>
        <w:jc w:val="both"/>
        <w:rPr>
          <w:i/>
          <w:lang w:val="es-ES"/>
        </w:rPr>
      </w:pPr>
    </w:p>
    <w:p w14:paraId="6F2D81A0" w14:textId="582D8C06" w:rsidR="00354EFD" w:rsidRPr="007D15E8" w:rsidRDefault="00282946" w:rsidP="00354EFD">
      <w:pPr>
        <w:pStyle w:val="HTMLconformatoprevio"/>
        <w:jc w:val="both"/>
        <w:rPr>
          <w:rFonts w:asciiTheme="minorHAnsi" w:hAnsiTheme="minorHAnsi" w:cs="TimesNewRomanPS-ItalicMT"/>
          <w:sz w:val="24"/>
          <w:szCs w:val="24"/>
          <w:lang w:val="es-ES"/>
        </w:rPr>
      </w:pPr>
      <w:r>
        <w:rPr>
          <w:rFonts w:asciiTheme="minorHAnsi" w:hAnsiTheme="minorHAnsi" w:cs="TimesNewRomanPS-ItalicMT"/>
          <w:sz w:val="24"/>
          <w:szCs w:val="24"/>
          <w:lang w:val="es-ES"/>
        </w:rPr>
        <w:t xml:space="preserve">El </w:t>
      </w:r>
      <w:r w:rsidR="00772B4D" w:rsidRPr="00CE0826">
        <w:rPr>
          <w:rFonts w:asciiTheme="minorHAnsi" w:hAnsiTheme="minorHAnsi" w:cs="TimesNewRomanPS-ItalicMT"/>
          <w:sz w:val="24"/>
          <w:szCs w:val="24"/>
          <w:lang w:val="es-ES"/>
        </w:rPr>
        <w:t>factor pol</w:t>
      </w:r>
      <w:r w:rsidR="007D15E8">
        <w:rPr>
          <w:rFonts w:asciiTheme="minorHAnsi" w:hAnsiTheme="minorHAnsi" w:cs="TimesNewRomanPS-ItalicMT"/>
          <w:sz w:val="24"/>
          <w:szCs w:val="24"/>
          <w:lang w:val="es-ES"/>
        </w:rPr>
        <w:t>í</w:t>
      </w:r>
      <w:r w:rsidR="00772B4D" w:rsidRPr="00CE0826">
        <w:rPr>
          <w:rFonts w:asciiTheme="minorHAnsi" w:hAnsiTheme="minorHAnsi" w:cs="TimesNewRomanPS-ItalicMT"/>
          <w:sz w:val="24"/>
          <w:szCs w:val="24"/>
          <w:lang w:val="es-ES"/>
        </w:rPr>
        <w:t xml:space="preserve">tico </w:t>
      </w:r>
      <w:r>
        <w:rPr>
          <w:rFonts w:asciiTheme="minorHAnsi" w:hAnsiTheme="minorHAnsi" w:cs="TimesNewRomanPS-ItalicMT"/>
          <w:sz w:val="24"/>
          <w:szCs w:val="24"/>
          <w:lang w:val="es-ES"/>
        </w:rPr>
        <w:t>y las relaciones de poder</w:t>
      </w:r>
      <w:r w:rsidR="0095598A">
        <w:rPr>
          <w:rFonts w:asciiTheme="minorHAnsi" w:hAnsiTheme="minorHAnsi" w:cs="TimesNewRomanPS-ItalicMT"/>
          <w:sz w:val="24"/>
          <w:szCs w:val="24"/>
          <w:lang w:val="es-ES"/>
        </w:rPr>
        <w:t>,</w:t>
      </w:r>
      <w:r>
        <w:rPr>
          <w:rFonts w:asciiTheme="minorHAnsi" w:hAnsiTheme="minorHAnsi" w:cs="TimesNewRomanPS-ItalicMT"/>
          <w:sz w:val="24"/>
          <w:szCs w:val="24"/>
          <w:lang w:val="es-ES"/>
        </w:rPr>
        <w:t xml:space="preserve"> van a ser </w:t>
      </w:r>
      <w:r w:rsidR="007D15E8">
        <w:rPr>
          <w:rFonts w:asciiTheme="minorHAnsi" w:hAnsiTheme="minorHAnsi" w:cs="TimesNewRomanPS-ItalicMT"/>
          <w:sz w:val="24"/>
          <w:szCs w:val="24"/>
          <w:lang w:val="es-ES"/>
        </w:rPr>
        <w:t xml:space="preserve">determinantes en la </w:t>
      </w:r>
      <w:r w:rsidR="00BF1FDE">
        <w:rPr>
          <w:rFonts w:asciiTheme="minorHAnsi" w:hAnsiTheme="minorHAnsi" w:cs="TimesNewRomanPS-ItalicMT"/>
          <w:sz w:val="24"/>
          <w:szCs w:val="24"/>
          <w:lang w:val="es-ES"/>
        </w:rPr>
        <w:t>formulació</w:t>
      </w:r>
      <w:r>
        <w:rPr>
          <w:rFonts w:asciiTheme="minorHAnsi" w:hAnsiTheme="minorHAnsi" w:cs="TimesNewRomanPS-ItalicMT"/>
          <w:sz w:val="24"/>
          <w:szCs w:val="24"/>
          <w:lang w:val="es-ES"/>
        </w:rPr>
        <w:t xml:space="preserve">n del </w:t>
      </w:r>
      <w:r w:rsidR="00BF1FDE">
        <w:rPr>
          <w:rFonts w:asciiTheme="minorHAnsi" w:hAnsiTheme="minorHAnsi" w:cs="TimesNewRomanPS-ItalicMT"/>
          <w:sz w:val="24"/>
          <w:szCs w:val="24"/>
          <w:lang w:val="es-ES"/>
        </w:rPr>
        <w:t>Tratado pandé</w:t>
      </w:r>
      <w:r w:rsidR="00772B4D" w:rsidRPr="00CE0826">
        <w:rPr>
          <w:rFonts w:asciiTheme="minorHAnsi" w:hAnsiTheme="minorHAnsi" w:cs="TimesNewRomanPS-ItalicMT"/>
          <w:sz w:val="24"/>
          <w:szCs w:val="24"/>
          <w:lang w:val="es-ES"/>
        </w:rPr>
        <w:t>mico</w:t>
      </w:r>
      <w:r w:rsidR="00BF1FDE">
        <w:rPr>
          <w:rFonts w:asciiTheme="minorHAnsi" w:hAnsiTheme="minorHAnsi" w:cs="TimesNewRomanPS-ItalicMT"/>
          <w:sz w:val="24"/>
          <w:szCs w:val="24"/>
          <w:lang w:val="es-ES"/>
        </w:rPr>
        <w:t xml:space="preserve"> en discusió</w:t>
      </w:r>
      <w:r w:rsidR="005D1E32">
        <w:rPr>
          <w:rFonts w:asciiTheme="minorHAnsi" w:hAnsiTheme="minorHAnsi" w:cs="TimesNewRomanPS-ItalicMT"/>
          <w:sz w:val="24"/>
          <w:szCs w:val="24"/>
          <w:lang w:val="es-ES"/>
        </w:rPr>
        <w:t xml:space="preserve">n, considerando el poder decisorio de </w:t>
      </w:r>
      <w:r w:rsidR="00772B4D" w:rsidRPr="00CE0826">
        <w:rPr>
          <w:rFonts w:asciiTheme="minorHAnsi" w:hAnsiTheme="minorHAnsi" w:cs="TimesNewRomanPS-ItalicMT"/>
          <w:sz w:val="24"/>
          <w:szCs w:val="24"/>
          <w:lang w:val="es-ES"/>
        </w:rPr>
        <w:t xml:space="preserve">los </w:t>
      </w:r>
      <w:r w:rsidR="00761484" w:rsidRPr="00CE0826">
        <w:rPr>
          <w:rFonts w:asciiTheme="minorHAnsi" w:hAnsiTheme="minorHAnsi" w:cs="TimesNewRomanPS-ItalicMT"/>
          <w:sz w:val="24"/>
          <w:szCs w:val="24"/>
          <w:lang w:val="es-ES"/>
        </w:rPr>
        <w:t>Estados</w:t>
      </w:r>
      <w:r w:rsidR="003307F0">
        <w:rPr>
          <w:rFonts w:asciiTheme="minorHAnsi" w:hAnsiTheme="minorHAnsi" w:cs="TimesNewRomanPS-ItalicMT"/>
          <w:sz w:val="24"/>
          <w:szCs w:val="24"/>
          <w:lang w:val="es-ES"/>
        </w:rPr>
        <w:t xml:space="preserve"> miembros de la OMS,</w:t>
      </w:r>
      <w:r w:rsidR="00761484" w:rsidRPr="00CE0826">
        <w:rPr>
          <w:rFonts w:asciiTheme="minorHAnsi" w:hAnsiTheme="minorHAnsi" w:cs="TimesNewRomanPS-ItalicMT"/>
          <w:sz w:val="24"/>
          <w:szCs w:val="24"/>
          <w:lang w:val="es-ES"/>
        </w:rPr>
        <w:t xml:space="preserve"> “</w:t>
      </w:r>
      <w:r w:rsidR="00D51AAA" w:rsidRPr="00CE0826">
        <w:rPr>
          <w:rFonts w:asciiTheme="minorHAnsi" w:hAnsiTheme="minorHAnsi" w:cs="TimesNewRomanPS-ItalicMT"/>
          <w:i/>
          <w:sz w:val="24"/>
          <w:szCs w:val="24"/>
          <w:lang w:val="es-ES"/>
        </w:rPr>
        <w:t>los actores dominantes en el sistema legal internacional</w:t>
      </w:r>
      <w:r w:rsidR="00ED14BA" w:rsidRPr="00CE0826">
        <w:rPr>
          <w:rFonts w:asciiTheme="minorHAnsi" w:hAnsiTheme="minorHAnsi" w:cs="TimesNewRomanPS-ItalicMT"/>
          <w:i/>
          <w:sz w:val="24"/>
          <w:szCs w:val="24"/>
          <w:lang w:val="es-ES"/>
        </w:rPr>
        <w:t xml:space="preserve">” </w:t>
      </w:r>
      <w:r w:rsidR="00166BFA">
        <w:rPr>
          <w:rFonts w:asciiTheme="minorHAnsi" w:hAnsiTheme="minorHAnsi" w:cs="TimesNewRomanPS-ItalicMT"/>
          <w:i/>
          <w:sz w:val="24"/>
          <w:szCs w:val="24"/>
          <w:lang w:val="es-ES"/>
        </w:rPr>
        <w:t>.</w:t>
      </w:r>
      <w:r w:rsidR="00166BFA">
        <w:rPr>
          <w:rFonts w:asciiTheme="minorHAnsi" w:hAnsiTheme="minorHAnsi"/>
          <w:sz w:val="24"/>
          <w:szCs w:val="24"/>
          <w:lang w:val="es-ES"/>
        </w:rPr>
        <w:t xml:space="preserve"> No va a ser una decisión</w:t>
      </w:r>
      <w:r w:rsidR="00CE0826" w:rsidRPr="00166BFA">
        <w:rPr>
          <w:rFonts w:asciiTheme="minorHAnsi" w:hAnsiTheme="minorHAnsi"/>
          <w:sz w:val="24"/>
          <w:szCs w:val="24"/>
          <w:lang w:val="es-ES"/>
        </w:rPr>
        <w:t xml:space="preserve"> </w:t>
      </w:r>
      <w:r w:rsidR="00166BFA">
        <w:rPr>
          <w:rFonts w:asciiTheme="minorHAnsi" w:hAnsiTheme="minorHAnsi"/>
          <w:sz w:val="24"/>
          <w:szCs w:val="24"/>
          <w:lang w:val="es-ES"/>
        </w:rPr>
        <w:t>fá</w:t>
      </w:r>
      <w:r w:rsidR="00ED14BA" w:rsidRPr="00166BFA">
        <w:rPr>
          <w:rFonts w:asciiTheme="minorHAnsi" w:hAnsiTheme="minorHAnsi"/>
          <w:sz w:val="24"/>
          <w:szCs w:val="24"/>
          <w:lang w:val="es-ES"/>
        </w:rPr>
        <w:t>cil</w:t>
      </w:r>
      <w:r w:rsidR="00166BFA">
        <w:rPr>
          <w:rFonts w:asciiTheme="minorHAnsi" w:hAnsiTheme="minorHAnsi"/>
          <w:sz w:val="24"/>
          <w:szCs w:val="24"/>
          <w:lang w:val="es-ES"/>
        </w:rPr>
        <w:t>,</w:t>
      </w:r>
      <w:r w:rsidR="00ED14BA" w:rsidRPr="00166BFA">
        <w:rPr>
          <w:rFonts w:asciiTheme="minorHAnsi" w:hAnsiTheme="minorHAnsi"/>
          <w:sz w:val="24"/>
          <w:szCs w:val="24"/>
          <w:lang w:val="es-ES"/>
        </w:rPr>
        <w:t xml:space="preserve"> considerando que “</w:t>
      </w:r>
      <w:r w:rsidR="00166BFA">
        <w:rPr>
          <w:rFonts w:asciiTheme="minorHAnsi" w:hAnsiTheme="minorHAnsi" w:cs="TimesNewRomanPS-ItalicMT"/>
          <w:i/>
          <w:sz w:val="24"/>
          <w:szCs w:val="24"/>
          <w:lang w:val="es-ES"/>
        </w:rPr>
        <w:t>..</w:t>
      </w:r>
      <w:r w:rsidR="00ED14BA" w:rsidRPr="00166BFA">
        <w:rPr>
          <w:rFonts w:asciiTheme="minorHAnsi" w:hAnsiTheme="minorHAnsi"/>
          <w:i/>
          <w:sz w:val="24"/>
          <w:szCs w:val="24"/>
          <w:lang w:val="es-ES"/>
        </w:rPr>
        <w:t>los gobiernos son reacios a limitarse y, por lo tanto, a menudo, rechazan la ley internacional o aceptan sólo normas débiles”</w:t>
      </w:r>
      <w:r w:rsidR="00ED14BA" w:rsidRPr="00166BFA">
        <w:rPr>
          <w:rStyle w:val="Refdenotaalpie"/>
          <w:rFonts w:asciiTheme="minorHAnsi" w:hAnsiTheme="minorHAnsi"/>
          <w:i/>
          <w:sz w:val="24"/>
          <w:szCs w:val="24"/>
          <w:lang w:val="es-ES"/>
        </w:rPr>
        <w:footnoteReference w:id="11"/>
      </w:r>
      <w:r w:rsidR="00ED14BA" w:rsidRPr="00166BFA">
        <w:rPr>
          <w:rFonts w:asciiTheme="minorHAnsi" w:hAnsiTheme="minorHAnsi"/>
          <w:i/>
          <w:sz w:val="24"/>
          <w:szCs w:val="24"/>
          <w:lang w:val="es-ES"/>
        </w:rPr>
        <w:t>.</w:t>
      </w:r>
      <w:r w:rsidR="00ED14BA" w:rsidRPr="00166BFA">
        <w:rPr>
          <w:rFonts w:asciiTheme="minorHAnsi" w:hAnsiTheme="minorHAnsi"/>
          <w:sz w:val="24"/>
          <w:szCs w:val="24"/>
          <w:lang w:val="es-ES"/>
        </w:rPr>
        <w:t xml:space="preserve"> </w:t>
      </w:r>
    </w:p>
    <w:p w14:paraId="0AA59786" w14:textId="1A334DEB" w:rsidR="00C30F25" w:rsidRPr="00354EFD" w:rsidRDefault="00D51AAA" w:rsidP="00354EFD">
      <w:pPr>
        <w:pStyle w:val="Ttulo1"/>
        <w:rPr>
          <w:rFonts w:asciiTheme="minorHAnsi" w:hAnsiTheme="minorHAnsi"/>
          <w:sz w:val="24"/>
          <w:szCs w:val="24"/>
          <w:lang w:val="es-ES"/>
        </w:rPr>
      </w:pPr>
      <w:bookmarkStart w:id="4" w:name="_Toc491246145"/>
      <w:r w:rsidRPr="00354EFD">
        <w:t>2</w:t>
      </w:r>
      <w:r w:rsidR="00974C0F" w:rsidRPr="00354EFD">
        <w:t xml:space="preserve">.- </w:t>
      </w:r>
      <w:r w:rsidR="003E15D1" w:rsidRPr="00354EFD">
        <w:t xml:space="preserve">Salud </w:t>
      </w:r>
      <w:r w:rsidR="00621CF2" w:rsidRPr="00354EFD">
        <w:t>global: un</w:t>
      </w:r>
      <w:r w:rsidR="00D6421D" w:rsidRPr="00354EFD">
        <w:t xml:space="preserve"> paradigma </w:t>
      </w:r>
      <w:r w:rsidR="00BF1FDE">
        <w:t>en discusió</w:t>
      </w:r>
      <w:r w:rsidR="00C30F25" w:rsidRPr="00354EFD">
        <w:t>n</w:t>
      </w:r>
      <w:r w:rsidR="00C30F25" w:rsidRPr="00C30F25">
        <w:rPr>
          <w:sz w:val="28"/>
          <w:szCs w:val="28"/>
        </w:rPr>
        <w:t>.</w:t>
      </w:r>
      <w:bookmarkEnd w:id="4"/>
      <w:r w:rsidR="00C30F25" w:rsidRPr="00C30F25">
        <w:rPr>
          <w:sz w:val="28"/>
          <w:szCs w:val="28"/>
        </w:rPr>
        <w:t xml:space="preserve"> </w:t>
      </w:r>
    </w:p>
    <w:p w14:paraId="0ADDAFC5" w14:textId="77777777" w:rsidR="00D55B3E" w:rsidRPr="005F36CD" w:rsidRDefault="00D55B3E" w:rsidP="005F36CD">
      <w:pPr>
        <w:jc w:val="both"/>
        <w:rPr>
          <w:b/>
        </w:rPr>
      </w:pPr>
    </w:p>
    <w:p w14:paraId="50926DD0" w14:textId="040705F1" w:rsidR="007F6F29" w:rsidRDefault="00CA12FE" w:rsidP="007F6F29">
      <w:pPr>
        <w:pStyle w:val="HTMLconformatoprevio"/>
        <w:jc w:val="both"/>
        <w:rPr>
          <w:rFonts w:asciiTheme="minorHAnsi" w:hAnsiTheme="minorHAnsi"/>
          <w:sz w:val="24"/>
          <w:szCs w:val="24"/>
          <w:lang w:val="es-ES"/>
        </w:rPr>
      </w:pPr>
      <w:r w:rsidRPr="00CA12FE">
        <w:rPr>
          <w:rFonts w:asciiTheme="minorHAnsi" w:hAnsiTheme="minorHAnsi"/>
          <w:i/>
          <w:sz w:val="24"/>
          <w:szCs w:val="24"/>
        </w:rPr>
        <w:t>Salud G</w:t>
      </w:r>
      <w:r w:rsidR="0095295D" w:rsidRPr="00CA12FE">
        <w:rPr>
          <w:rFonts w:asciiTheme="minorHAnsi" w:hAnsiTheme="minorHAnsi"/>
          <w:i/>
          <w:sz w:val="24"/>
          <w:szCs w:val="24"/>
        </w:rPr>
        <w:t>lobal</w:t>
      </w:r>
      <w:r w:rsidR="0095295D">
        <w:rPr>
          <w:rFonts w:asciiTheme="minorHAnsi" w:hAnsiTheme="minorHAnsi"/>
          <w:sz w:val="24"/>
          <w:szCs w:val="24"/>
        </w:rPr>
        <w:t xml:space="preserve"> se posic</w:t>
      </w:r>
      <w:r>
        <w:rPr>
          <w:rFonts w:asciiTheme="minorHAnsi" w:hAnsiTheme="minorHAnsi"/>
          <w:sz w:val="24"/>
          <w:szCs w:val="24"/>
        </w:rPr>
        <w:t>i</w:t>
      </w:r>
      <w:r w:rsidR="0095295D">
        <w:rPr>
          <w:rFonts w:asciiTheme="minorHAnsi" w:hAnsiTheme="minorHAnsi"/>
          <w:sz w:val="24"/>
          <w:szCs w:val="24"/>
        </w:rPr>
        <w:t>onó</w:t>
      </w:r>
      <w:r w:rsidR="00BF1FDE">
        <w:rPr>
          <w:rFonts w:asciiTheme="minorHAnsi" w:hAnsiTheme="minorHAnsi"/>
          <w:sz w:val="24"/>
          <w:szCs w:val="24"/>
        </w:rPr>
        <w:t xml:space="preserve"> </w:t>
      </w:r>
      <w:r w:rsidR="00BF1FDE" w:rsidRPr="005F36CD">
        <w:rPr>
          <w:rFonts w:asciiTheme="minorHAnsi" w:hAnsiTheme="minorHAnsi"/>
          <w:sz w:val="24"/>
          <w:szCs w:val="24"/>
        </w:rPr>
        <w:t xml:space="preserve">en las </w:t>
      </w:r>
      <w:r w:rsidR="00E83359">
        <w:rPr>
          <w:rFonts w:asciiTheme="minorHAnsi" w:hAnsiTheme="minorHAnsi"/>
          <w:sz w:val="24"/>
          <w:szCs w:val="24"/>
        </w:rPr>
        <w:t>ú</w:t>
      </w:r>
      <w:r w:rsidR="00BF1FDE" w:rsidRPr="005F36CD">
        <w:rPr>
          <w:rFonts w:asciiTheme="minorHAnsi" w:hAnsiTheme="minorHAnsi"/>
          <w:sz w:val="24"/>
          <w:szCs w:val="24"/>
        </w:rPr>
        <w:t>ltimas décadas</w:t>
      </w:r>
      <w:r w:rsidR="00BF1FDE">
        <w:rPr>
          <w:rFonts w:asciiTheme="minorHAnsi" w:hAnsiTheme="minorHAnsi"/>
          <w:sz w:val="24"/>
          <w:szCs w:val="24"/>
        </w:rPr>
        <w:t>,</w:t>
      </w:r>
      <w:r w:rsidR="0095295D">
        <w:rPr>
          <w:rFonts w:asciiTheme="minorHAnsi" w:hAnsiTheme="minorHAnsi"/>
          <w:sz w:val="24"/>
          <w:szCs w:val="24"/>
        </w:rPr>
        <w:t xml:space="preserve"> </w:t>
      </w:r>
      <w:r w:rsidR="007F6F29">
        <w:rPr>
          <w:rFonts w:asciiTheme="minorHAnsi" w:hAnsiTheme="minorHAnsi"/>
          <w:sz w:val="24"/>
          <w:szCs w:val="24"/>
        </w:rPr>
        <w:t xml:space="preserve">como </w:t>
      </w:r>
      <w:r w:rsidR="00D55B3E" w:rsidRPr="005F36CD">
        <w:rPr>
          <w:rFonts w:asciiTheme="minorHAnsi" w:hAnsiTheme="minorHAnsi"/>
          <w:sz w:val="24"/>
          <w:szCs w:val="24"/>
        </w:rPr>
        <w:t>concepto dominante a nivel de organismos inter</w:t>
      </w:r>
      <w:r w:rsidR="00280338">
        <w:rPr>
          <w:rFonts w:asciiTheme="minorHAnsi" w:hAnsiTheme="minorHAnsi"/>
          <w:sz w:val="24"/>
          <w:szCs w:val="24"/>
        </w:rPr>
        <w:t>na</w:t>
      </w:r>
      <w:r w:rsidR="00D55B3E" w:rsidRPr="005F36CD">
        <w:rPr>
          <w:rFonts w:asciiTheme="minorHAnsi" w:hAnsiTheme="minorHAnsi"/>
          <w:sz w:val="24"/>
          <w:szCs w:val="24"/>
        </w:rPr>
        <w:t>cion</w:t>
      </w:r>
      <w:r w:rsidR="00CE6191" w:rsidRPr="005F36CD">
        <w:rPr>
          <w:rFonts w:asciiTheme="minorHAnsi" w:hAnsiTheme="minorHAnsi"/>
          <w:sz w:val="24"/>
          <w:szCs w:val="24"/>
        </w:rPr>
        <w:t xml:space="preserve">ales y centros de </w:t>
      </w:r>
      <w:r w:rsidR="003E15BC" w:rsidRPr="005F36CD">
        <w:rPr>
          <w:rFonts w:asciiTheme="minorHAnsi" w:hAnsiTheme="minorHAnsi"/>
          <w:sz w:val="24"/>
          <w:szCs w:val="24"/>
        </w:rPr>
        <w:t>estudios</w:t>
      </w:r>
      <w:r w:rsidR="007D15E8">
        <w:rPr>
          <w:rFonts w:asciiTheme="minorHAnsi" w:hAnsiTheme="minorHAnsi"/>
          <w:sz w:val="24"/>
          <w:szCs w:val="24"/>
        </w:rPr>
        <w:t xml:space="preserve"> de gobernanza global de salud</w:t>
      </w:r>
      <w:r w:rsidR="003E15BC" w:rsidRPr="005F36CD">
        <w:rPr>
          <w:rFonts w:asciiTheme="minorHAnsi" w:hAnsiTheme="minorHAnsi"/>
          <w:sz w:val="24"/>
          <w:szCs w:val="24"/>
        </w:rPr>
        <w:t xml:space="preserve">. </w:t>
      </w:r>
      <w:r w:rsidR="00D942B3">
        <w:rPr>
          <w:rFonts w:asciiTheme="minorHAnsi" w:hAnsiTheme="minorHAnsi"/>
          <w:sz w:val="24"/>
          <w:szCs w:val="24"/>
        </w:rPr>
        <w:t>Se señala al</w:t>
      </w:r>
      <w:r w:rsidR="00280338">
        <w:rPr>
          <w:rFonts w:asciiTheme="minorHAnsi" w:hAnsiTheme="minorHAnsi"/>
          <w:sz w:val="24"/>
          <w:szCs w:val="24"/>
        </w:rPr>
        <w:t xml:space="preserve"> respecto </w:t>
      </w:r>
      <w:r w:rsidR="00E121FA">
        <w:rPr>
          <w:rFonts w:asciiTheme="minorHAnsi" w:hAnsiTheme="minorHAnsi"/>
          <w:sz w:val="24"/>
          <w:szCs w:val="24"/>
        </w:rPr>
        <w:t>que el modelo de</w:t>
      </w:r>
      <w:r w:rsidR="00E121FA">
        <w:rPr>
          <w:rFonts w:asciiTheme="minorHAnsi" w:hAnsiTheme="minorHAnsi"/>
          <w:i/>
          <w:sz w:val="24"/>
          <w:szCs w:val="24"/>
        </w:rPr>
        <w:t xml:space="preserve"> </w:t>
      </w:r>
      <w:r w:rsidR="00124C40">
        <w:rPr>
          <w:rFonts w:asciiTheme="minorHAnsi" w:hAnsiTheme="minorHAnsi"/>
          <w:i/>
          <w:sz w:val="24"/>
          <w:szCs w:val="24"/>
          <w:lang w:val="es-ES"/>
        </w:rPr>
        <w:t>Salud G</w:t>
      </w:r>
      <w:r w:rsidR="005F36CD" w:rsidRPr="005F36CD">
        <w:rPr>
          <w:rFonts w:asciiTheme="minorHAnsi" w:hAnsiTheme="minorHAnsi"/>
          <w:i/>
          <w:sz w:val="24"/>
          <w:szCs w:val="24"/>
          <w:lang w:val="es-ES"/>
        </w:rPr>
        <w:t>lobal "</w:t>
      </w:r>
      <w:r w:rsidR="00820BAF">
        <w:rPr>
          <w:rFonts w:asciiTheme="minorHAnsi" w:hAnsiTheme="minorHAnsi"/>
          <w:i/>
          <w:sz w:val="24"/>
          <w:szCs w:val="24"/>
          <w:lang w:val="es-ES"/>
        </w:rPr>
        <w:t>.</w:t>
      </w:r>
      <w:r w:rsidR="005F36CD" w:rsidRPr="00E121FA">
        <w:rPr>
          <w:rFonts w:asciiTheme="minorHAnsi" w:hAnsiTheme="minorHAnsi"/>
          <w:i/>
          <w:sz w:val="24"/>
          <w:szCs w:val="24"/>
          <w:lang w:val="es-ES"/>
        </w:rPr>
        <w:t>ha pasado gradualmente de un"</w:t>
      </w:r>
      <w:r w:rsidR="00B60197" w:rsidRPr="00E121FA">
        <w:rPr>
          <w:rFonts w:asciiTheme="minorHAnsi" w:hAnsiTheme="minorHAnsi"/>
          <w:i/>
          <w:sz w:val="24"/>
          <w:szCs w:val="24"/>
          <w:lang w:val="es-ES"/>
        </w:rPr>
        <w:t xml:space="preserve"> concepto de moda ..</w:t>
      </w:r>
      <w:r w:rsidR="005F36CD" w:rsidRPr="00E121FA">
        <w:rPr>
          <w:rFonts w:asciiTheme="minorHAnsi" w:hAnsiTheme="minorHAnsi"/>
          <w:i/>
          <w:sz w:val="24"/>
          <w:szCs w:val="24"/>
          <w:lang w:val="es-ES"/>
        </w:rPr>
        <w:t>algo mal definido ha</w:t>
      </w:r>
      <w:r w:rsidR="00E121FA" w:rsidRPr="00E121FA">
        <w:rPr>
          <w:rFonts w:asciiTheme="minorHAnsi" w:hAnsiTheme="minorHAnsi"/>
          <w:i/>
          <w:sz w:val="24"/>
          <w:szCs w:val="24"/>
          <w:lang w:val="es-ES"/>
        </w:rPr>
        <w:t>cia una definición de consenso</w:t>
      </w:r>
      <w:r w:rsidR="007F6F29" w:rsidRPr="00E121FA">
        <w:rPr>
          <w:rFonts w:asciiTheme="minorHAnsi" w:hAnsiTheme="minorHAnsi"/>
          <w:i/>
          <w:sz w:val="24"/>
          <w:szCs w:val="24"/>
          <w:lang w:val="es-ES"/>
        </w:rPr>
        <w:t xml:space="preserve"> </w:t>
      </w:r>
      <w:r w:rsidR="00E121FA" w:rsidRPr="00E121FA">
        <w:rPr>
          <w:rFonts w:asciiTheme="minorHAnsi" w:hAnsiTheme="minorHAnsi"/>
          <w:i/>
          <w:sz w:val="24"/>
          <w:szCs w:val="24"/>
          <w:lang w:val="es-ES"/>
        </w:rPr>
        <w:t>que enfatiza los temas,</w:t>
      </w:r>
      <w:r w:rsidR="00E121FA">
        <w:rPr>
          <w:rFonts w:asciiTheme="minorHAnsi" w:hAnsiTheme="minorHAnsi"/>
          <w:i/>
          <w:sz w:val="24"/>
          <w:szCs w:val="24"/>
          <w:lang w:val="es-ES"/>
        </w:rPr>
        <w:t xml:space="preserve"> </w:t>
      </w:r>
      <w:r w:rsidR="00E121FA" w:rsidRPr="00E121FA">
        <w:rPr>
          <w:rFonts w:asciiTheme="minorHAnsi" w:hAnsiTheme="minorHAnsi"/>
          <w:i/>
          <w:sz w:val="24"/>
          <w:szCs w:val="24"/>
          <w:lang w:val="es-ES"/>
        </w:rPr>
        <w:t xml:space="preserve">determinantes y </w:t>
      </w:r>
      <w:r w:rsidR="007F6F29" w:rsidRPr="00E121FA">
        <w:rPr>
          <w:rFonts w:asciiTheme="minorHAnsi" w:hAnsiTheme="minorHAnsi"/>
          <w:i/>
          <w:sz w:val="24"/>
          <w:szCs w:val="24"/>
          <w:lang w:val="es-ES"/>
        </w:rPr>
        <w:t>soluciones de la salud transnacional</w:t>
      </w:r>
      <w:r w:rsidR="007F6F29">
        <w:rPr>
          <w:rFonts w:asciiTheme="minorHAnsi" w:hAnsiTheme="minorHAnsi"/>
          <w:i/>
          <w:sz w:val="24"/>
          <w:szCs w:val="24"/>
          <w:lang w:val="es-ES"/>
        </w:rPr>
        <w:t>”</w:t>
      </w:r>
      <w:r w:rsidR="007F6F29">
        <w:rPr>
          <w:rFonts w:asciiTheme="minorHAnsi" w:hAnsiTheme="minorHAnsi"/>
          <w:sz w:val="24"/>
          <w:szCs w:val="24"/>
          <w:lang w:val="es-ES"/>
        </w:rPr>
        <w:t>.</w:t>
      </w:r>
      <w:r w:rsidR="007F6F29">
        <w:rPr>
          <w:rFonts w:asciiTheme="minorHAnsi" w:hAnsiTheme="minorHAnsi"/>
          <w:i/>
          <w:sz w:val="24"/>
          <w:szCs w:val="24"/>
          <w:lang w:val="es-ES"/>
        </w:rPr>
        <w:t>.</w:t>
      </w:r>
      <w:r w:rsidR="007F6F29">
        <w:rPr>
          <w:rStyle w:val="Refdenotaalpie"/>
          <w:rFonts w:asciiTheme="minorHAnsi" w:hAnsiTheme="minorHAnsi"/>
          <w:i/>
          <w:sz w:val="24"/>
          <w:szCs w:val="24"/>
          <w:lang w:val="es-ES"/>
        </w:rPr>
        <w:footnoteReference w:id="12"/>
      </w:r>
      <w:r w:rsidR="007F6F29">
        <w:rPr>
          <w:rFonts w:asciiTheme="minorHAnsi" w:hAnsiTheme="minorHAnsi"/>
          <w:sz w:val="24"/>
          <w:szCs w:val="24"/>
          <w:lang w:val="es-ES"/>
        </w:rPr>
        <w:t xml:space="preserve"> </w:t>
      </w:r>
    </w:p>
    <w:p w14:paraId="0CE848E4" w14:textId="1596ADB3" w:rsidR="00205A6E" w:rsidRDefault="00B84F76" w:rsidP="001820EF">
      <w:pPr>
        <w:pStyle w:val="HTMLconformatoprevio"/>
        <w:jc w:val="both"/>
        <w:rPr>
          <w:rFonts w:asciiTheme="minorHAnsi" w:hAnsiTheme="minorHAnsi"/>
          <w:sz w:val="24"/>
          <w:szCs w:val="24"/>
          <w:lang w:val="es-ES"/>
        </w:rPr>
      </w:pPr>
      <w:r>
        <w:rPr>
          <w:rFonts w:asciiTheme="minorHAnsi" w:hAnsiTheme="minorHAnsi"/>
          <w:sz w:val="24"/>
          <w:szCs w:val="24"/>
          <w:lang w:val="es-ES"/>
        </w:rPr>
        <w:t xml:space="preserve"> </w:t>
      </w:r>
    </w:p>
    <w:p w14:paraId="75ACD242" w14:textId="390E9FC4" w:rsidR="00D55B3E" w:rsidRPr="00E121FA" w:rsidRDefault="00070FB0" w:rsidP="00E121FA">
      <w:pPr>
        <w:pStyle w:val="HTMLconformatoprevio"/>
        <w:jc w:val="both"/>
        <w:rPr>
          <w:rFonts w:asciiTheme="minorHAnsi" w:hAnsiTheme="minorHAnsi"/>
          <w:sz w:val="24"/>
          <w:szCs w:val="24"/>
        </w:rPr>
      </w:pPr>
      <w:r w:rsidRPr="00B60197">
        <w:rPr>
          <w:rFonts w:asciiTheme="minorHAnsi" w:hAnsiTheme="minorHAnsi"/>
          <w:i/>
          <w:sz w:val="24"/>
          <w:szCs w:val="24"/>
          <w:lang w:val="es-ES"/>
        </w:rPr>
        <w:t>Health Global</w:t>
      </w:r>
      <w:r w:rsidR="00280338">
        <w:rPr>
          <w:rFonts w:asciiTheme="minorHAnsi" w:hAnsiTheme="minorHAnsi"/>
          <w:sz w:val="24"/>
          <w:szCs w:val="24"/>
          <w:lang w:val="es-ES"/>
        </w:rPr>
        <w:t xml:space="preserve"> </w:t>
      </w:r>
      <w:r w:rsidR="008C722C">
        <w:rPr>
          <w:rFonts w:asciiTheme="minorHAnsi" w:hAnsiTheme="minorHAnsi"/>
          <w:sz w:val="24"/>
          <w:szCs w:val="24"/>
          <w:lang w:val="es-ES"/>
        </w:rPr>
        <w:t xml:space="preserve"> es un</w:t>
      </w:r>
      <w:r>
        <w:rPr>
          <w:rFonts w:asciiTheme="minorHAnsi" w:hAnsiTheme="minorHAnsi"/>
          <w:sz w:val="24"/>
          <w:szCs w:val="24"/>
          <w:lang w:val="es-ES"/>
        </w:rPr>
        <w:t xml:space="preserve"> </w:t>
      </w:r>
      <w:r w:rsidR="00205A6E">
        <w:rPr>
          <w:rFonts w:asciiTheme="minorHAnsi" w:hAnsiTheme="minorHAnsi"/>
          <w:sz w:val="24"/>
          <w:szCs w:val="24"/>
          <w:lang w:val="es-ES"/>
        </w:rPr>
        <w:t>co</w:t>
      </w:r>
      <w:r w:rsidR="00D942B3">
        <w:rPr>
          <w:rFonts w:asciiTheme="minorHAnsi" w:hAnsiTheme="minorHAnsi"/>
          <w:sz w:val="24"/>
          <w:szCs w:val="24"/>
          <w:lang w:val="es-ES"/>
        </w:rPr>
        <w:t>ncepto impreciso</w:t>
      </w:r>
      <w:r w:rsidR="008C722C">
        <w:rPr>
          <w:rFonts w:asciiTheme="minorHAnsi" w:hAnsiTheme="minorHAnsi"/>
          <w:sz w:val="24"/>
          <w:szCs w:val="24"/>
          <w:lang w:val="es-ES"/>
        </w:rPr>
        <w:t xml:space="preserve"> y </w:t>
      </w:r>
      <w:r w:rsidR="001F5630">
        <w:rPr>
          <w:rFonts w:asciiTheme="minorHAnsi" w:hAnsiTheme="minorHAnsi"/>
          <w:sz w:val="24"/>
          <w:szCs w:val="24"/>
          <w:lang w:val="es-ES"/>
        </w:rPr>
        <w:t>de lecturas mú</w:t>
      </w:r>
      <w:r w:rsidR="00205A6E">
        <w:rPr>
          <w:rFonts w:asciiTheme="minorHAnsi" w:hAnsiTheme="minorHAnsi"/>
          <w:sz w:val="24"/>
          <w:szCs w:val="24"/>
          <w:lang w:val="es-ES"/>
        </w:rPr>
        <w:t>ltiples</w:t>
      </w:r>
      <w:r w:rsidR="003307F0">
        <w:rPr>
          <w:rFonts w:asciiTheme="minorHAnsi" w:hAnsiTheme="minorHAnsi"/>
          <w:sz w:val="24"/>
          <w:szCs w:val="24"/>
          <w:lang w:val="es-ES"/>
        </w:rPr>
        <w:t xml:space="preserve"> </w:t>
      </w:r>
      <w:r w:rsidR="008C722C">
        <w:rPr>
          <w:rFonts w:asciiTheme="minorHAnsi" w:hAnsiTheme="minorHAnsi"/>
          <w:sz w:val="24"/>
          <w:szCs w:val="24"/>
          <w:lang w:val="es-ES"/>
        </w:rPr>
        <w:t>, que parece ser una constante en muchas definiciones que ha ido adoptando la OMS, para conciliar los intereses en juego</w:t>
      </w:r>
      <w:r w:rsidR="00AB0C30">
        <w:rPr>
          <w:rFonts w:asciiTheme="minorHAnsi" w:hAnsiTheme="minorHAnsi"/>
          <w:sz w:val="24"/>
          <w:szCs w:val="24"/>
          <w:lang w:val="es-ES"/>
        </w:rPr>
        <w:t xml:space="preserve"> y las agendas</w:t>
      </w:r>
      <w:r w:rsidR="008C722C">
        <w:rPr>
          <w:rFonts w:asciiTheme="minorHAnsi" w:hAnsiTheme="minorHAnsi"/>
          <w:sz w:val="24"/>
          <w:szCs w:val="24"/>
          <w:lang w:val="es-ES"/>
        </w:rPr>
        <w:t xml:space="preserve"> que se mueven en el sistema sanitario mundial</w:t>
      </w:r>
      <w:r w:rsidR="00280338">
        <w:rPr>
          <w:rFonts w:asciiTheme="minorHAnsi" w:hAnsiTheme="minorHAnsi"/>
          <w:sz w:val="24"/>
          <w:szCs w:val="24"/>
          <w:lang w:val="es-ES"/>
        </w:rPr>
        <w:t xml:space="preserve"> y busc</w:t>
      </w:r>
      <w:r w:rsidR="00AB0C30">
        <w:rPr>
          <w:rFonts w:asciiTheme="minorHAnsi" w:hAnsiTheme="minorHAnsi"/>
          <w:sz w:val="24"/>
          <w:szCs w:val="24"/>
          <w:lang w:val="es-ES"/>
        </w:rPr>
        <w:t>an influir en</w:t>
      </w:r>
      <w:r w:rsidR="00E83359">
        <w:rPr>
          <w:rFonts w:asciiTheme="minorHAnsi" w:hAnsiTheme="minorHAnsi"/>
          <w:sz w:val="24"/>
          <w:szCs w:val="24"/>
          <w:lang w:val="es-ES"/>
        </w:rPr>
        <w:t xml:space="preserve"> sus</w:t>
      </w:r>
      <w:r w:rsidR="00AB0C30">
        <w:rPr>
          <w:rFonts w:asciiTheme="minorHAnsi" w:hAnsiTheme="minorHAnsi"/>
          <w:sz w:val="24"/>
          <w:szCs w:val="24"/>
          <w:lang w:val="es-ES"/>
        </w:rPr>
        <w:t xml:space="preserve">  decisiones </w:t>
      </w:r>
      <w:r w:rsidR="00AB0C30">
        <w:rPr>
          <w:rFonts w:asciiTheme="minorHAnsi" w:hAnsiTheme="minorHAnsi"/>
          <w:sz w:val="24"/>
          <w:szCs w:val="24"/>
        </w:rPr>
        <w:t xml:space="preserve">  Lo</w:t>
      </w:r>
      <w:r w:rsidR="00205A6E">
        <w:rPr>
          <w:rFonts w:asciiTheme="minorHAnsi" w:hAnsiTheme="minorHAnsi"/>
          <w:sz w:val="24"/>
          <w:szCs w:val="24"/>
        </w:rPr>
        <w:t xml:space="preserve"> “ global” </w:t>
      </w:r>
      <w:r w:rsidR="00205A6E" w:rsidRPr="00205A6E">
        <w:rPr>
          <w:rFonts w:asciiTheme="minorHAnsi" w:hAnsiTheme="minorHAnsi"/>
          <w:sz w:val="24"/>
          <w:szCs w:val="24"/>
        </w:rPr>
        <w:t>es</w:t>
      </w:r>
      <w:r w:rsidR="00205A6E">
        <w:rPr>
          <w:rFonts w:asciiTheme="minorHAnsi" w:hAnsiTheme="minorHAnsi"/>
          <w:sz w:val="24"/>
          <w:szCs w:val="24"/>
        </w:rPr>
        <w:t xml:space="preserve">ta referido a </w:t>
      </w:r>
      <w:r w:rsidR="00205A6E" w:rsidRPr="00205A6E">
        <w:rPr>
          <w:rFonts w:asciiTheme="minorHAnsi" w:hAnsiTheme="minorHAnsi"/>
          <w:sz w:val="24"/>
          <w:szCs w:val="24"/>
        </w:rPr>
        <w:t xml:space="preserve"> “ </w:t>
      </w:r>
      <w:r w:rsidR="00205A6E">
        <w:rPr>
          <w:rFonts w:asciiTheme="minorHAnsi" w:hAnsiTheme="minorHAnsi"/>
          <w:sz w:val="24"/>
          <w:szCs w:val="24"/>
        </w:rPr>
        <w:t>..</w:t>
      </w:r>
      <w:r w:rsidR="00205A6E" w:rsidRPr="00205A6E">
        <w:rPr>
          <w:rFonts w:asciiTheme="minorHAnsi" w:hAnsiTheme="minorHAnsi"/>
          <w:i/>
          <w:sz w:val="24"/>
          <w:szCs w:val="24"/>
        </w:rPr>
        <w:t>cualquier tema de salud que concierne a muchos pa</w:t>
      </w:r>
      <w:r w:rsidR="00E83359">
        <w:rPr>
          <w:rFonts w:asciiTheme="minorHAnsi" w:hAnsiTheme="minorHAnsi"/>
          <w:i/>
          <w:sz w:val="24"/>
          <w:szCs w:val="24"/>
        </w:rPr>
        <w:t>í</w:t>
      </w:r>
      <w:r w:rsidR="00205A6E" w:rsidRPr="00205A6E">
        <w:rPr>
          <w:rFonts w:asciiTheme="minorHAnsi" w:hAnsiTheme="minorHAnsi"/>
          <w:i/>
          <w:sz w:val="24"/>
          <w:szCs w:val="24"/>
        </w:rPr>
        <w:t>ses o es afectado por determinantes transnacionales como el cambio climático o la urbanización, o enfermedades infecciosas epid</w:t>
      </w:r>
      <w:r w:rsidR="00E83359">
        <w:rPr>
          <w:rFonts w:asciiTheme="minorHAnsi" w:hAnsiTheme="minorHAnsi"/>
          <w:i/>
          <w:sz w:val="24"/>
          <w:szCs w:val="24"/>
        </w:rPr>
        <w:t>é</w:t>
      </w:r>
      <w:r w:rsidR="00205A6E" w:rsidRPr="00205A6E">
        <w:rPr>
          <w:rFonts w:asciiTheme="minorHAnsi" w:hAnsiTheme="minorHAnsi"/>
          <w:i/>
          <w:sz w:val="24"/>
          <w:szCs w:val="24"/>
        </w:rPr>
        <w:t>micas</w:t>
      </w:r>
      <w:r w:rsidR="00205A6E" w:rsidRPr="00205A6E">
        <w:rPr>
          <w:rFonts w:asciiTheme="minorHAnsi" w:hAnsiTheme="minorHAnsi"/>
          <w:sz w:val="24"/>
          <w:szCs w:val="24"/>
        </w:rPr>
        <w:t xml:space="preserve"> “.</w:t>
      </w:r>
      <w:r w:rsidR="00205A6E" w:rsidRPr="00205A6E">
        <w:rPr>
          <w:rStyle w:val="Refdenotaalpie"/>
          <w:rFonts w:asciiTheme="minorHAnsi" w:hAnsiTheme="minorHAnsi"/>
          <w:sz w:val="24"/>
          <w:szCs w:val="24"/>
        </w:rPr>
        <w:footnoteReference w:id="13"/>
      </w:r>
      <w:r w:rsidR="00AF10C0">
        <w:rPr>
          <w:rFonts w:asciiTheme="minorHAnsi" w:hAnsiTheme="minorHAnsi"/>
          <w:sz w:val="24"/>
          <w:szCs w:val="24"/>
        </w:rPr>
        <w:t xml:space="preserve"> </w:t>
      </w:r>
      <w:r w:rsidR="00C63856" w:rsidRPr="00E121FA">
        <w:rPr>
          <w:rFonts w:asciiTheme="minorHAnsi" w:hAnsiTheme="minorHAnsi"/>
          <w:sz w:val="24"/>
          <w:szCs w:val="24"/>
        </w:rPr>
        <w:t xml:space="preserve">El enfoque de salud global, </w:t>
      </w:r>
      <w:r w:rsidR="00CA12FE" w:rsidRPr="00E121FA">
        <w:rPr>
          <w:rFonts w:asciiTheme="minorHAnsi" w:hAnsiTheme="minorHAnsi"/>
          <w:sz w:val="24"/>
          <w:szCs w:val="24"/>
        </w:rPr>
        <w:t>e</w:t>
      </w:r>
      <w:r w:rsidR="00B60197" w:rsidRPr="00E121FA">
        <w:rPr>
          <w:rFonts w:asciiTheme="minorHAnsi" w:hAnsiTheme="minorHAnsi"/>
          <w:sz w:val="24"/>
          <w:szCs w:val="24"/>
        </w:rPr>
        <w:t>s tributario de enfoques anteriores e</w:t>
      </w:r>
      <w:r w:rsidR="000431E8">
        <w:rPr>
          <w:rFonts w:asciiTheme="minorHAnsi" w:hAnsiTheme="minorHAnsi"/>
          <w:sz w:val="24"/>
          <w:szCs w:val="24"/>
        </w:rPr>
        <w:t xml:space="preserve">n salud a escala internacional que provienen de la medicina tropical y colonial. Al respecto se plantea que </w:t>
      </w:r>
      <w:r w:rsidR="00AF10C0" w:rsidRPr="00E121FA">
        <w:rPr>
          <w:rFonts w:asciiTheme="minorHAnsi" w:hAnsiTheme="minorHAnsi"/>
          <w:sz w:val="24"/>
          <w:szCs w:val="24"/>
        </w:rPr>
        <w:t>“</w:t>
      </w:r>
      <w:r w:rsidR="001F5630" w:rsidRPr="00E121FA">
        <w:rPr>
          <w:rFonts w:asciiTheme="minorHAnsi" w:hAnsiTheme="minorHAnsi"/>
          <w:sz w:val="24"/>
          <w:szCs w:val="24"/>
        </w:rPr>
        <w:t>..</w:t>
      </w:r>
      <w:r w:rsidR="00AF10C0" w:rsidRPr="00E121FA">
        <w:rPr>
          <w:rFonts w:asciiTheme="minorHAnsi" w:hAnsiTheme="minorHAnsi"/>
          <w:i/>
          <w:sz w:val="24"/>
          <w:szCs w:val="24"/>
          <w:lang w:val="es-ES"/>
        </w:rPr>
        <w:t>el concepto de Salud Global no cayó del cielo sino que fue desarrolla</w:t>
      </w:r>
      <w:r w:rsidR="001F5630" w:rsidRPr="00E121FA">
        <w:rPr>
          <w:rFonts w:asciiTheme="minorHAnsi" w:hAnsiTheme="minorHAnsi"/>
          <w:i/>
          <w:sz w:val="24"/>
          <w:szCs w:val="24"/>
          <w:lang w:val="es-ES"/>
        </w:rPr>
        <w:t>n</w:t>
      </w:r>
      <w:r w:rsidR="00AF10C0" w:rsidRPr="00E121FA">
        <w:rPr>
          <w:rFonts w:asciiTheme="minorHAnsi" w:hAnsiTheme="minorHAnsi"/>
          <w:i/>
          <w:sz w:val="24"/>
          <w:szCs w:val="24"/>
          <w:lang w:val="es-ES"/>
        </w:rPr>
        <w:t xml:space="preserve">do a partir de varios predecesores que comenzaron en la “medicina colonial” del siglo XIX y principios del XX, que se convirtió en “Medicina </w:t>
      </w:r>
      <w:r w:rsidR="00AF10C0" w:rsidRPr="00E121FA">
        <w:rPr>
          <w:rFonts w:asciiTheme="minorHAnsi" w:hAnsiTheme="minorHAnsi"/>
          <w:i/>
          <w:sz w:val="24"/>
          <w:szCs w:val="24"/>
          <w:lang w:val="es-ES"/>
        </w:rPr>
        <w:lastRenderedPageBreak/>
        <w:t>Tropical” y luego en “Salud Internacional”.</w:t>
      </w:r>
      <w:r w:rsidR="00AF10C0" w:rsidRPr="00E121FA">
        <w:rPr>
          <w:rStyle w:val="Refdenotaalpie"/>
          <w:rFonts w:asciiTheme="minorHAnsi" w:hAnsiTheme="minorHAnsi"/>
          <w:i/>
          <w:sz w:val="24"/>
          <w:szCs w:val="24"/>
          <w:lang w:val="es-ES"/>
        </w:rPr>
        <w:footnoteReference w:id="14"/>
      </w:r>
      <w:r w:rsidR="00AF10C0" w:rsidRPr="00E121FA">
        <w:rPr>
          <w:rFonts w:asciiTheme="minorHAnsi" w:hAnsiTheme="minorHAnsi"/>
          <w:i/>
          <w:sz w:val="24"/>
          <w:szCs w:val="24"/>
          <w:lang w:val="es-ES"/>
        </w:rPr>
        <w:t xml:space="preserve"> </w:t>
      </w:r>
      <w:r w:rsidR="007D15E8" w:rsidRPr="00621CF2">
        <w:rPr>
          <w:rFonts w:asciiTheme="minorHAnsi" w:hAnsiTheme="minorHAnsi"/>
          <w:sz w:val="24"/>
          <w:szCs w:val="24"/>
        </w:rPr>
        <w:t>A comienzos de los 90, com</w:t>
      </w:r>
      <w:r w:rsidR="00E121FA" w:rsidRPr="00621CF2">
        <w:rPr>
          <w:rFonts w:asciiTheme="minorHAnsi" w:hAnsiTheme="minorHAnsi"/>
          <w:sz w:val="24"/>
          <w:szCs w:val="24"/>
        </w:rPr>
        <w:t>enz</w:t>
      </w:r>
      <w:r w:rsidR="001F5630" w:rsidRPr="00621CF2">
        <w:rPr>
          <w:rFonts w:asciiTheme="minorHAnsi" w:hAnsiTheme="minorHAnsi"/>
          <w:sz w:val="24"/>
          <w:szCs w:val="24"/>
        </w:rPr>
        <w:t xml:space="preserve">ó </w:t>
      </w:r>
      <w:r w:rsidR="00CE6191" w:rsidRPr="00621CF2">
        <w:rPr>
          <w:rFonts w:asciiTheme="minorHAnsi" w:hAnsiTheme="minorHAnsi"/>
          <w:sz w:val="24"/>
          <w:szCs w:val="24"/>
        </w:rPr>
        <w:t xml:space="preserve">a posicionarse el </w:t>
      </w:r>
      <w:r w:rsidR="00D55B3E" w:rsidRPr="00621CF2">
        <w:rPr>
          <w:rFonts w:asciiTheme="minorHAnsi" w:hAnsiTheme="minorHAnsi"/>
          <w:sz w:val="24"/>
          <w:szCs w:val="24"/>
        </w:rPr>
        <w:t xml:space="preserve">paradigma de </w:t>
      </w:r>
      <w:r w:rsidR="00C63856" w:rsidRPr="00621CF2">
        <w:rPr>
          <w:rFonts w:asciiTheme="minorHAnsi" w:hAnsiTheme="minorHAnsi"/>
          <w:i/>
          <w:sz w:val="24"/>
          <w:szCs w:val="24"/>
        </w:rPr>
        <w:t>“</w:t>
      </w:r>
      <w:r w:rsidR="00D55B3E" w:rsidRPr="00621CF2">
        <w:rPr>
          <w:rFonts w:asciiTheme="minorHAnsi" w:hAnsiTheme="minorHAnsi"/>
          <w:i/>
          <w:sz w:val="24"/>
          <w:szCs w:val="24"/>
        </w:rPr>
        <w:t>salud global</w:t>
      </w:r>
      <w:r w:rsidR="00F528A8" w:rsidRPr="00621CF2">
        <w:rPr>
          <w:rFonts w:asciiTheme="minorHAnsi" w:hAnsiTheme="minorHAnsi"/>
          <w:i/>
          <w:sz w:val="24"/>
          <w:szCs w:val="24"/>
        </w:rPr>
        <w:t>”</w:t>
      </w:r>
      <w:r w:rsidR="00B84F76" w:rsidRPr="00E121FA">
        <w:rPr>
          <w:rFonts w:asciiTheme="minorHAnsi" w:hAnsiTheme="minorHAnsi"/>
          <w:i/>
          <w:sz w:val="24"/>
          <w:szCs w:val="24"/>
        </w:rPr>
        <w:t xml:space="preserve"> </w:t>
      </w:r>
      <w:r w:rsidR="00B84F76" w:rsidRPr="00E121FA">
        <w:rPr>
          <w:rFonts w:asciiTheme="minorHAnsi" w:hAnsiTheme="minorHAnsi"/>
          <w:sz w:val="24"/>
          <w:szCs w:val="24"/>
        </w:rPr>
        <w:t>relacionado y d</w:t>
      </w:r>
      <w:r w:rsidR="00CE6191" w:rsidRPr="00E121FA">
        <w:rPr>
          <w:rFonts w:asciiTheme="minorHAnsi" w:hAnsiTheme="minorHAnsi"/>
          <w:sz w:val="24"/>
          <w:szCs w:val="24"/>
        </w:rPr>
        <w:t>eterminado por</w:t>
      </w:r>
      <w:r w:rsidR="00D942B3">
        <w:rPr>
          <w:rFonts w:asciiTheme="minorHAnsi" w:hAnsiTheme="minorHAnsi"/>
          <w:sz w:val="24"/>
          <w:szCs w:val="24"/>
        </w:rPr>
        <w:t xml:space="preserve"> el avance de</w:t>
      </w:r>
      <w:r w:rsidR="00CE6191" w:rsidRPr="00E121FA">
        <w:rPr>
          <w:rFonts w:asciiTheme="minorHAnsi" w:hAnsiTheme="minorHAnsi"/>
          <w:sz w:val="24"/>
          <w:szCs w:val="24"/>
        </w:rPr>
        <w:t xml:space="preserve"> la globalización </w:t>
      </w:r>
      <w:r w:rsidR="00D942B3">
        <w:rPr>
          <w:rFonts w:asciiTheme="minorHAnsi" w:hAnsiTheme="minorHAnsi"/>
          <w:sz w:val="24"/>
          <w:szCs w:val="24"/>
        </w:rPr>
        <w:t xml:space="preserve">, </w:t>
      </w:r>
      <w:r w:rsidR="00280338">
        <w:rPr>
          <w:rFonts w:asciiTheme="minorHAnsi" w:hAnsiTheme="minorHAnsi"/>
          <w:sz w:val="24"/>
          <w:szCs w:val="24"/>
        </w:rPr>
        <w:t xml:space="preserve">acompañada de </w:t>
      </w:r>
      <w:r w:rsidR="00CE6191" w:rsidRPr="00E121FA">
        <w:rPr>
          <w:rFonts w:asciiTheme="minorHAnsi" w:hAnsiTheme="minorHAnsi"/>
          <w:sz w:val="24"/>
          <w:szCs w:val="24"/>
        </w:rPr>
        <w:t xml:space="preserve">una nueva conectividad e interdependencia mundial </w:t>
      </w:r>
      <w:r w:rsidR="00F528A8" w:rsidRPr="00E121FA">
        <w:rPr>
          <w:rFonts w:asciiTheme="minorHAnsi" w:hAnsiTheme="minorHAnsi"/>
          <w:sz w:val="24"/>
          <w:szCs w:val="24"/>
        </w:rPr>
        <w:t xml:space="preserve">y el </w:t>
      </w:r>
      <w:r w:rsidR="00D942B3">
        <w:rPr>
          <w:rFonts w:asciiTheme="minorHAnsi" w:hAnsiTheme="minorHAnsi"/>
          <w:sz w:val="24"/>
          <w:szCs w:val="24"/>
        </w:rPr>
        <w:t>surgimiento</w:t>
      </w:r>
      <w:r w:rsidR="00F528A8" w:rsidRPr="00E121FA">
        <w:rPr>
          <w:rFonts w:asciiTheme="minorHAnsi" w:hAnsiTheme="minorHAnsi"/>
          <w:sz w:val="24"/>
          <w:szCs w:val="24"/>
        </w:rPr>
        <w:t xml:space="preserve"> de nuevas enfermedades infecciosas de alcance internacional</w:t>
      </w:r>
      <w:r w:rsidR="00CE6191" w:rsidRPr="00E121FA">
        <w:rPr>
          <w:rFonts w:asciiTheme="minorHAnsi" w:hAnsiTheme="minorHAnsi"/>
          <w:sz w:val="24"/>
          <w:szCs w:val="24"/>
        </w:rPr>
        <w:t>.</w:t>
      </w:r>
    </w:p>
    <w:p w14:paraId="5FF7C652" w14:textId="77777777" w:rsidR="003C0F9B" w:rsidRDefault="003C0F9B" w:rsidP="005B1967">
      <w:pPr>
        <w:jc w:val="both"/>
      </w:pPr>
    </w:p>
    <w:p w14:paraId="53214243" w14:textId="0D87DE4F" w:rsidR="00070FB0" w:rsidRPr="00B60197" w:rsidRDefault="000431E8" w:rsidP="00070FB0">
      <w:pPr>
        <w:pStyle w:val="HTMLconformatoprevio"/>
        <w:jc w:val="both"/>
        <w:rPr>
          <w:rFonts w:asciiTheme="minorHAnsi" w:hAnsiTheme="minorHAnsi"/>
          <w:sz w:val="24"/>
          <w:szCs w:val="24"/>
        </w:rPr>
      </w:pPr>
      <w:r w:rsidRPr="000431E8">
        <w:rPr>
          <w:rFonts w:asciiTheme="minorHAnsi" w:hAnsiTheme="minorHAnsi"/>
          <w:sz w:val="24"/>
          <w:szCs w:val="24"/>
        </w:rPr>
        <w:t>El nuevo paradigma de</w:t>
      </w:r>
      <w:r>
        <w:rPr>
          <w:rFonts w:asciiTheme="minorHAnsi" w:hAnsiTheme="minorHAnsi"/>
          <w:i/>
          <w:sz w:val="24"/>
          <w:szCs w:val="24"/>
        </w:rPr>
        <w:t xml:space="preserve"> </w:t>
      </w:r>
      <w:r w:rsidR="00B84F76" w:rsidRPr="00B84F76">
        <w:rPr>
          <w:rFonts w:asciiTheme="minorHAnsi" w:hAnsiTheme="minorHAnsi"/>
          <w:i/>
          <w:sz w:val="24"/>
          <w:szCs w:val="24"/>
        </w:rPr>
        <w:t xml:space="preserve">Health </w:t>
      </w:r>
      <w:r w:rsidR="00621CF2" w:rsidRPr="00B84F76">
        <w:rPr>
          <w:rFonts w:asciiTheme="minorHAnsi" w:hAnsiTheme="minorHAnsi"/>
          <w:i/>
          <w:sz w:val="24"/>
          <w:szCs w:val="24"/>
        </w:rPr>
        <w:t>Global</w:t>
      </w:r>
      <w:r w:rsidR="00621CF2">
        <w:rPr>
          <w:rFonts w:asciiTheme="minorHAnsi" w:hAnsiTheme="minorHAnsi"/>
          <w:sz w:val="24"/>
          <w:szCs w:val="24"/>
        </w:rPr>
        <w:t>,</w:t>
      </w:r>
      <w:r w:rsidR="00E121FA">
        <w:rPr>
          <w:rFonts w:asciiTheme="minorHAnsi" w:hAnsiTheme="minorHAnsi"/>
          <w:sz w:val="24"/>
          <w:szCs w:val="24"/>
        </w:rPr>
        <w:t xml:space="preserve"> se instaló en la agenda sanitaria mundial, </w:t>
      </w:r>
      <w:r w:rsidR="00D55B3E" w:rsidRPr="00DC5F50">
        <w:rPr>
          <w:rFonts w:asciiTheme="minorHAnsi" w:hAnsiTheme="minorHAnsi"/>
          <w:sz w:val="24"/>
          <w:szCs w:val="24"/>
        </w:rPr>
        <w:t>con temas de salud</w:t>
      </w:r>
      <w:r w:rsidR="007D15E8">
        <w:rPr>
          <w:rFonts w:asciiTheme="minorHAnsi" w:hAnsiTheme="minorHAnsi"/>
          <w:sz w:val="24"/>
          <w:szCs w:val="24"/>
        </w:rPr>
        <w:t>,</w:t>
      </w:r>
      <w:r w:rsidR="00D55B3E" w:rsidRPr="00DC5F50">
        <w:rPr>
          <w:rFonts w:asciiTheme="minorHAnsi" w:hAnsiTheme="minorHAnsi"/>
          <w:sz w:val="24"/>
          <w:szCs w:val="24"/>
        </w:rPr>
        <w:t xml:space="preserve"> que transcienden las fronteras n</w:t>
      </w:r>
      <w:r>
        <w:rPr>
          <w:rFonts w:asciiTheme="minorHAnsi" w:hAnsiTheme="minorHAnsi"/>
          <w:sz w:val="24"/>
          <w:szCs w:val="24"/>
        </w:rPr>
        <w:t>acionales e involucran un interés y acció</w:t>
      </w:r>
      <w:r w:rsidR="00D55B3E" w:rsidRPr="00DC5F50">
        <w:rPr>
          <w:rFonts w:asciiTheme="minorHAnsi" w:hAnsiTheme="minorHAnsi"/>
          <w:sz w:val="24"/>
          <w:szCs w:val="24"/>
        </w:rPr>
        <w:t>n m</w:t>
      </w:r>
      <w:r w:rsidR="009B3ECD">
        <w:rPr>
          <w:rFonts w:asciiTheme="minorHAnsi" w:hAnsiTheme="minorHAnsi"/>
          <w:sz w:val="24"/>
          <w:szCs w:val="24"/>
        </w:rPr>
        <w:t>á</w:t>
      </w:r>
      <w:r w:rsidR="00D55B3E" w:rsidRPr="00DC5F50">
        <w:rPr>
          <w:rFonts w:asciiTheme="minorHAnsi" w:hAnsiTheme="minorHAnsi"/>
          <w:sz w:val="24"/>
          <w:szCs w:val="24"/>
        </w:rPr>
        <w:t xml:space="preserve">s global. </w:t>
      </w:r>
      <w:r w:rsidR="00F528A8">
        <w:rPr>
          <w:rFonts w:asciiTheme="minorHAnsi" w:hAnsiTheme="minorHAnsi"/>
          <w:sz w:val="24"/>
          <w:szCs w:val="24"/>
        </w:rPr>
        <w:t>A diferencia de la “</w:t>
      </w:r>
      <w:r w:rsidR="00F528A8" w:rsidRPr="00070FB0">
        <w:rPr>
          <w:rFonts w:asciiTheme="minorHAnsi" w:hAnsiTheme="minorHAnsi"/>
          <w:i/>
          <w:sz w:val="24"/>
          <w:szCs w:val="24"/>
        </w:rPr>
        <w:t>salud internacional</w:t>
      </w:r>
      <w:r w:rsidR="00F528A8">
        <w:rPr>
          <w:rFonts w:asciiTheme="minorHAnsi" w:hAnsiTheme="minorHAnsi"/>
          <w:sz w:val="24"/>
          <w:szCs w:val="24"/>
        </w:rPr>
        <w:t>”</w:t>
      </w:r>
      <w:r>
        <w:rPr>
          <w:rFonts w:asciiTheme="minorHAnsi" w:hAnsiTheme="minorHAnsi"/>
          <w:sz w:val="24"/>
          <w:szCs w:val="24"/>
        </w:rPr>
        <w:t xml:space="preserve">, </w:t>
      </w:r>
      <w:r w:rsidR="00F528A8">
        <w:rPr>
          <w:rFonts w:asciiTheme="minorHAnsi" w:hAnsiTheme="minorHAnsi"/>
          <w:sz w:val="24"/>
          <w:szCs w:val="24"/>
        </w:rPr>
        <w:t>n</w:t>
      </w:r>
      <w:r>
        <w:rPr>
          <w:rFonts w:asciiTheme="minorHAnsi" w:hAnsiTheme="minorHAnsi"/>
          <w:sz w:val="24"/>
          <w:szCs w:val="24"/>
        </w:rPr>
        <w:t>o se focaliza</w:t>
      </w:r>
      <w:r w:rsidR="00D55B3E" w:rsidRPr="00DC5F50">
        <w:rPr>
          <w:rFonts w:asciiTheme="minorHAnsi" w:hAnsiTheme="minorHAnsi"/>
          <w:sz w:val="24"/>
          <w:szCs w:val="24"/>
        </w:rPr>
        <w:t xml:space="preserve"> solamente en pa</w:t>
      </w:r>
      <w:r w:rsidR="006C59BE">
        <w:rPr>
          <w:rFonts w:asciiTheme="minorHAnsi" w:hAnsiTheme="minorHAnsi"/>
          <w:sz w:val="24"/>
          <w:szCs w:val="24"/>
        </w:rPr>
        <w:t>í</w:t>
      </w:r>
      <w:r w:rsidR="00D55B3E" w:rsidRPr="00DC5F50">
        <w:rPr>
          <w:rFonts w:asciiTheme="minorHAnsi" w:hAnsiTheme="minorHAnsi"/>
          <w:sz w:val="24"/>
          <w:szCs w:val="24"/>
        </w:rPr>
        <w:t>se</w:t>
      </w:r>
      <w:r>
        <w:rPr>
          <w:rFonts w:asciiTheme="minorHAnsi" w:hAnsiTheme="minorHAnsi"/>
          <w:sz w:val="24"/>
          <w:szCs w:val="24"/>
        </w:rPr>
        <w:t>s pobres o de medianos ingresos</w:t>
      </w:r>
      <w:r w:rsidR="006C59BE">
        <w:rPr>
          <w:rFonts w:asciiTheme="minorHAnsi" w:hAnsiTheme="minorHAnsi"/>
          <w:sz w:val="24"/>
          <w:szCs w:val="24"/>
        </w:rPr>
        <w:t>,</w:t>
      </w:r>
      <w:r>
        <w:rPr>
          <w:rFonts w:asciiTheme="minorHAnsi" w:hAnsiTheme="minorHAnsi"/>
          <w:sz w:val="24"/>
          <w:szCs w:val="24"/>
        </w:rPr>
        <w:t xml:space="preserve"> sino a escala transnacional.</w:t>
      </w:r>
      <w:r w:rsidR="00E121FA">
        <w:rPr>
          <w:rFonts w:asciiTheme="minorHAnsi" w:hAnsiTheme="minorHAnsi"/>
          <w:sz w:val="24"/>
          <w:szCs w:val="24"/>
        </w:rPr>
        <w:t xml:space="preserve"> </w:t>
      </w:r>
      <w:r w:rsidR="00070FB0">
        <w:rPr>
          <w:rFonts w:asciiTheme="minorHAnsi" w:hAnsiTheme="minorHAnsi"/>
          <w:sz w:val="24"/>
          <w:szCs w:val="24"/>
        </w:rPr>
        <w:t>La OMS se adaptó</w:t>
      </w:r>
      <w:r w:rsidR="00E121FA">
        <w:rPr>
          <w:rFonts w:asciiTheme="minorHAnsi" w:hAnsiTheme="minorHAnsi"/>
          <w:sz w:val="24"/>
          <w:szCs w:val="24"/>
        </w:rPr>
        <w:t xml:space="preserve"> a est</w:t>
      </w:r>
      <w:r w:rsidR="006C59BE">
        <w:rPr>
          <w:rFonts w:asciiTheme="minorHAnsi" w:hAnsiTheme="minorHAnsi"/>
          <w:sz w:val="24"/>
          <w:szCs w:val="24"/>
        </w:rPr>
        <w:t>a</w:t>
      </w:r>
      <w:r w:rsidR="00E121FA">
        <w:rPr>
          <w:rFonts w:asciiTheme="minorHAnsi" w:hAnsiTheme="minorHAnsi"/>
          <w:sz w:val="24"/>
          <w:szCs w:val="24"/>
        </w:rPr>
        <w:t xml:space="preserve"> </w:t>
      </w:r>
      <w:r w:rsidR="00280338">
        <w:rPr>
          <w:rFonts w:asciiTheme="minorHAnsi" w:hAnsiTheme="minorHAnsi"/>
          <w:sz w:val="24"/>
          <w:szCs w:val="24"/>
        </w:rPr>
        <w:t xml:space="preserve">nueva </w:t>
      </w:r>
      <w:r w:rsidR="00621CF2">
        <w:rPr>
          <w:rFonts w:asciiTheme="minorHAnsi" w:hAnsiTheme="minorHAnsi"/>
          <w:sz w:val="24"/>
          <w:szCs w:val="24"/>
        </w:rPr>
        <w:t>realidad, comenzando</w:t>
      </w:r>
      <w:r w:rsidR="00070FB0" w:rsidRPr="00100DEF">
        <w:rPr>
          <w:rFonts w:asciiTheme="minorHAnsi" w:hAnsiTheme="minorHAnsi"/>
          <w:sz w:val="24"/>
          <w:szCs w:val="24"/>
        </w:rPr>
        <w:t xml:space="preserve"> a utilizar</w:t>
      </w:r>
      <w:r w:rsidR="00E121FA">
        <w:rPr>
          <w:rFonts w:asciiTheme="minorHAnsi" w:hAnsiTheme="minorHAnsi"/>
          <w:sz w:val="24"/>
          <w:szCs w:val="24"/>
        </w:rPr>
        <w:t xml:space="preserve"> desde 1993 , </w:t>
      </w:r>
      <w:r w:rsidR="00070FB0" w:rsidRPr="00100DEF">
        <w:rPr>
          <w:rFonts w:asciiTheme="minorHAnsi" w:hAnsiTheme="minorHAnsi"/>
          <w:sz w:val="24"/>
          <w:szCs w:val="24"/>
        </w:rPr>
        <w:t xml:space="preserve"> el concepto de</w:t>
      </w:r>
      <w:r w:rsidR="001F5630">
        <w:rPr>
          <w:rFonts w:asciiTheme="minorHAnsi" w:hAnsiTheme="minorHAnsi"/>
          <w:sz w:val="24"/>
          <w:szCs w:val="24"/>
        </w:rPr>
        <w:t xml:space="preserve"> moda de salud global </w:t>
      </w:r>
      <w:r w:rsidR="00070FB0">
        <w:rPr>
          <w:rFonts w:asciiTheme="minorHAnsi" w:hAnsiTheme="minorHAnsi"/>
          <w:sz w:val="24"/>
          <w:szCs w:val="24"/>
        </w:rPr>
        <w:t>El análisis de medios especializados es que</w:t>
      </w:r>
      <w:r w:rsidR="00070FB0" w:rsidRPr="00100DEF">
        <w:rPr>
          <w:rFonts w:asciiTheme="minorHAnsi" w:hAnsiTheme="minorHAnsi"/>
          <w:i/>
          <w:sz w:val="24"/>
          <w:szCs w:val="24"/>
        </w:rPr>
        <w:t xml:space="preserve"> </w:t>
      </w:r>
      <w:r w:rsidR="00070FB0">
        <w:rPr>
          <w:rFonts w:asciiTheme="minorHAnsi" w:hAnsiTheme="minorHAnsi"/>
          <w:i/>
          <w:sz w:val="24"/>
          <w:szCs w:val="24"/>
        </w:rPr>
        <w:t>“..</w:t>
      </w:r>
      <w:r w:rsidR="00070FB0" w:rsidRPr="00100DEF">
        <w:rPr>
          <w:rFonts w:asciiTheme="minorHAnsi" w:hAnsiTheme="minorHAnsi"/>
          <w:i/>
          <w:sz w:val="24"/>
          <w:szCs w:val="24"/>
          <w:lang w:val="es-ES"/>
        </w:rPr>
        <w:t>la OMS no inventó la “salud global”; otras fuerzas más grandes</w:t>
      </w:r>
      <w:r w:rsidR="00070FB0">
        <w:rPr>
          <w:rFonts w:asciiTheme="minorHAnsi" w:hAnsiTheme="minorHAnsi"/>
          <w:i/>
          <w:sz w:val="24"/>
          <w:szCs w:val="24"/>
          <w:lang w:val="es-ES"/>
        </w:rPr>
        <w:t xml:space="preserve">, </w:t>
      </w:r>
      <w:r w:rsidR="00070FB0" w:rsidRPr="00100DEF">
        <w:rPr>
          <w:rFonts w:asciiTheme="minorHAnsi" w:hAnsiTheme="minorHAnsi"/>
          <w:i/>
          <w:sz w:val="24"/>
          <w:szCs w:val="24"/>
          <w:lang w:val="es-ES"/>
        </w:rPr>
        <w:t xml:space="preserve">fueron responsables. La OMS ciertamente ayudó a promover el interés en la salud global y contribuyó significativamente a la diseminación de nuevos conceptos </w:t>
      </w:r>
      <w:r w:rsidR="00070FB0">
        <w:rPr>
          <w:rFonts w:asciiTheme="minorHAnsi" w:hAnsiTheme="minorHAnsi"/>
          <w:i/>
          <w:sz w:val="24"/>
          <w:szCs w:val="24"/>
          <w:lang w:val="es-ES"/>
        </w:rPr>
        <w:t>..</w:t>
      </w:r>
      <w:r w:rsidR="00070FB0" w:rsidRPr="00100DEF">
        <w:rPr>
          <w:rFonts w:asciiTheme="minorHAnsi" w:hAnsiTheme="minorHAnsi"/>
          <w:i/>
          <w:sz w:val="24"/>
          <w:szCs w:val="24"/>
          <w:lang w:val="es-ES"/>
        </w:rPr>
        <w:t>En ese proceso, esperaba adquirir</w:t>
      </w:r>
      <w:r w:rsidR="00E121FA">
        <w:rPr>
          <w:rFonts w:asciiTheme="minorHAnsi" w:hAnsiTheme="minorHAnsi"/>
          <w:i/>
          <w:sz w:val="24"/>
          <w:szCs w:val="24"/>
          <w:lang w:val="es-ES"/>
        </w:rPr>
        <w:t xml:space="preserve"> y restaurar</w:t>
      </w:r>
      <w:r w:rsidR="00070FB0" w:rsidRPr="00100DEF">
        <w:rPr>
          <w:rFonts w:asciiTheme="minorHAnsi" w:hAnsiTheme="minorHAnsi"/>
          <w:i/>
          <w:sz w:val="24"/>
          <w:szCs w:val="24"/>
          <w:lang w:val="es-ES"/>
        </w:rPr>
        <w:t>, una función de lider</w:t>
      </w:r>
      <w:r w:rsidR="00E121FA">
        <w:rPr>
          <w:rFonts w:asciiTheme="minorHAnsi" w:hAnsiTheme="minorHAnsi"/>
          <w:i/>
          <w:sz w:val="24"/>
          <w:szCs w:val="24"/>
          <w:lang w:val="es-ES"/>
        </w:rPr>
        <w:t>azgo y coordinación</w:t>
      </w:r>
      <w:r w:rsidR="00070FB0">
        <w:rPr>
          <w:rFonts w:asciiTheme="minorHAnsi" w:hAnsiTheme="minorHAnsi"/>
          <w:i/>
          <w:sz w:val="24"/>
          <w:szCs w:val="24"/>
          <w:lang w:val="es-ES"/>
        </w:rPr>
        <w:t xml:space="preserve"> “. </w:t>
      </w:r>
      <w:r w:rsidR="00070FB0">
        <w:rPr>
          <w:rStyle w:val="Refdenotaalpie"/>
          <w:rFonts w:asciiTheme="minorHAnsi" w:hAnsiTheme="minorHAnsi"/>
          <w:i/>
          <w:sz w:val="24"/>
          <w:szCs w:val="24"/>
          <w:lang w:val="es-ES"/>
        </w:rPr>
        <w:footnoteReference w:id="15"/>
      </w:r>
    </w:p>
    <w:p w14:paraId="7EBBD5EE" w14:textId="4A405AF2" w:rsidR="00C1544B" w:rsidRDefault="006B772B" w:rsidP="0066080C">
      <w:pPr>
        <w:pStyle w:val="Ttulo2"/>
      </w:pPr>
      <w:bookmarkStart w:id="5" w:name="_Toc491246146"/>
      <w:r>
        <w:rPr>
          <w:b/>
        </w:rPr>
        <w:t xml:space="preserve">1.1. </w:t>
      </w:r>
      <w:r w:rsidR="000431E8">
        <w:rPr>
          <w:b/>
        </w:rPr>
        <w:t>Análisis crí</w:t>
      </w:r>
      <w:r w:rsidR="001F5630">
        <w:rPr>
          <w:b/>
        </w:rPr>
        <w:t>tico de</w:t>
      </w:r>
      <w:r w:rsidR="00261435">
        <w:rPr>
          <w:b/>
        </w:rPr>
        <w:t xml:space="preserve"> la </w:t>
      </w:r>
      <w:r w:rsidR="00C1544B" w:rsidRPr="00261435">
        <w:rPr>
          <w:b/>
          <w:i/>
        </w:rPr>
        <w:t>S</w:t>
      </w:r>
      <w:r w:rsidR="00C63856" w:rsidRPr="00261435">
        <w:rPr>
          <w:b/>
          <w:i/>
        </w:rPr>
        <w:t>alud global</w:t>
      </w:r>
      <w:r w:rsidR="00C1544B">
        <w:t xml:space="preserve"> </w:t>
      </w:r>
      <w:r w:rsidR="00D8696B">
        <w:rPr>
          <w:b/>
        </w:rPr>
        <w:t xml:space="preserve">en </w:t>
      </w:r>
      <w:r w:rsidR="000431E8">
        <w:rPr>
          <w:b/>
        </w:rPr>
        <w:t>la C</w:t>
      </w:r>
      <w:r w:rsidR="00C1544B" w:rsidRPr="00C1544B">
        <w:rPr>
          <w:b/>
        </w:rPr>
        <w:t>ovid 19.</w:t>
      </w:r>
      <w:bookmarkEnd w:id="5"/>
      <w:r w:rsidR="00C63856">
        <w:t xml:space="preserve"> </w:t>
      </w:r>
    </w:p>
    <w:p w14:paraId="404E61C7" w14:textId="0EA274ED" w:rsidR="007904FD" w:rsidRPr="008C722C" w:rsidRDefault="007904FD" w:rsidP="00D6421D">
      <w:pPr>
        <w:jc w:val="both"/>
        <w:rPr>
          <w:lang w:val="es-ES"/>
        </w:rPr>
      </w:pPr>
      <w:r>
        <w:rPr>
          <w:rStyle w:val="y2iqfc"/>
          <w:lang w:val="es-ES"/>
        </w:rPr>
        <w:t xml:space="preserve">Las </w:t>
      </w:r>
      <w:r w:rsidR="000431E8">
        <w:rPr>
          <w:rStyle w:val="y2iqfc"/>
          <w:lang w:val="es-ES"/>
        </w:rPr>
        <w:t>crí</w:t>
      </w:r>
      <w:r w:rsidRPr="004976D1">
        <w:rPr>
          <w:rStyle w:val="y2iqfc"/>
          <w:lang w:val="es-ES"/>
        </w:rPr>
        <w:t>tica</w:t>
      </w:r>
      <w:r>
        <w:rPr>
          <w:rStyle w:val="y2iqfc"/>
          <w:lang w:val="es-ES"/>
        </w:rPr>
        <w:t>s</w:t>
      </w:r>
      <w:r w:rsidRPr="004976D1">
        <w:rPr>
          <w:rStyle w:val="y2iqfc"/>
          <w:lang w:val="es-ES"/>
        </w:rPr>
        <w:t xml:space="preserve"> a las indefinicion</w:t>
      </w:r>
      <w:r>
        <w:rPr>
          <w:rStyle w:val="y2iqfc"/>
          <w:lang w:val="es-ES"/>
        </w:rPr>
        <w:t>e</w:t>
      </w:r>
      <w:r w:rsidRPr="004976D1">
        <w:rPr>
          <w:rStyle w:val="y2iqfc"/>
          <w:lang w:val="es-ES"/>
        </w:rPr>
        <w:t>s y care</w:t>
      </w:r>
      <w:r>
        <w:rPr>
          <w:rStyle w:val="y2iqfc"/>
          <w:lang w:val="es-ES"/>
        </w:rPr>
        <w:t>n</w:t>
      </w:r>
      <w:r w:rsidRPr="004976D1">
        <w:rPr>
          <w:rStyle w:val="y2iqfc"/>
          <w:lang w:val="es-ES"/>
        </w:rPr>
        <w:t xml:space="preserve">cias del paradigma de salud </w:t>
      </w:r>
      <w:r w:rsidR="00621CF2" w:rsidRPr="004976D1">
        <w:rPr>
          <w:rStyle w:val="y2iqfc"/>
          <w:lang w:val="es-ES"/>
        </w:rPr>
        <w:t>global</w:t>
      </w:r>
      <w:r w:rsidRPr="004976D1">
        <w:rPr>
          <w:rStyle w:val="y2iqfc"/>
          <w:lang w:val="es-ES"/>
        </w:rPr>
        <w:t xml:space="preserve"> se ha</w:t>
      </w:r>
      <w:r w:rsidR="00D77F8E">
        <w:rPr>
          <w:rStyle w:val="y2iqfc"/>
          <w:lang w:val="es-ES"/>
        </w:rPr>
        <w:t>n</w:t>
      </w:r>
      <w:r w:rsidRPr="004976D1">
        <w:rPr>
          <w:rStyle w:val="y2iqfc"/>
          <w:lang w:val="es-ES"/>
        </w:rPr>
        <w:t xml:space="preserve"> acentuado en el </w:t>
      </w:r>
      <w:r w:rsidR="00D77F8E">
        <w:rPr>
          <w:rStyle w:val="y2iqfc"/>
          <w:lang w:val="es-ES"/>
        </w:rPr>
        <w:t xml:space="preserve">contexto </w:t>
      </w:r>
      <w:r w:rsidR="00280338">
        <w:rPr>
          <w:rStyle w:val="y2iqfc"/>
          <w:lang w:val="es-ES"/>
        </w:rPr>
        <w:t xml:space="preserve">de la pandemia actual. Una apreciación general </w:t>
      </w:r>
      <w:r w:rsidR="00D77F8E">
        <w:rPr>
          <w:rStyle w:val="y2iqfc"/>
          <w:lang w:val="es-ES"/>
        </w:rPr>
        <w:t xml:space="preserve">al respecto señala </w:t>
      </w:r>
      <w:r w:rsidRPr="004976D1">
        <w:rPr>
          <w:rStyle w:val="y2iqfc"/>
          <w:lang w:val="es-ES"/>
        </w:rPr>
        <w:t>que “</w:t>
      </w:r>
      <w:r>
        <w:rPr>
          <w:rStyle w:val="y2iqfc"/>
          <w:i/>
          <w:lang w:val="es-ES"/>
        </w:rPr>
        <w:t>la</w:t>
      </w:r>
      <w:r w:rsidRPr="004976D1">
        <w:rPr>
          <w:rStyle w:val="y2iqfc"/>
          <w:i/>
          <w:lang w:val="es-ES"/>
        </w:rPr>
        <w:t xml:space="preserve"> respuesta a la </w:t>
      </w:r>
      <w:r w:rsidR="00621CF2" w:rsidRPr="004976D1">
        <w:rPr>
          <w:rStyle w:val="y2iqfc"/>
          <w:i/>
          <w:lang w:val="es-ES"/>
        </w:rPr>
        <w:t>pandemia</w:t>
      </w:r>
      <w:r w:rsidRPr="004976D1">
        <w:rPr>
          <w:rStyle w:val="y2iqfc"/>
          <w:i/>
          <w:lang w:val="es-ES"/>
        </w:rPr>
        <w:t xml:space="preserve"> revela con absoluta y aleccionadora claridad que los paradigmas actuales de equidad sanitaria mundial son insuficiente</w:t>
      </w:r>
      <w:r w:rsidR="00D77F8E">
        <w:rPr>
          <w:rStyle w:val="y2iqfc"/>
          <w:i/>
          <w:lang w:val="es-ES"/>
        </w:rPr>
        <w:t>s</w:t>
      </w:r>
      <w:r w:rsidRPr="004976D1">
        <w:rPr>
          <w:rStyle w:val="y2iqfc"/>
          <w:i/>
          <w:lang w:val="es-ES"/>
        </w:rPr>
        <w:t xml:space="preserve"> para contrarrestar la opresión estructural.</w:t>
      </w:r>
      <w:r w:rsidRPr="004976D1">
        <w:rPr>
          <w:rStyle w:val="y2iqfc"/>
          <w:lang w:val="es-ES"/>
        </w:rPr>
        <w:t xml:space="preserve"> </w:t>
      </w:r>
      <w:r w:rsidRPr="007904FD">
        <w:rPr>
          <w:b/>
          <w:i/>
          <w:lang w:val="es-ES"/>
        </w:rPr>
        <w:t>Las inequidades est</w:t>
      </w:r>
      <w:r w:rsidR="00261435">
        <w:rPr>
          <w:b/>
          <w:i/>
          <w:lang w:val="es-ES"/>
        </w:rPr>
        <w:t>ructurales se reproducen en la S</w:t>
      </w:r>
      <w:r w:rsidRPr="007904FD">
        <w:rPr>
          <w:b/>
          <w:i/>
          <w:lang w:val="es-ES"/>
        </w:rPr>
        <w:t>alud global</w:t>
      </w:r>
      <w:r w:rsidR="006C59BE">
        <w:rPr>
          <w:b/>
          <w:i/>
          <w:lang w:val="es-ES"/>
        </w:rPr>
        <w:t xml:space="preserve"> (.</w:t>
      </w:r>
      <w:r w:rsidRPr="007904FD">
        <w:rPr>
          <w:b/>
          <w:i/>
          <w:lang w:val="es-ES"/>
        </w:rPr>
        <w:t>..</w:t>
      </w:r>
      <w:r w:rsidR="006C59BE">
        <w:rPr>
          <w:b/>
          <w:i/>
          <w:lang w:val="es-ES"/>
        </w:rPr>
        <w:t>)</w:t>
      </w:r>
      <w:r w:rsidRPr="007904FD">
        <w:rPr>
          <w:b/>
          <w:i/>
          <w:lang w:val="es-ES"/>
        </w:rPr>
        <w:t>la respuesta global a la Covid 19 ha reforzado las injusticias</w:t>
      </w:r>
      <w:r>
        <w:rPr>
          <w:i/>
          <w:lang w:val="es-ES"/>
        </w:rPr>
        <w:t>”.</w:t>
      </w:r>
      <w:r>
        <w:rPr>
          <w:rStyle w:val="Refdenotaalpie"/>
          <w:i/>
          <w:lang w:val="es-ES"/>
        </w:rPr>
        <w:footnoteReference w:id="16"/>
      </w:r>
      <w:r w:rsidR="00261435">
        <w:rPr>
          <w:lang w:val="es-ES"/>
        </w:rPr>
        <w:t xml:space="preserve"> Los juicios cr</w:t>
      </w:r>
      <w:r w:rsidR="006C59BE">
        <w:rPr>
          <w:lang w:val="es-ES"/>
        </w:rPr>
        <w:t>í</w:t>
      </w:r>
      <w:r w:rsidR="00261435">
        <w:rPr>
          <w:lang w:val="es-ES"/>
        </w:rPr>
        <w:t xml:space="preserve">ticos centrales apuntan a la marginalización de las determinantes sociales en salud, su relación con el poder y el reduccionismo biomédico. </w:t>
      </w:r>
    </w:p>
    <w:p w14:paraId="519F4091" w14:textId="77777777" w:rsidR="00354EFD" w:rsidRDefault="00354EFD" w:rsidP="00C43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66C4E7CA" w14:textId="72CC7543" w:rsidR="00C43CAA" w:rsidRPr="0070780E" w:rsidRDefault="00EC19DF" w:rsidP="00C43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Invisibilización </w:t>
      </w:r>
      <w:r w:rsidR="00070FB0" w:rsidRPr="00070FB0">
        <w:rPr>
          <w:b/>
        </w:rPr>
        <w:t>de las determina</w:t>
      </w:r>
      <w:r w:rsidR="00057036">
        <w:rPr>
          <w:b/>
        </w:rPr>
        <w:t>ntes sociales de la salud</w:t>
      </w:r>
      <w:r w:rsidR="00070FB0" w:rsidRPr="00070FB0">
        <w:rPr>
          <w:b/>
        </w:rPr>
        <w:t>.</w:t>
      </w:r>
      <w:r w:rsidR="006C59BE">
        <w:rPr>
          <w:b/>
        </w:rPr>
        <w:t xml:space="preserve"> </w:t>
      </w:r>
      <w:r w:rsidR="00C1544B" w:rsidRPr="004976D1">
        <w:t>Una cr</w:t>
      </w:r>
      <w:r w:rsidR="006C59BE">
        <w:t>í</w:t>
      </w:r>
      <w:r w:rsidR="00C1544B" w:rsidRPr="004976D1">
        <w:t xml:space="preserve">tica </w:t>
      </w:r>
      <w:r w:rsidR="00621CF2" w:rsidRPr="004976D1">
        <w:t xml:space="preserve">central </w:t>
      </w:r>
      <w:r w:rsidR="00621CF2">
        <w:t>al</w:t>
      </w:r>
      <w:r w:rsidR="00B14A13">
        <w:t xml:space="preserve"> concepto</w:t>
      </w:r>
      <w:r w:rsidR="006C59BE">
        <w:t>,</w:t>
      </w:r>
      <w:r w:rsidR="00B14A13">
        <w:t xml:space="preserve"> en el marco de la pandemia</w:t>
      </w:r>
      <w:r w:rsidR="006C59BE">
        <w:t>,</w:t>
      </w:r>
      <w:r w:rsidR="00B14A13">
        <w:t xml:space="preserve"> </w:t>
      </w:r>
      <w:r w:rsidR="00070FB0">
        <w:t xml:space="preserve">es </w:t>
      </w:r>
      <w:r w:rsidR="00C1544B" w:rsidRPr="004976D1">
        <w:t xml:space="preserve">que </w:t>
      </w:r>
      <w:r w:rsidR="00205A6E">
        <w:t xml:space="preserve">el enfoque de </w:t>
      </w:r>
      <w:r w:rsidR="00621CF2" w:rsidRPr="004976D1">
        <w:t>“</w:t>
      </w:r>
      <w:r w:rsidR="00621CF2" w:rsidRPr="004976D1">
        <w:rPr>
          <w:rStyle w:val="y2iqfc"/>
          <w:i/>
          <w:lang w:val="es-ES"/>
        </w:rPr>
        <w:t>Salud</w:t>
      </w:r>
      <w:r w:rsidR="00C1544B" w:rsidRPr="004976D1">
        <w:rPr>
          <w:rStyle w:val="y2iqfc"/>
          <w:i/>
          <w:lang w:val="es-ES"/>
        </w:rPr>
        <w:t xml:space="preserve"> Global tiende a ignorar y ocultar enfermedades a largo plazo y las causas estructurales de la mala salud y las desigualdades en salud</w:t>
      </w:r>
      <w:r w:rsidR="00261435">
        <w:rPr>
          <w:rStyle w:val="y2iqfc"/>
          <w:i/>
          <w:lang w:val="es-ES"/>
        </w:rPr>
        <w:t>...</w:t>
      </w:r>
      <w:r w:rsidR="00AF10C0">
        <w:rPr>
          <w:rStyle w:val="y2iqfc"/>
          <w:i/>
          <w:lang w:val="es-ES"/>
        </w:rPr>
        <w:t>a</w:t>
      </w:r>
      <w:r w:rsidR="006C59BE">
        <w:rPr>
          <w:rStyle w:val="y2iqfc"/>
          <w:i/>
          <w:lang w:val="es-ES"/>
        </w:rPr>
        <w:t>l</w:t>
      </w:r>
      <w:r w:rsidR="00AF10C0">
        <w:rPr>
          <w:rStyle w:val="y2iqfc"/>
          <w:i/>
          <w:lang w:val="es-ES"/>
        </w:rPr>
        <w:t xml:space="preserve"> marginar la medicina social y las determinantes sociales de la salud</w:t>
      </w:r>
      <w:r w:rsidR="007D7A1F" w:rsidRPr="004976D1">
        <w:rPr>
          <w:rStyle w:val="y2iqfc"/>
          <w:i/>
          <w:lang w:val="es-ES"/>
        </w:rPr>
        <w:t>”</w:t>
      </w:r>
      <w:r w:rsidR="00C1544B" w:rsidRPr="004976D1">
        <w:rPr>
          <w:rStyle w:val="y2iqfc"/>
          <w:lang w:val="es-ES"/>
        </w:rPr>
        <w:t xml:space="preserve">. </w:t>
      </w:r>
      <w:r w:rsidR="00C43CAA">
        <w:rPr>
          <w:rStyle w:val="Refdenotaalpie"/>
          <w:lang w:val="es-ES"/>
        </w:rPr>
        <w:footnoteReference w:id="17"/>
      </w:r>
      <w:r w:rsidR="00280338">
        <w:rPr>
          <w:rStyle w:val="y2iqfc"/>
          <w:lang w:val="es-ES"/>
        </w:rPr>
        <w:t xml:space="preserve">En el mismo </w:t>
      </w:r>
      <w:r w:rsidR="00B60197">
        <w:rPr>
          <w:rStyle w:val="y2iqfc"/>
          <w:lang w:val="es-ES"/>
        </w:rPr>
        <w:t>sentido se</w:t>
      </w:r>
      <w:r w:rsidR="00D942B3">
        <w:rPr>
          <w:rStyle w:val="y2iqfc"/>
          <w:lang w:val="es-ES"/>
        </w:rPr>
        <w:t xml:space="preserve"> sostiene </w:t>
      </w:r>
      <w:r w:rsidR="00C43CAA">
        <w:rPr>
          <w:rStyle w:val="y2iqfc"/>
          <w:lang w:val="es-ES"/>
        </w:rPr>
        <w:t xml:space="preserve">que </w:t>
      </w:r>
      <w:r w:rsidR="00621CF2">
        <w:rPr>
          <w:rFonts w:cs="Courier"/>
          <w:i/>
          <w:lang w:val="es-ES"/>
        </w:rPr>
        <w:t>“la</w:t>
      </w:r>
      <w:r w:rsidR="00C43CAA" w:rsidRPr="0003008D">
        <w:rPr>
          <w:rFonts w:cs="Courier"/>
          <w:i/>
          <w:lang w:val="es-ES"/>
        </w:rPr>
        <w:t xml:space="preserve"> </w:t>
      </w:r>
      <w:r w:rsidR="00C43CAA" w:rsidRPr="0003008D">
        <w:rPr>
          <w:rFonts w:cs="Courier"/>
          <w:i/>
          <w:lang w:val="es-ES"/>
        </w:rPr>
        <w:lastRenderedPageBreak/>
        <w:t>relación entre los paradigmas de la salud cambia con el tiempo, y es muy posible que en el sistema contemporáneo de gobernanza de la salud glo</w:t>
      </w:r>
      <w:r w:rsidR="00070FB0">
        <w:rPr>
          <w:rFonts w:cs="Courier"/>
          <w:i/>
          <w:lang w:val="es-ES"/>
        </w:rPr>
        <w:t xml:space="preserve">bal, los </w:t>
      </w:r>
      <w:r w:rsidR="00621CF2">
        <w:rPr>
          <w:rFonts w:cs="Courier"/>
          <w:i/>
          <w:lang w:val="es-ES"/>
        </w:rPr>
        <w:t>paradigmas dominantes</w:t>
      </w:r>
      <w:r w:rsidR="006C59BE">
        <w:rPr>
          <w:rFonts w:cs="Courier"/>
          <w:i/>
          <w:lang w:val="es-ES"/>
        </w:rPr>
        <w:t>,</w:t>
      </w:r>
      <w:r w:rsidR="008C722C">
        <w:rPr>
          <w:rFonts w:cs="Courier"/>
          <w:i/>
          <w:lang w:val="es-ES"/>
        </w:rPr>
        <w:t xml:space="preserve"> </w:t>
      </w:r>
      <w:r w:rsidR="00C43CAA" w:rsidRPr="0003008D">
        <w:rPr>
          <w:rFonts w:cs="Courier"/>
          <w:i/>
          <w:lang w:val="es-ES"/>
        </w:rPr>
        <w:t>en particul</w:t>
      </w:r>
      <w:r w:rsidR="00C43CAA">
        <w:rPr>
          <w:rFonts w:cs="Courier"/>
          <w:i/>
          <w:lang w:val="es-ES"/>
        </w:rPr>
        <w:t xml:space="preserve">ar </w:t>
      </w:r>
      <w:r w:rsidR="008C722C">
        <w:rPr>
          <w:rFonts w:cs="Courier"/>
          <w:i/>
          <w:lang w:val="es-ES"/>
        </w:rPr>
        <w:t xml:space="preserve">el </w:t>
      </w:r>
      <w:r w:rsidR="00124C40">
        <w:rPr>
          <w:rFonts w:cs="Courier"/>
          <w:i/>
          <w:lang w:val="es-ES"/>
        </w:rPr>
        <w:t>económico y la biomedicina, actú</w:t>
      </w:r>
      <w:r w:rsidR="008C722C">
        <w:rPr>
          <w:rFonts w:cs="Courier"/>
          <w:i/>
          <w:lang w:val="es-ES"/>
        </w:rPr>
        <w:t>en comprometidamente</w:t>
      </w:r>
      <w:r w:rsidR="00C43CAA" w:rsidRPr="0003008D">
        <w:rPr>
          <w:rFonts w:cs="Courier"/>
          <w:i/>
          <w:lang w:val="es-ES"/>
        </w:rPr>
        <w:t xml:space="preserve"> contra una</w:t>
      </w:r>
      <w:r w:rsidR="00C43CAA">
        <w:rPr>
          <w:rFonts w:cs="Courier"/>
          <w:i/>
          <w:lang w:val="es-ES"/>
        </w:rPr>
        <w:t xml:space="preserve"> amplia comprensión</w:t>
      </w:r>
      <w:r w:rsidR="00C43CAA" w:rsidRPr="0003008D">
        <w:rPr>
          <w:rFonts w:cs="Courier"/>
          <w:i/>
          <w:lang w:val="es-ES"/>
        </w:rPr>
        <w:t xml:space="preserve"> de los determinantes</w:t>
      </w:r>
      <w:r w:rsidR="00C43CAA">
        <w:rPr>
          <w:rFonts w:cs="Courier"/>
          <w:i/>
          <w:lang w:val="es-ES"/>
        </w:rPr>
        <w:t xml:space="preserve"> sociales </w:t>
      </w:r>
      <w:r w:rsidR="00C43CAA" w:rsidRPr="0003008D">
        <w:rPr>
          <w:rFonts w:cs="Courier"/>
          <w:i/>
          <w:lang w:val="es-ES"/>
        </w:rPr>
        <w:t xml:space="preserve"> de la salud</w:t>
      </w:r>
      <w:r w:rsidR="00070FB0">
        <w:rPr>
          <w:rFonts w:cs="Courier"/>
          <w:i/>
          <w:lang w:val="es-ES"/>
        </w:rPr>
        <w:t>”</w:t>
      </w:r>
      <w:r w:rsidR="00C43CAA" w:rsidRPr="0003008D">
        <w:rPr>
          <w:rFonts w:ascii="Courier" w:hAnsi="Courier" w:cs="Courier"/>
          <w:sz w:val="20"/>
          <w:szCs w:val="20"/>
          <w:lang w:val="es-ES"/>
        </w:rPr>
        <w:t>.</w:t>
      </w:r>
      <w:r w:rsidR="00C43CAA">
        <w:rPr>
          <w:rStyle w:val="Refdenotaalpie"/>
          <w:rFonts w:ascii="Courier" w:hAnsi="Courier" w:cs="Courier"/>
          <w:sz w:val="20"/>
          <w:szCs w:val="20"/>
          <w:lang w:val="es-ES"/>
        </w:rPr>
        <w:footnoteReference w:id="18"/>
      </w:r>
    </w:p>
    <w:p w14:paraId="7612924B" w14:textId="4E080E20" w:rsidR="00E0416D" w:rsidRDefault="00E0416D" w:rsidP="004976D1">
      <w:pPr>
        <w:pStyle w:val="HTMLconformatoprevio"/>
        <w:jc w:val="both"/>
        <w:rPr>
          <w:rStyle w:val="y2iqfc"/>
          <w:rFonts w:asciiTheme="minorHAnsi" w:hAnsiTheme="minorHAnsi"/>
          <w:sz w:val="24"/>
          <w:szCs w:val="24"/>
          <w:lang w:val="es-ES"/>
        </w:rPr>
      </w:pPr>
    </w:p>
    <w:p w14:paraId="12873E32" w14:textId="5E7CC502" w:rsidR="000431E8" w:rsidRPr="000431E8" w:rsidRDefault="007904FD" w:rsidP="005A2EB2">
      <w:pPr>
        <w:pStyle w:val="HTMLconformatoprevio"/>
        <w:jc w:val="both"/>
        <w:rPr>
          <w:rFonts w:asciiTheme="minorHAnsi" w:hAnsiTheme="minorHAnsi"/>
          <w:sz w:val="24"/>
          <w:szCs w:val="24"/>
        </w:rPr>
      </w:pPr>
      <w:r w:rsidRPr="007904FD">
        <w:rPr>
          <w:rFonts w:asciiTheme="minorHAnsi" w:hAnsiTheme="minorHAnsi"/>
          <w:b/>
          <w:sz w:val="24"/>
          <w:szCs w:val="24"/>
          <w:lang w:val="es-ES"/>
        </w:rPr>
        <w:t>Un paradigma asociado al Norte Global</w:t>
      </w:r>
      <w:r w:rsidR="00D942B3">
        <w:rPr>
          <w:rFonts w:asciiTheme="minorHAnsi" w:hAnsiTheme="minorHAnsi"/>
          <w:b/>
          <w:sz w:val="24"/>
          <w:szCs w:val="24"/>
          <w:lang w:val="es-ES"/>
        </w:rPr>
        <w:t xml:space="preserve"> y Estados </w:t>
      </w:r>
      <w:r w:rsidR="000431E8">
        <w:rPr>
          <w:rFonts w:asciiTheme="minorHAnsi" w:hAnsiTheme="minorHAnsi"/>
          <w:b/>
          <w:sz w:val="24"/>
          <w:szCs w:val="24"/>
          <w:lang w:val="es-ES"/>
        </w:rPr>
        <w:t>poderosos</w:t>
      </w:r>
      <w:r>
        <w:rPr>
          <w:rFonts w:asciiTheme="minorHAnsi" w:hAnsiTheme="minorHAnsi"/>
          <w:sz w:val="24"/>
          <w:szCs w:val="24"/>
          <w:lang w:val="es-ES"/>
        </w:rPr>
        <w:t xml:space="preserve">. </w:t>
      </w:r>
      <w:r w:rsidR="00DF499B">
        <w:rPr>
          <w:rFonts w:asciiTheme="minorHAnsi" w:hAnsiTheme="minorHAnsi"/>
          <w:sz w:val="24"/>
          <w:szCs w:val="24"/>
        </w:rPr>
        <w:t>Otro elemento cr</w:t>
      </w:r>
      <w:r w:rsidR="006C59BE">
        <w:rPr>
          <w:rFonts w:asciiTheme="minorHAnsi" w:hAnsiTheme="minorHAnsi"/>
          <w:sz w:val="24"/>
          <w:szCs w:val="24"/>
        </w:rPr>
        <w:t>í</w:t>
      </w:r>
      <w:r w:rsidR="00DF499B">
        <w:rPr>
          <w:rFonts w:asciiTheme="minorHAnsi" w:hAnsiTheme="minorHAnsi"/>
          <w:sz w:val="24"/>
          <w:szCs w:val="24"/>
        </w:rPr>
        <w:t xml:space="preserve">tico </w:t>
      </w:r>
      <w:r w:rsidR="00CF133D">
        <w:rPr>
          <w:rFonts w:asciiTheme="minorHAnsi" w:hAnsiTheme="minorHAnsi"/>
          <w:sz w:val="24"/>
          <w:szCs w:val="24"/>
        </w:rPr>
        <w:t xml:space="preserve">señalado </w:t>
      </w:r>
      <w:r w:rsidR="006C59BE">
        <w:rPr>
          <w:rFonts w:asciiTheme="minorHAnsi" w:hAnsiTheme="minorHAnsi"/>
          <w:sz w:val="24"/>
          <w:szCs w:val="24"/>
        </w:rPr>
        <w:t xml:space="preserve">respecto </w:t>
      </w:r>
      <w:r w:rsidR="00CF133D">
        <w:rPr>
          <w:rFonts w:asciiTheme="minorHAnsi" w:hAnsiTheme="minorHAnsi"/>
          <w:sz w:val="24"/>
          <w:szCs w:val="24"/>
        </w:rPr>
        <w:t xml:space="preserve">de </w:t>
      </w:r>
      <w:r w:rsidR="006C59BE">
        <w:rPr>
          <w:rFonts w:asciiTheme="minorHAnsi" w:hAnsiTheme="minorHAnsi"/>
          <w:sz w:val="24"/>
          <w:szCs w:val="24"/>
        </w:rPr>
        <w:t xml:space="preserve">la </w:t>
      </w:r>
      <w:r w:rsidR="00CF133D">
        <w:rPr>
          <w:rFonts w:asciiTheme="minorHAnsi" w:hAnsiTheme="minorHAnsi"/>
          <w:sz w:val="24"/>
          <w:szCs w:val="24"/>
        </w:rPr>
        <w:t>Salud global</w:t>
      </w:r>
      <w:r w:rsidR="006C59BE">
        <w:rPr>
          <w:rFonts w:asciiTheme="minorHAnsi" w:hAnsiTheme="minorHAnsi"/>
          <w:sz w:val="24"/>
          <w:szCs w:val="24"/>
        </w:rPr>
        <w:t>,</w:t>
      </w:r>
      <w:r w:rsidR="00CF133D">
        <w:rPr>
          <w:rFonts w:asciiTheme="minorHAnsi" w:hAnsiTheme="minorHAnsi"/>
          <w:sz w:val="24"/>
          <w:szCs w:val="24"/>
        </w:rPr>
        <w:t xml:space="preserve"> </w:t>
      </w:r>
      <w:r w:rsidR="007D15E8">
        <w:rPr>
          <w:rFonts w:asciiTheme="minorHAnsi" w:hAnsiTheme="minorHAnsi"/>
          <w:sz w:val="24"/>
          <w:szCs w:val="24"/>
        </w:rPr>
        <w:t xml:space="preserve">es el ocultamiento </w:t>
      </w:r>
      <w:r w:rsidR="008C722C">
        <w:rPr>
          <w:rFonts w:asciiTheme="minorHAnsi" w:hAnsiTheme="minorHAnsi"/>
          <w:sz w:val="24"/>
          <w:szCs w:val="24"/>
        </w:rPr>
        <w:t xml:space="preserve">de </w:t>
      </w:r>
      <w:r w:rsidR="00DF499B">
        <w:rPr>
          <w:rFonts w:asciiTheme="minorHAnsi" w:hAnsiTheme="minorHAnsi"/>
          <w:sz w:val="24"/>
          <w:szCs w:val="24"/>
        </w:rPr>
        <w:t xml:space="preserve">las </w:t>
      </w:r>
      <w:r w:rsidR="00621CF2">
        <w:rPr>
          <w:rFonts w:asciiTheme="minorHAnsi" w:hAnsiTheme="minorHAnsi"/>
          <w:sz w:val="24"/>
          <w:szCs w:val="24"/>
        </w:rPr>
        <w:t>“estructuras</w:t>
      </w:r>
      <w:r w:rsidR="00D942B3">
        <w:rPr>
          <w:rFonts w:asciiTheme="minorHAnsi" w:hAnsiTheme="minorHAnsi"/>
          <w:i/>
          <w:sz w:val="24"/>
          <w:szCs w:val="24"/>
        </w:rPr>
        <w:t xml:space="preserve"> asimé</w:t>
      </w:r>
      <w:r w:rsidR="00DF499B" w:rsidRPr="00DF499B">
        <w:rPr>
          <w:rFonts w:asciiTheme="minorHAnsi" w:hAnsiTheme="minorHAnsi"/>
          <w:i/>
          <w:sz w:val="24"/>
          <w:szCs w:val="24"/>
        </w:rPr>
        <w:t>t</w:t>
      </w:r>
      <w:r w:rsidR="00D942B3">
        <w:rPr>
          <w:rFonts w:asciiTheme="minorHAnsi" w:hAnsiTheme="minorHAnsi"/>
          <w:i/>
          <w:sz w:val="24"/>
          <w:szCs w:val="24"/>
        </w:rPr>
        <w:t>r</w:t>
      </w:r>
      <w:r w:rsidR="00DF499B" w:rsidRPr="00DF499B">
        <w:rPr>
          <w:rFonts w:asciiTheme="minorHAnsi" w:hAnsiTheme="minorHAnsi"/>
          <w:i/>
          <w:sz w:val="24"/>
          <w:szCs w:val="24"/>
        </w:rPr>
        <w:t>icas del poder</w:t>
      </w:r>
      <w:r w:rsidR="00DF499B">
        <w:rPr>
          <w:rFonts w:asciiTheme="minorHAnsi" w:hAnsiTheme="minorHAnsi"/>
          <w:sz w:val="24"/>
          <w:szCs w:val="24"/>
        </w:rPr>
        <w:t xml:space="preserve">” </w:t>
      </w:r>
      <w:r w:rsidR="00244D73">
        <w:rPr>
          <w:rFonts w:asciiTheme="minorHAnsi" w:hAnsiTheme="minorHAnsi"/>
          <w:sz w:val="24"/>
          <w:szCs w:val="24"/>
        </w:rPr>
        <w:t>que manejan la agenda de salud mundial</w:t>
      </w:r>
      <w:r w:rsidR="00124C40">
        <w:rPr>
          <w:rFonts w:asciiTheme="minorHAnsi" w:hAnsiTheme="minorHAnsi"/>
          <w:sz w:val="24"/>
          <w:szCs w:val="24"/>
        </w:rPr>
        <w:t xml:space="preserve">, </w:t>
      </w:r>
      <w:r w:rsidR="000431E8">
        <w:rPr>
          <w:rFonts w:asciiTheme="minorHAnsi" w:hAnsiTheme="minorHAnsi"/>
          <w:sz w:val="24"/>
          <w:szCs w:val="24"/>
        </w:rPr>
        <w:t>con predominio del Norte Global</w:t>
      </w:r>
      <w:r w:rsidR="00261435">
        <w:rPr>
          <w:rStyle w:val="Refdenotaalpie"/>
          <w:rFonts w:asciiTheme="minorHAnsi" w:hAnsiTheme="minorHAnsi"/>
          <w:sz w:val="24"/>
          <w:szCs w:val="24"/>
          <w:lang w:val="es-ES"/>
        </w:rPr>
        <w:footnoteReference w:id="19"/>
      </w:r>
      <w:r w:rsidR="00261435">
        <w:rPr>
          <w:rFonts w:asciiTheme="minorHAnsi" w:hAnsiTheme="minorHAnsi"/>
          <w:sz w:val="24"/>
          <w:szCs w:val="24"/>
          <w:lang w:val="es-ES"/>
        </w:rPr>
        <w:t xml:space="preserve"> </w:t>
      </w:r>
      <w:r w:rsidR="0010063D">
        <w:rPr>
          <w:rFonts w:asciiTheme="minorHAnsi" w:hAnsiTheme="minorHAnsi"/>
          <w:sz w:val="24"/>
          <w:szCs w:val="24"/>
          <w:lang w:val="es-ES"/>
        </w:rPr>
        <w:t>.</w:t>
      </w:r>
      <w:r w:rsidR="008C722C">
        <w:rPr>
          <w:rFonts w:asciiTheme="minorHAnsi" w:hAnsiTheme="minorHAnsi"/>
          <w:sz w:val="24"/>
          <w:szCs w:val="24"/>
          <w:lang w:val="es-ES"/>
        </w:rPr>
        <w:t xml:space="preserve">The Lancet, </w:t>
      </w:r>
      <w:r w:rsidR="00261435">
        <w:rPr>
          <w:rFonts w:asciiTheme="minorHAnsi" w:hAnsiTheme="minorHAnsi"/>
          <w:sz w:val="24"/>
          <w:szCs w:val="24"/>
          <w:lang w:val="es-ES"/>
        </w:rPr>
        <w:t>revista</w:t>
      </w:r>
      <w:r w:rsidR="000431E8">
        <w:rPr>
          <w:rFonts w:asciiTheme="minorHAnsi" w:hAnsiTheme="minorHAnsi"/>
          <w:sz w:val="24"/>
          <w:szCs w:val="24"/>
          <w:lang w:val="es-ES"/>
        </w:rPr>
        <w:t xml:space="preserve"> cient</w:t>
      </w:r>
      <w:r w:rsidR="006C59BE">
        <w:rPr>
          <w:rFonts w:asciiTheme="minorHAnsi" w:hAnsiTheme="minorHAnsi"/>
          <w:sz w:val="24"/>
          <w:szCs w:val="24"/>
          <w:lang w:val="es-ES"/>
        </w:rPr>
        <w:t>í</w:t>
      </w:r>
      <w:r w:rsidR="000431E8">
        <w:rPr>
          <w:rFonts w:asciiTheme="minorHAnsi" w:hAnsiTheme="minorHAnsi"/>
          <w:sz w:val="24"/>
          <w:szCs w:val="24"/>
          <w:lang w:val="es-ES"/>
        </w:rPr>
        <w:t>ifica de salud mundial</w:t>
      </w:r>
      <w:r w:rsidR="006C59BE">
        <w:rPr>
          <w:rFonts w:asciiTheme="minorHAnsi" w:hAnsiTheme="minorHAnsi"/>
          <w:sz w:val="24"/>
          <w:szCs w:val="24"/>
          <w:lang w:val="es-ES"/>
        </w:rPr>
        <w:t>,</w:t>
      </w:r>
      <w:r w:rsidR="000431E8">
        <w:rPr>
          <w:rFonts w:asciiTheme="minorHAnsi" w:hAnsiTheme="minorHAnsi"/>
          <w:sz w:val="24"/>
          <w:szCs w:val="24"/>
          <w:lang w:val="es-ES"/>
        </w:rPr>
        <w:t xml:space="preserve"> </w:t>
      </w:r>
      <w:r w:rsidR="00E66E1C">
        <w:rPr>
          <w:rFonts w:asciiTheme="minorHAnsi" w:hAnsiTheme="minorHAnsi"/>
          <w:sz w:val="24"/>
          <w:szCs w:val="24"/>
          <w:lang w:val="es-ES"/>
        </w:rPr>
        <w:t>en el marco de la pandemia actual</w:t>
      </w:r>
      <w:r w:rsidR="006C59BE">
        <w:rPr>
          <w:rFonts w:asciiTheme="minorHAnsi" w:hAnsiTheme="minorHAnsi"/>
          <w:sz w:val="24"/>
          <w:szCs w:val="24"/>
          <w:lang w:val="es-ES"/>
        </w:rPr>
        <w:t>,</w:t>
      </w:r>
      <w:r w:rsidR="00E66E1C">
        <w:rPr>
          <w:rFonts w:asciiTheme="minorHAnsi" w:hAnsiTheme="minorHAnsi"/>
          <w:sz w:val="24"/>
          <w:szCs w:val="24"/>
          <w:lang w:val="es-ES"/>
        </w:rPr>
        <w:t xml:space="preserve"> </w:t>
      </w:r>
      <w:r w:rsidR="000431E8">
        <w:rPr>
          <w:rFonts w:asciiTheme="minorHAnsi" w:hAnsiTheme="minorHAnsi"/>
          <w:sz w:val="24"/>
          <w:szCs w:val="24"/>
          <w:lang w:val="es-ES"/>
        </w:rPr>
        <w:t xml:space="preserve">editorializó </w:t>
      </w:r>
      <w:r w:rsidR="00E66E1C">
        <w:rPr>
          <w:rFonts w:asciiTheme="minorHAnsi" w:hAnsiTheme="minorHAnsi"/>
          <w:sz w:val="24"/>
          <w:szCs w:val="24"/>
          <w:lang w:val="es-ES"/>
        </w:rPr>
        <w:t>sobre la</w:t>
      </w:r>
      <w:r w:rsidR="00AE44E4">
        <w:rPr>
          <w:rFonts w:asciiTheme="minorHAnsi" w:hAnsiTheme="minorHAnsi"/>
          <w:sz w:val="24"/>
          <w:szCs w:val="24"/>
          <w:lang w:val="es-ES"/>
        </w:rPr>
        <w:t xml:space="preserve"> “ </w:t>
      </w:r>
      <w:r w:rsidR="00280594">
        <w:rPr>
          <w:rFonts w:asciiTheme="minorHAnsi" w:hAnsiTheme="minorHAnsi"/>
          <w:i/>
          <w:sz w:val="24"/>
          <w:szCs w:val="24"/>
          <w:lang w:val="es-ES"/>
        </w:rPr>
        <w:t>descolonizació</w:t>
      </w:r>
      <w:r w:rsidR="00AE44E4" w:rsidRPr="00AE44E4">
        <w:rPr>
          <w:rFonts w:asciiTheme="minorHAnsi" w:hAnsiTheme="minorHAnsi"/>
          <w:i/>
          <w:sz w:val="24"/>
          <w:szCs w:val="24"/>
          <w:lang w:val="es-ES"/>
        </w:rPr>
        <w:t>n de la Covid 19</w:t>
      </w:r>
      <w:r w:rsidR="00E66E1C">
        <w:rPr>
          <w:rFonts w:asciiTheme="minorHAnsi" w:hAnsiTheme="minorHAnsi"/>
          <w:sz w:val="24"/>
          <w:szCs w:val="24"/>
          <w:lang w:val="es-ES"/>
        </w:rPr>
        <w:t xml:space="preserve">” señalando </w:t>
      </w:r>
      <w:r w:rsidR="00B60197">
        <w:rPr>
          <w:rFonts w:asciiTheme="minorHAnsi" w:hAnsiTheme="minorHAnsi"/>
          <w:sz w:val="24"/>
          <w:szCs w:val="24"/>
          <w:lang w:val="es-ES"/>
        </w:rPr>
        <w:t>que “..</w:t>
      </w:r>
      <w:r w:rsidR="00AE44E4">
        <w:rPr>
          <w:rFonts w:asciiTheme="minorHAnsi" w:hAnsiTheme="minorHAnsi"/>
          <w:sz w:val="24"/>
          <w:szCs w:val="24"/>
          <w:lang w:val="es-ES"/>
        </w:rPr>
        <w:t xml:space="preserve"> </w:t>
      </w:r>
      <w:r w:rsidR="00653277">
        <w:rPr>
          <w:rFonts w:asciiTheme="minorHAnsi" w:hAnsiTheme="minorHAnsi"/>
          <w:b/>
          <w:i/>
          <w:sz w:val="24"/>
          <w:szCs w:val="24"/>
          <w:lang w:val="es-ES"/>
        </w:rPr>
        <w:t>las estructuras asimé</w:t>
      </w:r>
      <w:r w:rsidR="00AE44E4" w:rsidRPr="00653277">
        <w:rPr>
          <w:rFonts w:asciiTheme="minorHAnsi" w:hAnsiTheme="minorHAnsi"/>
          <w:b/>
          <w:i/>
          <w:sz w:val="24"/>
          <w:szCs w:val="24"/>
          <w:lang w:val="es-ES"/>
        </w:rPr>
        <w:t xml:space="preserve">tricas del poder dominan el concepto de salud global </w:t>
      </w:r>
      <w:r w:rsidR="00E66E1C" w:rsidRPr="00653277">
        <w:rPr>
          <w:rFonts w:asciiTheme="minorHAnsi" w:hAnsiTheme="minorHAnsi"/>
          <w:b/>
          <w:i/>
          <w:sz w:val="24"/>
          <w:szCs w:val="24"/>
          <w:lang w:val="es-ES"/>
        </w:rPr>
        <w:t>.</w:t>
      </w:r>
      <w:r w:rsidR="00E66E1C">
        <w:rPr>
          <w:rFonts w:asciiTheme="minorHAnsi" w:hAnsiTheme="minorHAnsi"/>
          <w:i/>
          <w:sz w:val="24"/>
          <w:szCs w:val="24"/>
          <w:lang w:val="es-ES"/>
        </w:rPr>
        <w:t>.que se concentra en poderes heredados y los Estados históricamente ricos</w:t>
      </w:r>
      <w:r w:rsidR="00AE44E4" w:rsidRPr="00AE44E4">
        <w:rPr>
          <w:rFonts w:asciiTheme="minorHAnsi" w:hAnsiTheme="minorHAnsi"/>
          <w:i/>
          <w:sz w:val="24"/>
          <w:szCs w:val="24"/>
          <w:lang w:val="es-ES"/>
        </w:rPr>
        <w:t>“</w:t>
      </w:r>
      <w:r w:rsidR="00E66E1C">
        <w:rPr>
          <w:rStyle w:val="Refdenotaalpie"/>
          <w:rFonts w:asciiTheme="minorHAnsi" w:hAnsiTheme="minorHAnsi"/>
          <w:i/>
          <w:sz w:val="24"/>
          <w:szCs w:val="24"/>
          <w:lang w:val="es-ES"/>
        </w:rPr>
        <w:footnoteReference w:id="20"/>
      </w:r>
      <w:r w:rsidR="00E0416D">
        <w:rPr>
          <w:rFonts w:asciiTheme="minorHAnsi" w:hAnsiTheme="minorHAnsi"/>
          <w:i/>
          <w:sz w:val="24"/>
          <w:szCs w:val="24"/>
          <w:lang w:val="es-ES"/>
        </w:rPr>
        <w:t xml:space="preserve"> </w:t>
      </w:r>
      <w:r w:rsidR="00261435">
        <w:rPr>
          <w:rFonts w:asciiTheme="minorHAnsi" w:hAnsiTheme="minorHAnsi"/>
          <w:sz w:val="24"/>
          <w:szCs w:val="24"/>
          <w:lang w:val="es-ES"/>
        </w:rPr>
        <w:t>. E</w:t>
      </w:r>
      <w:r w:rsidR="000431E8">
        <w:rPr>
          <w:rFonts w:asciiTheme="minorHAnsi" w:hAnsiTheme="minorHAnsi"/>
          <w:sz w:val="24"/>
          <w:szCs w:val="24"/>
          <w:lang w:val="es-ES"/>
        </w:rPr>
        <w:t>n un análisis similar, se sostiene</w:t>
      </w:r>
      <w:r>
        <w:rPr>
          <w:rFonts w:asciiTheme="minorHAnsi" w:hAnsiTheme="minorHAnsi"/>
          <w:sz w:val="24"/>
          <w:szCs w:val="24"/>
          <w:lang w:val="es-ES"/>
        </w:rPr>
        <w:t xml:space="preserve"> </w:t>
      </w:r>
      <w:r w:rsidR="0086411C">
        <w:rPr>
          <w:rFonts w:asciiTheme="minorHAnsi" w:hAnsiTheme="minorHAnsi"/>
          <w:sz w:val="24"/>
          <w:szCs w:val="24"/>
          <w:lang w:val="es-ES"/>
        </w:rPr>
        <w:t>que “</w:t>
      </w:r>
      <w:r w:rsidR="000431E8">
        <w:rPr>
          <w:rFonts w:asciiTheme="minorHAnsi" w:hAnsiTheme="minorHAnsi"/>
          <w:b/>
          <w:i/>
          <w:sz w:val="24"/>
          <w:szCs w:val="24"/>
          <w:lang w:val="es-ES"/>
        </w:rPr>
        <w:t>..ex</w:t>
      </w:r>
      <w:r w:rsidR="0086411C" w:rsidRPr="005A2EB2">
        <w:rPr>
          <w:rFonts w:asciiTheme="minorHAnsi" w:hAnsiTheme="minorHAnsi"/>
          <w:b/>
          <w:i/>
          <w:sz w:val="24"/>
          <w:szCs w:val="24"/>
          <w:lang w:val="es-ES"/>
        </w:rPr>
        <w:t xml:space="preserve">iste una creciente crítica de que Salud Global es un proyecto desigual en sí mismo </w:t>
      </w:r>
      <w:r w:rsidR="0086411C" w:rsidRPr="0086411C">
        <w:rPr>
          <w:rFonts w:asciiTheme="minorHAnsi" w:hAnsiTheme="minorHAnsi"/>
          <w:i/>
          <w:sz w:val="24"/>
          <w:szCs w:val="24"/>
          <w:lang w:val="es-ES"/>
        </w:rPr>
        <w:t>que lleva adelante la tradición del colonialismo.</w:t>
      </w:r>
      <w:r w:rsidR="005A2EB2">
        <w:rPr>
          <w:rFonts w:asciiTheme="minorHAnsi" w:hAnsiTheme="minorHAnsi"/>
          <w:i/>
          <w:sz w:val="24"/>
          <w:szCs w:val="24"/>
          <w:lang w:val="es-ES"/>
        </w:rPr>
        <w:t>..</w:t>
      </w:r>
      <w:r w:rsidR="005A2EB2" w:rsidRPr="005A2EB2">
        <w:rPr>
          <w:rStyle w:val="y2iqfc"/>
          <w:lang w:val="es-ES"/>
        </w:rPr>
        <w:t xml:space="preserve"> </w:t>
      </w:r>
      <w:r w:rsidR="005A2EB2" w:rsidRPr="005A2EB2">
        <w:rPr>
          <w:rFonts w:asciiTheme="minorHAnsi" w:hAnsiTheme="minorHAnsi"/>
          <w:i/>
          <w:sz w:val="24"/>
          <w:szCs w:val="24"/>
          <w:lang w:val="es-ES"/>
        </w:rPr>
        <w:t>Las estrategias de salud global llevadas a cabo y dominadas por la parte rica del mundo</w:t>
      </w:r>
      <w:r w:rsidR="006C59BE">
        <w:rPr>
          <w:rFonts w:asciiTheme="minorHAnsi" w:hAnsiTheme="minorHAnsi"/>
          <w:i/>
          <w:sz w:val="24"/>
          <w:szCs w:val="24"/>
          <w:lang w:val="es-ES"/>
        </w:rPr>
        <w:t>,</w:t>
      </w:r>
      <w:r w:rsidR="005A2EB2" w:rsidRPr="005A2EB2">
        <w:rPr>
          <w:rFonts w:asciiTheme="minorHAnsi" w:hAnsiTheme="minorHAnsi"/>
          <w:i/>
          <w:sz w:val="24"/>
          <w:szCs w:val="24"/>
          <w:lang w:val="es-ES"/>
        </w:rPr>
        <w:t xml:space="preserve"> reproducen precisamente aquellos procesos que han conducido a su prosperidad y, por tanto, a la distribución global extremadamente desigual de los recursos</w:t>
      </w:r>
      <w:r w:rsidR="005A2EB2">
        <w:rPr>
          <w:rFonts w:asciiTheme="minorHAnsi" w:hAnsiTheme="minorHAnsi"/>
          <w:sz w:val="24"/>
          <w:szCs w:val="24"/>
          <w:lang w:val="es-ES"/>
        </w:rPr>
        <w:t xml:space="preserve">”. </w:t>
      </w:r>
      <w:r w:rsidR="005A2EB2">
        <w:rPr>
          <w:rStyle w:val="Refdenotaalpie"/>
          <w:rFonts w:asciiTheme="minorHAnsi" w:hAnsiTheme="minorHAnsi"/>
          <w:sz w:val="24"/>
          <w:szCs w:val="24"/>
          <w:lang w:val="es-ES"/>
        </w:rPr>
        <w:footnoteReference w:id="21"/>
      </w:r>
      <w:r w:rsidR="004A1A97" w:rsidRPr="004A1A97">
        <w:rPr>
          <w:rFonts w:asciiTheme="minorHAnsi" w:hAnsiTheme="minorHAnsi"/>
          <w:sz w:val="24"/>
          <w:szCs w:val="24"/>
        </w:rPr>
        <w:t xml:space="preserve"> </w:t>
      </w:r>
      <w:r w:rsidR="004A1A97">
        <w:rPr>
          <w:rFonts w:asciiTheme="minorHAnsi" w:hAnsiTheme="minorHAnsi"/>
          <w:sz w:val="24"/>
          <w:szCs w:val="24"/>
        </w:rPr>
        <w:t xml:space="preserve"> </w:t>
      </w:r>
    </w:p>
    <w:p w14:paraId="4F8C7000" w14:textId="7DE0AE70" w:rsidR="00CE6191" w:rsidRPr="007904FD" w:rsidRDefault="006B772B" w:rsidP="0066080C">
      <w:pPr>
        <w:pStyle w:val="Ttulo2"/>
      </w:pPr>
      <w:bookmarkStart w:id="6" w:name="_Toc491246147"/>
      <w:r>
        <w:rPr>
          <w:b/>
        </w:rPr>
        <w:t xml:space="preserve">1.2. </w:t>
      </w:r>
      <w:r w:rsidR="00C30F25" w:rsidRPr="007904FD">
        <w:rPr>
          <w:b/>
        </w:rPr>
        <w:t xml:space="preserve">El </w:t>
      </w:r>
      <w:r w:rsidR="007904FD">
        <w:rPr>
          <w:b/>
        </w:rPr>
        <w:t xml:space="preserve">enfoque </w:t>
      </w:r>
      <w:r w:rsidR="00C30F25" w:rsidRPr="007904FD">
        <w:rPr>
          <w:b/>
        </w:rPr>
        <w:t>biosanitario</w:t>
      </w:r>
      <w:r w:rsidR="007904FD">
        <w:rPr>
          <w:b/>
        </w:rPr>
        <w:t xml:space="preserve"> asociado a </w:t>
      </w:r>
      <w:r w:rsidR="00D21CA5">
        <w:rPr>
          <w:b/>
        </w:rPr>
        <w:t>Salud G</w:t>
      </w:r>
      <w:r w:rsidR="00E803B5" w:rsidRPr="007904FD">
        <w:rPr>
          <w:b/>
        </w:rPr>
        <w:t>lobal</w:t>
      </w:r>
      <w:r w:rsidR="007904FD">
        <w:rPr>
          <w:b/>
        </w:rPr>
        <w:t>.</w:t>
      </w:r>
      <w:bookmarkEnd w:id="6"/>
    </w:p>
    <w:p w14:paraId="00B62997" w14:textId="416FC085" w:rsidR="004A7B92" w:rsidRPr="00653277" w:rsidRDefault="00E803B5" w:rsidP="00653277">
      <w:pPr>
        <w:jc w:val="both"/>
      </w:pPr>
      <w:r>
        <w:t>Relacionado con el conc</w:t>
      </w:r>
      <w:r w:rsidR="00CA12FE">
        <w:t xml:space="preserve">epto de salud global, se ha </w:t>
      </w:r>
      <w:r w:rsidR="004A1A97">
        <w:t>insta</w:t>
      </w:r>
      <w:r w:rsidR="008C722C">
        <w:t xml:space="preserve">lado y </w:t>
      </w:r>
      <w:r w:rsidR="00CA12FE">
        <w:t>fortalecido</w:t>
      </w:r>
      <w:r>
        <w:t xml:space="preserve"> un enfoque biosanitario o </w:t>
      </w:r>
      <w:r w:rsidR="007904FD">
        <w:t>“</w:t>
      </w:r>
      <w:r w:rsidRPr="004A7B92">
        <w:rPr>
          <w:i/>
        </w:rPr>
        <w:t>pasteuriano</w:t>
      </w:r>
      <w:r w:rsidR="007D15E8">
        <w:t>”</w:t>
      </w:r>
      <w:r w:rsidR="007904FD">
        <w:t xml:space="preserve"> de</w:t>
      </w:r>
      <w:r>
        <w:t xml:space="preserve"> la salud global,</w:t>
      </w:r>
      <w:r w:rsidR="007C3412">
        <w:t xml:space="preserve"> que</w:t>
      </w:r>
      <w:r w:rsidR="00280594">
        <w:t xml:space="preserve"> tiene fuerte influencia en el discurso y </w:t>
      </w:r>
      <w:r w:rsidR="007C3412">
        <w:t>diseño estrat</w:t>
      </w:r>
      <w:r w:rsidR="003B60C2">
        <w:t>égico de</w:t>
      </w:r>
      <w:r w:rsidR="002D67FC">
        <w:t>l</w:t>
      </w:r>
      <w:r w:rsidR="003B60C2">
        <w:t xml:space="preserve"> control de la pandemia. </w:t>
      </w:r>
      <w:r w:rsidR="007904FD">
        <w:t>Este enfoque</w:t>
      </w:r>
      <w:r w:rsidR="004A1A97">
        <w:t xml:space="preserve"> acentú</w:t>
      </w:r>
      <w:r w:rsidRPr="00E803B5">
        <w:t xml:space="preserve">a el </w:t>
      </w:r>
      <w:r w:rsidR="007C3412">
        <w:t>tratamiento té</w:t>
      </w:r>
      <w:r w:rsidR="00FA0DBA">
        <w:t>cnico-sanitario p</w:t>
      </w:r>
      <w:r w:rsidRPr="00E803B5">
        <w:t>ara enfrentar los temas d</w:t>
      </w:r>
      <w:r w:rsidR="007C3412">
        <w:t>e salud global, como</w:t>
      </w:r>
      <w:r w:rsidR="0070780E">
        <w:t xml:space="preserve"> son las</w:t>
      </w:r>
      <w:r w:rsidR="007C3412">
        <w:t xml:space="preserve"> epidemias y </w:t>
      </w:r>
      <w:r w:rsidRPr="00E803B5">
        <w:t>nuevas enfermedades internacionales</w:t>
      </w:r>
      <w:r w:rsidR="00552950">
        <w:t xml:space="preserve">, </w:t>
      </w:r>
      <w:r w:rsidR="007D15E8">
        <w:t xml:space="preserve">sin </w:t>
      </w:r>
      <w:r w:rsidR="00621CF2">
        <w:t>considerar las</w:t>
      </w:r>
      <w:r w:rsidR="00653277">
        <w:t xml:space="preserve"> determinant</w:t>
      </w:r>
      <w:r w:rsidR="007D15E8">
        <w:t xml:space="preserve">es sociales de la </w:t>
      </w:r>
      <w:r w:rsidR="00621CF2">
        <w:t>salud.</w:t>
      </w:r>
      <w:r w:rsidR="007C3412">
        <w:t xml:space="preserve"> </w:t>
      </w:r>
      <w:r w:rsidR="000431E8">
        <w:t>Una afirmació</w:t>
      </w:r>
      <w:r w:rsidRPr="00E803B5">
        <w:t>n m</w:t>
      </w:r>
      <w:r w:rsidR="007904FD">
        <w:t xml:space="preserve">uy ilustrativa </w:t>
      </w:r>
      <w:r w:rsidR="007C3412">
        <w:t>de este discurso</w:t>
      </w:r>
      <w:r w:rsidR="00280594">
        <w:t xml:space="preserve"> y estrat</w:t>
      </w:r>
      <w:r w:rsidR="007C3412">
        <w:t xml:space="preserve">egia </w:t>
      </w:r>
      <w:r w:rsidR="00621CF2">
        <w:t>sanitaria</w:t>
      </w:r>
      <w:r w:rsidR="00653277">
        <w:t xml:space="preserve"> </w:t>
      </w:r>
      <w:r w:rsidR="007C3412">
        <w:t xml:space="preserve">es </w:t>
      </w:r>
      <w:r w:rsidRPr="00E803B5">
        <w:t>la</w:t>
      </w:r>
      <w:r w:rsidR="007D15E8">
        <w:t xml:space="preserve"> de</w:t>
      </w:r>
      <w:r w:rsidR="003E15D1">
        <w:t xml:space="preserve"> </w:t>
      </w:r>
      <w:r w:rsidRPr="00E803B5">
        <w:t xml:space="preserve">Bill Gates </w:t>
      </w:r>
      <w:r w:rsidR="003E15D1">
        <w:t xml:space="preserve">- </w:t>
      </w:r>
      <w:r w:rsidRPr="00E803B5">
        <w:t>uno de los financi</w:t>
      </w:r>
      <w:r w:rsidR="003E15D1">
        <w:t>st</w:t>
      </w:r>
      <w:r w:rsidR="007904FD">
        <w:t>as m</w:t>
      </w:r>
      <w:r w:rsidR="002D67FC">
        <w:t>á</w:t>
      </w:r>
      <w:r w:rsidR="007904FD">
        <w:t>s poderosos de la OMS -</w:t>
      </w:r>
      <w:r w:rsidRPr="00E803B5">
        <w:t xml:space="preserve"> en </w:t>
      </w:r>
      <w:r w:rsidR="007D15E8">
        <w:t xml:space="preserve">su intervención en </w:t>
      </w:r>
      <w:r w:rsidRPr="00E803B5">
        <w:t>la Asamblea Mundial de la Salud de 2005,</w:t>
      </w:r>
      <w:r w:rsidR="00552950">
        <w:t xml:space="preserve"> afirmando</w:t>
      </w:r>
      <w:r w:rsidR="00FA0DBA">
        <w:t xml:space="preserve"> que</w:t>
      </w:r>
      <w:r w:rsidRPr="00E803B5">
        <w:t xml:space="preserve"> “</w:t>
      </w:r>
      <w:r w:rsidR="00FA0DBA">
        <w:rPr>
          <w:i/>
          <w:lang w:val="es-ES"/>
        </w:rPr>
        <w:t>...</w:t>
      </w:r>
      <w:r>
        <w:rPr>
          <w:i/>
          <w:lang w:val="es-ES"/>
        </w:rPr>
        <w:t xml:space="preserve"> el mundo no tiene</w:t>
      </w:r>
      <w:r w:rsidRPr="00E803B5">
        <w:rPr>
          <w:i/>
          <w:lang w:val="es-ES"/>
        </w:rPr>
        <w:t xml:space="preserve"> que eliminar la pobreza para eliminar la viruela, y no tenemos que eliminar la pobreza antes de reducir la malaria. Necesitamos producir y distribuir una vacuna, y la vacuna salvará vidas, mejorará la salud y reducirá la pobreza</w:t>
      </w:r>
      <w:r w:rsidR="00FA0DBA">
        <w:rPr>
          <w:i/>
          <w:lang w:val="es-ES"/>
        </w:rPr>
        <w:t>”</w:t>
      </w:r>
      <w:r w:rsidR="00FA0DBA">
        <w:rPr>
          <w:rStyle w:val="Refdenotaalpie"/>
          <w:i/>
          <w:lang w:val="es-ES"/>
        </w:rPr>
        <w:footnoteReference w:id="22"/>
      </w:r>
      <w:r w:rsidR="00FA0DBA">
        <w:rPr>
          <w:i/>
          <w:lang w:val="es-ES"/>
        </w:rPr>
        <w:t xml:space="preserve">. </w:t>
      </w:r>
    </w:p>
    <w:p w14:paraId="574DA814" w14:textId="77777777" w:rsidR="004A7B92" w:rsidRDefault="004A7B92" w:rsidP="00FA0DBA">
      <w:pPr>
        <w:pStyle w:val="HTMLconformatoprevio"/>
        <w:jc w:val="both"/>
        <w:rPr>
          <w:rFonts w:asciiTheme="minorHAnsi" w:hAnsiTheme="minorHAnsi"/>
          <w:i/>
          <w:sz w:val="24"/>
          <w:szCs w:val="24"/>
          <w:lang w:val="es-ES"/>
        </w:rPr>
      </w:pPr>
    </w:p>
    <w:p w14:paraId="1C43525B" w14:textId="7AFDF9A8" w:rsidR="0066080C" w:rsidRDefault="000431E8" w:rsidP="0066080C">
      <w:pPr>
        <w:pStyle w:val="HTMLconformatoprevio"/>
        <w:jc w:val="both"/>
        <w:rPr>
          <w:rFonts w:asciiTheme="minorHAnsi" w:hAnsiTheme="minorHAnsi"/>
          <w:i/>
          <w:sz w:val="24"/>
          <w:szCs w:val="24"/>
          <w:lang w:val="es-ES"/>
        </w:rPr>
      </w:pPr>
      <w:r>
        <w:rPr>
          <w:rFonts w:asciiTheme="minorHAnsi" w:hAnsiTheme="minorHAnsi"/>
          <w:sz w:val="24"/>
          <w:szCs w:val="24"/>
          <w:lang w:val="es-ES"/>
        </w:rPr>
        <w:t xml:space="preserve">Este concepto técnico- </w:t>
      </w:r>
      <w:r w:rsidR="00FA0DBA">
        <w:rPr>
          <w:rFonts w:asciiTheme="minorHAnsi" w:hAnsiTheme="minorHAnsi"/>
          <w:sz w:val="24"/>
          <w:szCs w:val="24"/>
          <w:lang w:val="es-ES"/>
        </w:rPr>
        <w:t>sanitario, asociado al pensamiento de las corporaci</w:t>
      </w:r>
      <w:r w:rsidR="000D4682">
        <w:rPr>
          <w:rFonts w:asciiTheme="minorHAnsi" w:hAnsiTheme="minorHAnsi"/>
          <w:sz w:val="24"/>
          <w:szCs w:val="24"/>
          <w:lang w:val="es-ES"/>
        </w:rPr>
        <w:t>ones farma</w:t>
      </w:r>
      <w:r>
        <w:rPr>
          <w:rFonts w:asciiTheme="minorHAnsi" w:hAnsiTheme="minorHAnsi"/>
          <w:sz w:val="24"/>
          <w:szCs w:val="24"/>
          <w:lang w:val="es-ES"/>
        </w:rPr>
        <w:t>c</w:t>
      </w:r>
      <w:r w:rsidR="002D67FC">
        <w:rPr>
          <w:rFonts w:asciiTheme="minorHAnsi" w:hAnsiTheme="minorHAnsi"/>
          <w:sz w:val="24"/>
          <w:szCs w:val="24"/>
          <w:lang w:val="es-ES"/>
        </w:rPr>
        <w:t>éu</w:t>
      </w:r>
      <w:r w:rsidR="00653277">
        <w:rPr>
          <w:rFonts w:asciiTheme="minorHAnsi" w:hAnsiTheme="minorHAnsi"/>
          <w:sz w:val="24"/>
          <w:szCs w:val="24"/>
          <w:lang w:val="es-ES"/>
        </w:rPr>
        <w:t xml:space="preserve">ticas, </w:t>
      </w:r>
      <w:r w:rsidR="000D4682">
        <w:rPr>
          <w:rFonts w:asciiTheme="minorHAnsi" w:hAnsiTheme="minorHAnsi"/>
          <w:sz w:val="24"/>
          <w:szCs w:val="24"/>
          <w:lang w:val="es-ES"/>
        </w:rPr>
        <w:t xml:space="preserve">defendido y validado por </w:t>
      </w:r>
      <w:r w:rsidR="00FA0DBA">
        <w:rPr>
          <w:rFonts w:asciiTheme="minorHAnsi" w:hAnsiTheme="minorHAnsi"/>
          <w:sz w:val="24"/>
          <w:szCs w:val="24"/>
          <w:lang w:val="es-ES"/>
        </w:rPr>
        <w:t xml:space="preserve">la OMS, sigue presente en el </w:t>
      </w:r>
      <w:r w:rsidR="004A1A97">
        <w:rPr>
          <w:rFonts w:asciiTheme="minorHAnsi" w:hAnsiTheme="minorHAnsi"/>
          <w:sz w:val="24"/>
          <w:szCs w:val="24"/>
          <w:lang w:val="es-ES"/>
        </w:rPr>
        <w:t xml:space="preserve">tratamiento de la Covid 19. Un </w:t>
      </w:r>
      <w:r>
        <w:rPr>
          <w:rFonts w:asciiTheme="minorHAnsi" w:hAnsiTheme="minorHAnsi"/>
          <w:sz w:val="24"/>
          <w:szCs w:val="24"/>
          <w:lang w:val="es-ES"/>
        </w:rPr>
        <w:t>análisis crí</w:t>
      </w:r>
      <w:r w:rsidR="00280594">
        <w:rPr>
          <w:rFonts w:asciiTheme="minorHAnsi" w:hAnsiTheme="minorHAnsi"/>
          <w:sz w:val="24"/>
          <w:szCs w:val="24"/>
          <w:lang w:val="es-ES"/>
        </w:rPr>
        <w:t>tico</w:t>
      </w:r>
      <w:r w:rsidR="00FA0DBA">
        <w:rPr>
          <w:rFonts w:asciiTheme="minorHAnsi" w:hAnsiTheme="minorHAnsi"/>
          <w:sz w:val="24"/>
          <w:szCs w:val="24"/>
          <w:lang w:val="es-ES"/>
        </w:rPr>
        <w:t xml:space="preserve"> a este enfoque</w:t>
      </w:r>
      <w:r w:rsidR="007904FD">
        <w:rPr>
          <w:rFonts w:asciiTheme="minorHAnsi" w:hAnsiTheme="minorHAnsi"/>
          <w:sz w:val="24"/>
          <w:szCs w:val="24"/>
          <w:lang w:val="es-ES"/>
        </w:rPr>
        <w:t xml:space="preserve"> </w:t>
      </w:r>
      <w:r w:rsidR="004A1A97">
        <w:rPr>
          <w:rFonts w:asciiTheme="minorHAnsi" w:hAnsiTheme="minorHAnsi"/>
          <w:sz w:val="24"/>
          <w:szCs w:val="24"/>
          <w:lang w:val="es-ES"/>
        </w:rPr>
        <w:t xml:space="preserve">plantea </w:t>
      </w:r>
      <w:r w:rsidR="00FA0DBA">
        <w:rPr>
          <w:rFonts w:asciiTheme="minorHAnsi" w:hAnsiTheme="minorHAnsi"/>
          <w:sz w:val="24"/>
          <w:szCs w:val="24"/>
          <w:lang w:val="es-ES"/>
        </w:rPr>
        <w:t>que “</w:t>
      </w:r>
      <w:r w:rsidR="00FA0DBA" w:rsidRPr="00FA0DBA">
        <w:rPr>
          <w:rFonts w:asciiTheme="minorHAnsi" w:hAnsiTheme="minorHAnsi"/>
          <w:i/>
          <w:sz w:val="24"/>
          <w:szCs w:val="24"/>
          <w:lang w:val="es-ES"/>
        </w:rPr>
        <w:t>Las respuestas de emergencia al COVID-19 hasta</w:t>
      </w:r>
      <w:r w:rsidR="004A7B92">
        <w:rPr>
          <w:rFonts w:asciiTheme="minorHAnsi" w:hAnsiTheme="minorHAnsi"/>
          <w:i/>
          <w:sz w:val="24"/>
          <w:szCs w:val="24"/>
          <w:lang w:val="es-ES"/>
        </w:rPr>
        <w:t xml:space="preserve"> ahora</w:t>
      </w:r>
      <w:r w:rsidR="002D67FC">
        <w:rPr>
          <w:rFonts w:asciiTheme="minorHAnsi" w:hAnsiTheme="minorHAnsi"/>
          <w:i/>
          <w:sz w:val="24"/>
          <w:szCs w:val="24"/>
          <w:lang w:val="es-ES"/>
        </w:rPr>
        <w:t>,</w:t>
      </w:r>
      <w:r w:rsidR="004A7B92">
        <w:rPr>
          <w:rFonts w:asciiTheme="minorHAnsi" w:hAnsiTheme="minorHAnsi"/>
          <w:i/>
          <w:sz w:val="24"/>
          <w:szCs w:val="24"/>
          <w:lang w:val="es-ES"/>
        </w:rPr>
        <w:t xml:space="preserve"> se basan en el llamado "p</w:t>
      </w:r>
      <w:r w:rsidR="00FA0DBA" w:rsidRPr="00FA0DBA">
        <w:rPr>
          <w:rFonts w:asciiTheme="minorHAnsi" w:hAnsiTheme="minorHAnsi"/>
          <w:i/>
          <w:sz w:val="24"/>
          <w:szCs w:val="24"/>
          <w:lang w:val="es-ES"/>
        </w:rPr>
        <w:t xml:space="preserve">aradigma pasteuriano", que establece que cada enfermedad se debe a un </w:t>
      </w:r>
      <w:r w:rsidR="00621CF2" w:rsidRPr="00FA0DBA">
        <w:rPr>
          <w:rFonts w:asciiTheme="minorHAnsi" w:hAnsiTheme="minorHAnsi"/>
          <w:i/>
          <w:sz w:val="24"/>
          <w:szCs w:val="24"/>
          <w:lang w:val="es-ES"/>
        </w:rPr>
        <w:t>patógeno</w:t>
      </w:r>
      <w:r w:rsidR="00621CF2">
        <w:rPr>
          <w:rFonts w:asciiTheme="minorHAnsi" w:hAnsiTheme="minorHAnsi"/>
          <w:i/>
          <w:sz w:val="24"/>
          <w:szCs w:val="24"/>
          <w:lang w:val="es-ES"/>
        </w:rPr>
        <w:t>.</w:t>
      </w:r>
      <w:r w:rsidR="00FA0DBA" w:rsidRPr="00FA0DBA">
        <w:rPr>
          <w:rStyle w:val="y2iqfc"/>
          <w:lang w:val="es-ES"/>
        </w:rPr>
        <w:t xml:space="preserve"> </w:t>
      </w:r>
      <w:r w:rsidR="00FA0DBA" w:rsidRPr="00FA0DBA">
        <w:rPr>
          <w:rFonts w:asciiTheme="minorHAnsi" w:hAnsiTheme="minorHAnsi"/>
          <w:i/>
          <w:sz w:val="24"/>
          <w:szCs w:val="24"/>
          <w:lang w:val="es-ES"/>
        </w:rPr>
        <w:t>para cada enfermedad hay una cura, dirigida al patógeno responsable. En este caso, los laboratorios se apresuran a encontrar la cura</w:t>
      </w:r>
      <w:r w:rsidR="00C440F1">
        <w:rPr>
          <w:rFonts w:asciiTheme="minorHAnsi" w:hAnsiTheme="minorHAnsi"/>
          <w:i/>
          <w:sz w:val="24"/>
          <w:szCs w:val="24"/>
          <w:lang w:val="es-ES"/>
        </w:rPr>
        <w:t>”</w:t>
      </w:r>
      <w:r w:rsidR="00C440F1">
        <w:rPr>
          <w:rStyle w:val="Refdenotaalpie"/>
          <w:rFonts w:asciiTheme="minorHAnsi" w:hAnsiTheme="minorHAnsi"/>
          <w:i/>
          <w:sz w:val="24"/>
          <w:szCs w:val="24"/>
          <w:lang w:val="es-ES"/>
        </w:rPr>
        <w:footnoteReference w:id="23"/>
      </w:r>
      <w:r w:rsidR="00FA0DBA" w:rsidRPr="00FA0DBA">
        <w:rPr>
          <w:rFonts w:asciiTheme="minorHAnsi" w:hAnsiTheme="minorHAnsi"/>
          <w:i/>
          <w:sz w:val="24"/>
          <w:szCs w:val="24"/>
          <w:lang w:val="es-ES"/>
        </w:rPr>
        <w:t>.</w:t>
      </w:r>
      <w:r w:rsidR="004A7B92">
        <w:rPr>
          <w:rFonts w:asciiTheme="minorHAnsi" w:hAnsiTheme="minorHAnsi"/>
          <w:sz w:val="24"/>
          <w:szCs w:val="24"/>
          <w:lang w:val="es-ES"/>
        </w:rPr>
        <w:t xml:space="preserve"> El </w:t>
      </w:r>
      <w:r>
        <w:rPr>
          <w:rFonts w:asciiTheme="minorHAnsi" w:hAnsiTheme="minorHAnsi"/>
          <w:sz w:val="24"/>
          <w:szCs w:val="24"/>
          <w:lang w:val="es-ES"/>
        </w:rPr>
        <w:t>reduccionismo bio</w:t>
      </w:r>
      <w:r w:rsidR="0010063D">
        <w:rPr>
          <w:rFonts w:asciiTheme="minorHAnsi" w:hAnsiTheme="minorHAnsi"/>
          <w:sz w:val="24"/>
          <w:szCs w:val="24"/>
          <w:lang w:val="es-ES"/>
        </w:rPr>
        <w:t>m</w:t>
      </w:r>
      <w:r>
        <w:rPr>
          <w:rFonts w:asciiTheme="minorHAnsi" w:hAnsiTheme="minorHAnsi"/>
          <w:sz w:val="24"/>
          <w:szCs w:val="24"/>
          <w:lang w:val="es-ES"/>
        </w:rPr>
        <w:t>é</w:t>
      </w:r>
      <w:r w:rsidR="00057036">
        <w:rPr>
          <w:rFonts w:asciiTheme="minorHAnsi" w:hAnsiTheme="minorHAnsi"/>
          <w:sz w:val="24"/>
          <w:szCs w:val="24"/>
          <w:lang w:val="es-ES"/>
        </w:rPr>
        <w:t xml:space="preserve">dico </w:t>
      </w:r>
      <w:r w:rsidR="000D4682">
        <w:rPr>
          <w:rFonts w:asciiTheme="minorHAnsi" w:hAnsiTheme="minorHAnsi"/>
          <w:sz w:val="24"/>
          <w:szCs w:val="24"/>
          <w:lang w:val="es-ES"/>
        </w:rPr>
        <w:t>o “</w:t>
      </w:r>
      <w:r w:rsidR="000D4682" w:rsidRPr="007C3412">
        <w:rPr>
          <w:rFonts w:asciiTheme="minorHAnsi" w:hAnsiTheme="minorHAnsi"/>
          <w:i/>
          <w:sz w:val="24"/>
          <w:szCs w:val="24"/>
          <w:lang w:val="es-ES"/>
        </w:rPr>
        <w:t>paradigma pàsteuriano</w:t>
      </w:r>
      <w:r w:rsidR="000D4682">
        <w:rPr>
          <w:rFonts w:asciiTheme="minorHAnsi" w:hAnsiTheme="minorHAnsi"/>
          <w:sz w:val="24"/>
          <w:szCs w:val="24"/>
          <w:lang w:val="es-ES"/>
        </w:rPr>
        <w:t>”</w:t>
      </w:r>
      <w:r w:rsidR="00244D73">
        <w:rPr>
          <w:rFonts w:asciiTheme="minorHAnsi" w:hAnsiTheme="minorHAnsi"/>
          <w:sz w:val="24"/>
          <w:szCs w:val="24"/>
          <w:lang w:val="es-ES"/>
        </w:rPr>
        <w:t xml:space="preserve"> privilegia la solució</w:t>
      </w:r>
      <w:r w:rsidR="004A7B92">
        <w:rPr>
          <w:rFonts w:asciiTheme="minorHAnsi" w:hAnsiTheme="minorHAnsi"/>
          <w:sz w:val="24"/>
          <w:szCs w:val="24"/>
          <w:lang w:val="es-ES"/>
        </w:rPr>
        <w:t>n vacunatoria a las enfermedad</w:t>
      </w:r>
      <w:r w:rsidR="000D4682">
        <w:rPr>
          <w:rFonts w:asciiTheme="minorHAnsi" w:hAnsiTheme="minorHAnsi"/>
          <w:sz w:val="24"/>
          <w:szCs w:val="24"/>
          <w:lang w:val="es-ES"/>
        </w:rPr>
        <w:t>es globales, como</w:t>
      </w:r>
      <w:r w:rsidR="003B60C2">
        <w:rPr>
          <w:rFonts w:asciiTheme="minorHAnsi" w:hAnsiTheme="minorHAnsi"/>
          <w:sz w:val="24"/>
          <w:szCs w:val="24"/>
          <w:lang w:val="es-ES"/>
        </w:rPr>
        <w:t xml:space="preserve"> se aprec</w:t>
      </w:r>
      <w:r w:rsidR="007C3412">
        <w:rPr>
          <w:rFonts w:asciiTheme="minorHAnsi" w:hAnsiTheme="minorHAnsi"/>
          <w:sz w:val="24"/>
          <w:szCs w:val="24"/>
          <w:lang w:val="es-ES"/>
        </w:rPr>
        <w:t>ia en las estrat</w:t>
      </w:r>
      <w:r w:rsidR="00653277">
        <w:rPr>
          <w:rFonts w:asciiTheme="minorHAnsi" w:hAnsiTheme="minorHAnsi"/>
          <w:sz w:val="24"/>
          <w:szCs w:val="24"/>
          <w:lang w:val="es-ES"/>
        </w:rPr>
        <w:t>egia</w:t>
      </w:r>
      <w:r w:rsidR="002D67FC">
        <w:rPr>
          <w:rFonts w:asciiTheme="minorHAnsi" w:hAnsiTheme="minorHAnsi"/>
          <w:sz w:val="24"/>
          <w:szCs w:val="24"/>
          <w:lang w:val="es-ES"/>
        </w:rPr>
        <w:t>s</w:t>
      </w:r>
      <w:r w:rsidR="00653277">
        <w:rPr>
          <w:rFonts w:asciiTheme="minorHAnsi" w:hAnsiTheme="minorHAnsi"/>
          <w:sz w:val="24"/>
          <w:szCs w:val="24"/>
          <w:lang w:val="es-ES"/>
        </w:rPr>
        <w:t xml:space="preserve"> de control de</w:t>
      </w:r>
      <w:r w:rsidR="003B60C2">
        <w:rPr>
          <w:rFonts w:asciiTheme="minorHAnsi" w:hAnsiTheme="minorHAnsi"/>
          <w:sz w:val="24"/>
          <w:szCs w:val="24"/>
          <w:lang w:val="es-ES"/>
        </w:rPr>
        <w:t xml:space="preserve"> la covid 19.</w:t>
      </w:r>
      <w:r w:rsidR="00D21CA5">
        <w:rPr>
          <w:rFonts w:asciiTheme="minorHAnsi" w:hAnsiTheme="minorHAnsi"/>
          <w:sz w:val="24"/>
          <w:szCs w:val="24"/>
          <w:lang w:val="es-ES"/>
        </w:rPr>
        <w:t>.Una descripción acertada del</w:t>
      </w:r>
      <w:r w:rsidR="007C3412">
        <w:rPr>
          <w:rFonts w:asciiTheme="minorHAnsi" w:hAnsiTheme="minorHAnsi"/>
          <w:sz w:val="24"/>
          <w:szCs w:val="24"/>
          <w:lang w:val="es-ES"/>
        </w:rPr>
        <w:t xml:space="preserve"> </w:t>
      </w:r>
      <w:r w:rsidR="00653277">
        <w:rPr>
          <w:rFonts w:asciiTheme="minorHAnsi" w:hAnsiTheme="minorHAnsi"/>
          <w:sz w:val="24"/>
          <w:szCs w:val="24"/>
          <w:lang w:val="es-ES"/>
        </w:rPr>
        <w:t>escenario</w:t>
      </w:r>
      <w:r w:rsidR="00D21CA5">
        <w:rPr>
          <w:rFonts w:asciiTheme="minorHAnsi" w:hAnsiTheme="minorHAnsi"/>
          <w:sz w:val="24"/>
          <w:szCs w:val="24"/>
          <w:lang w:val="es-ES"/>
        </w:rPr>
        <w:t xml:space="preserve"> comunicacional y</w:t>
      </w:r>
      <w:r w:rsidR="007C3412">
        <w:rPr>
          <w:rFonts w:asciiTheme="minorHAnsi" w:hAnsiTheme="minorHAnsi"/>
          <w:sz w:val="24"/>
          <w:szCs w:val="24"/>
          <w:lang w:val="es-ES"/>
        </w:rPr>
        <w:t xml:space="preserve"> de g</w:t>
      </w:r>
      <w:r w:rsidR="00D21CA5">
        <w:rPr>
          <w:rFonts w:asciiTheme="minorHAnsi" w:hAnsiTheme="minorHAnsi"/>
          <w:sz w:val="24"/>
          <w:szCs w:val="24"/>
          <w:lang w:val="es-ES"/>
        </w:rPr>
        <w:t>e</w:t>
      </w:r>
      <w:r>
        <w:rPr>
          <w:rFonts w:asciiTheme="minorHAnsi" w:hAnsiTheme="minorHAnsi"/>
          <w:sz w:val="24"/>
          <w:szCs w:val="24"/>
          <w:lang w:val="es-ES"/>
        </w:rPr>
        <w:t>stió</w:t>
      </w:r>
      <w:r w:rsidR="007C3412">
        <w:rPr>
          <w:rFonts w:asciiTheme="minorHAnsi" w:hAnsiTheme="minorHAnsi"/>
          <w:sz w:val="24"/>
          <w:szCs w:val="24"/>
          <w:lang w:val="es-ES"/>
        </w:rPr>
        <w:t xml:space="preserve">n de crisis </w:t>
      </w:r>
      <w:r w:rsidR="000D4682">
        <w:rPr>
          <w:rFonts w:asciiTheme="minorHAnsi" w:hAnsiTheme="minorHAnsi"/>
          <w:sz w:val="24"/>
          <w:szCs w:val="24"/>
          <w:lang w:val="es-ES"/>
        </w:rPr>
        <w:t>de la pandemia actual</w:t>
      </w:r>
      <w:r w:rsidR="007C3412">
        <w:rPr>
          <w:rFonts w:asciiTheme="minorHAnsi" w:hAnsiTheme="minorHAnsi"/>
          <w:sz w:val="24"/>
          <w:szCs w:val="24"/>
          <w:lang w:val="es-ES"/>
        </w:rPr>
        <w:t>,</w:t>
      </w:r>
      <w:r w:rsidR="003B60C2">
        <w:rPr>
          <w:rFonts w:asciiTheme="minorHAnsi" w:hAnsiTheme="minorHAnsi"/>
          <w:sz w:val="24"/>
          <w:szCs w:val="24"/>
          <w:lang w:val="es-ES"/>
        </w:rPr>
        <w:t xml:space="preserve"> </w:t>
      </w:r>
      <w:r w:rsidR="00A540DE">
        <w:rPr>
          <w:rFonts w:asciiTheme="minorHAnsi" w:hAnsiTheme="minorHAnsi"/>
          <w:sz w:val="24"/>
          <w:szCs w:val="24"/>
          <w:lang w:val="es-ES"/>
        </w:rPr>
        <w:t xml:space="preserve">vinculado al </w:t>
      </w:r>
      <w:r w:rsidR="00280594">
        <w:rPr>
          <w:rFonts w:asciiTheme="minorHAnsi" w:hAnsiTheme="minorHAnsi"/>
          <w:sz w:val="24"/>
          <w:szCs w:val="24"/>
          <w:lang w:val="es-ES"/>
        </w:rPr>
        <w:t xml:space="preserve">paradigma </w:t>
      </w:r>
      <w:r w:rsidR="00D21CA5">
        <w:rPr>
          <w:rFonts w:asciiTheme="minorHAnsi" w:hAnsiTheme="minorHAnsi"/>
          <w:sz w:val="24"/>
          <w:szCs w:val="24"/>
          <w:lang w:val="es-ES"/>
        </w:rPr>
        <w:t xml:space="preserve"> biosanitario, </w:t>
      </w:r>
      <w:r w:rsidR="007C3412">
        <w:rPr>
          <w:rFonts w:asciiTheme="minorHAnsi" w:hAnsiTheme="minorHAnsi"/>
          <w:sz w:val="24"/>
          <w:szCs w:val="24"/>
          <w:lang w:val="es-ES"/>
        </w:rPr>
        <w:t xml:space="preserve"> </w:t>
      </w:r>
      <w:r w:rsidR="00D21CA5">
        <w:rPr>
          <w:rFonts w:asciiTheme="minorHAnsi" w:hAnsiTheme="minorHAnsi"/>
          <w:sz w:val="24"/>
          <w:szCs w:val="24"/>
          <w:lang w:val="es-ES"/>
        </w:rPr>
        <w:t>señala que  “</w:t>
      </w:r>
      <w:r w:rsidR="000D4682">
        <w:rPr>
          <w:rFonts w:asciiTheme="minorHAnsi" w:hAnsiTheme="minorHAnsi"/>
          <w:sz w:val="24"/>
          <w:szCs w:val="24"/>
          <w:lang w:val="es-ES"/>
        </w:rPr>
        <w:t>..</w:t>
      </w:r>
      <w:r w:rsidR="000D4682">
        <w:rPr>
          <w:rFonts w:asciiTheme="minorHAnsi" w:hAnsiTheme="minorHAnsi"/>
          <w:i/>
          <w:sz w:val="24"/>
          <w:szCs w:val="24"/>
          <w:lang w:val="es-ES"/>
        </w:rPr>
        <w:t>en</w:t>
      </w:r>
      <w:r w:rsidR="000D4682" w:rsidRPr="000D4682">
        <w:rPr>
          <w:rFonts w:asciiTheme="minorHAnsi" w:hAnsiTheme="minorHAnsi"/>
          <w:i/>
          <w:sz w:val="24"/>
          <w:szCs w:val="24"/>
          <w:lang w:val="es-ES"/>
        </w:rPr>
        <w:t xml:space="preserve"> la cúspide del brote, el debate público y político está ampliamente dominado por temas</w:t>
      </w:r>
      <w:r w:rsidR="000D4682">
        <w:rPr>
          <w:rFonts w:asciiTheme="minorHAnsi" w:hAnsiTheme="minorHAnsi"/>
          <w:i/>
          <w:sz w:val="24"/>
          <w:szCs w:val="24"/>
          <w:lang w:val="es-ES"/>
        </w:rPr>
        <w:t xml:space="preserve"> biomédicos y biotecnológicos, </w:t>
      </w:r>
      <w:r w:rsidR="000D4682" w:rsidRPr="000D4682">
        <w:rPr>
          <w:rFonts w:asciiTheme="minorHAnsi" w:hAnsiTheme="minorHAnsi"/>
          <w:i/>
          <w:sz w:val="24"/>
          <w:szCs w:val="24"/>
          <w:lang w:val="es-ES"/>
        </w:rPr>
        <w:t>restringido a la experiencia de virólogos e inmunólogos que forman una especie de monopolio de opinión</w:t>
      </w:r>
      <w:r w:rsidR="000D4682">
        <w:rPr>
          <w:rFonts w:asciiTheme="minorHAnsi" w:hAnsiTheme="minorHAnsi"/>
          <w:i/>
          <w:sz w:val="24"/>
          <w:szCs w:val="24"/>
          <w:lang w:val="es-ES"/>
        </w:rPr>
        <w:t xml:space="preserve">, </w:t>
      </w:r>
      <w:r w:rsidR="000D4682" w:rsidRPr="000D4682">
        <w:rPr>
          <w:rFonts w:asciiTheme="minorHAnsi" w:hAnsiTheme="minorHAnsi"/>
          <w:i/>
          <w:sz w:val="24"/>
          <w:szCs w:val="24"/>
          <w:lang w:val="es-ES"/>
        </w:rPr>
        <w:t>que es capaz de determinar la toma de decisiones políticas, así como la presentación de informes de la epidemia en todo el mundo</w:t>
      </w:r>
      <w:r w:rsidR="000D4682">
        <w:rPr>
          <w:rFonts w:asciiTheme="minorHAnsi" w:hAnsiTheme="minorHAnsi"/>
          <w:i/>
          <w:sz w:val="24"/>
          <w:szCs w:val="24"/>
          <w:lang w:val="es-ES"/>
        </w:rPr>
        <w:t>”.</w:t>
      </w:r>
      <w:r w:rsidR="000D4682">
        <w:rPr>
          <w:rStyle w:val="Refdenotaalpie"/>
          <w:rFonts w:asciiTheme="minorHAnsi" w:hAnsiTheme="minorHAnsi"/>
          <w:i/>
          <w:sz w:val="24"/>
          <w:szCs w:val="24"/>
          <w:lang w:val="es-ES"/>
        </w:rPr>
        <w:footnoteReference w:id="24"/>
      </w:r>
      <w:bookmarkStart w:id="7" w:name="_Toc491157319"/>
    </w:p>
    <w:p w14:paraId="7A74200A" w14:textId="7C5FA8D3" w:rsidR="001E11A3" w:rsidRPr="0066080C" w:rsidRDefault="00D655BC" w:rsidP="0066080C">
      <w:pPr>
        <w:pStyle w:val="Ttulo1"/>
        <w:rPr>
          <w:rFonts w:asciiTheme="minorHAnsi" w:eastAsiaTheme="minorEastAsia" w:hAnsiTheme="minorHAnsi" w:cs="Courier"/>
          <w:i/>
          <w:sz w:val="24"/>
          <w:szCs w:val="24"/>
        </w:rPr>
      </w:pPr>
      <w:bookmarkStart w:id="8" w:name="_Toc491246148"/>
      <w:r w:rsidRPr="00354EFD">
        <w:t>3</w:t>
      </w:r>
      <w:r w:rsidR="006B772B" w:rsidRPr="00354EFD">
        <w:t xml:space="preserve">.- </w:t>
      </w:r>
      <w:r w:rsidRPr="00354EFD">
        <w:t>S</w:t>
      </w:r>
      <w:r w:rsidR="001E11A3" w:rsidRPr="00354EFD">
        <w:t>eguri</w:t>
      </w:r>
      <w:r w:rsidR="003E15D1" w:rsidRPr="00354EFD">
        <w:t>dad sanitaria global</w:t>
      </w:r>
      <w:r w:rsidR="00CA12FE" w:rsidRPr="00354EFD">
        <w:t>,</w:t>
      </w:r>
      <w:r w:rsidR="00621CF2">
        <w:t xml:space="preserve"> </w:t>
      </w:r>
      <w:r w:rsidR="0010063D">
        <w:t>otro</w:t>
      </w:r>
      <w:r w:rsidR="005C798C" w:rsidRPr="00354EFD">
        <w:t xml:space="preserve"> paradigma cuestionado</w:t>
      </w:r>
      <w:r w:rsidR="005C798C">
        <w:t>.</w:t>
      </w:r>
      <w:bookmarkEnd w:id="7"/>
      <w:bookmarkEnd w:id="8"/>
    </w:p>
    <w:p w14:paraId="21A1FB55" w14:textId="77777777" w:rsidR="001E11A3" w:rsidRDefault="001E11A3" w:rsidP="001E11A3">
      <w:pPr>
        <w:pStyle w:val="HTMLconformatoprevio"/>
        <w:jc w:val="both"/>
        <w:rPr>
          <w:rStyle w:val="y2iqfc"/>
          <w:rFonts w:asciiTheme="minorHAnsi" w:hAnsiTheme="minorHAnsi"/>
          <w:sz w:val="24"/>
          <w:szCs w:val="24"/>
          <w:lang w:val="es-ES"/>
        </w:rPr>
      </w:pPr>
    </w:p>
    <w:p w14:paraId="6E5DBA4A" w14:textId="7001B0D6" w:rsidR="00136458" w:rsidRDefault="00130131" w:rsidP="00D6421D">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 xml:space="preserve">Basado </w:t>
      </w:r>
      <w:r w:rsidR="00280594">
        <w:rPr>
          <w:rStyle w:val="y2iqfc"/>
          <w:rFonts w:asciiTheme="minorHAnsi" w:hAnsiTheme="minorHAnsi"/>
          <w:sz w:val="24"/>
          <w:szCs w:val="24"/>
          <w:lang w:val="es-ES"/>
        </w:rPr>
        <w:t xml:space="preserve">y relacionado con </w:t>
      </w:r>
      <w:r>
        <w:rPr>
          <w:rStyle w:val="y2iqfc"/>
          <w:rFonts w:asciiTheme="minorHAnsi" w:hAnsiTheme="minorHAnsi"/>
          <w:sz w:val="24"/>
          <w:szCs w:val="24"/>
          <w:lang w:val="es-ES"/>
        </w:rPr>
        <w:t>en el</w:t>
      </w:r>
      <w:r w:rsidR="003E15D1">
        <w:rPr>
          <w:rStyle w:val="y2iqfc"/>
          <w:rFonts w:asciiTheme="minorHAnsi" w:hAnsiTheme="minorHAnsi"/>
          <w:sz w:val="24"/>
          <w:szCs w:val="24"/>
          <w:lang w:val="es-ES"/>
        </w:rPr>
        <w:t xml:space="preserve"> concepto de salud global</w:t>
      </w:r>
      <w:r w:rsidR="00486CD3">
        <w:rPr>
          <w:rStyle w:val="y2iqfc"/>
          <w:rFonts w:asciiTheme="minorHAnsi" w:hAnsiTheme="minorHAnsi"/>
          <w:sz w:val="24"/>
          <w:szCs w:val="24"/>
          <w:lang w:val="es-ES"/>
        </w:rPr>
        <w:t>,</w:t>
      </w:r>
      <w:r w:rsidR="00CA12FE">
        <w:rPr>
          <w:rStyle w:val="y2iqfc"/>
          <w:rFonts w:asciiTheme="minorHAnsi" w:hAnsiTheme="minorHAnsi"/>
          <w:sz w:val="24"/>
          <w:szCs w:val="24"/>
          <w:lang w:val="es-ES"/>
        </w:rPr>
        <w:t xml:space="preserve"> a mediados de la década pasada, se fue posicionando </w:t>
      </w:r>
      <w:r w:rsidR="00486CD3">
        <w:rPr>
          <w:rStyle w:val="y2iqfc"/>
          <w:rFonts w:asciiTheme="minorHAnsi" w:hAnsiTheme="minorHAnsi"/>
          <w:sz w:val="24"/>
          <w:szCs w:val="24"/>
          <w:lang w:val="es-ES"/>
        </w:rPr>
        <w:t xml:space="preserve">un nuevo </w:t>
      </w:r>
      <w:r w:rsidR="00124C40">
        <w:rPr>
          <w:rStyle w:val="y2iqfc"/>
          <w:rFonts w:asciiTheme="minorHAnsi" w:hAnsiTheme="minorHAnsi"/>
          <w:sz w:val="24"/>
          <w:szCs w:val="24"/>
          <w:lang w:val="es-ES"/>
        </w:rPr>
        <w:t>paradigma</w:t>
      </w:r>
      <w:r w:rsidR="00280594">
        <w:rPr>
          <w:rStyle w:val="y2iqfc"/>
          <w:rFonts w:asciiTheme="minorHAnsi" w:hAnsiTheme="minorHAnsi"/>
          <w:sz w:val="24"/>
          <w:szCs w:val="24"/>
          <w:lang w:val="es-ES"/>
        </w:rPr>
        <w:t>:</w:t>
      </w:r>
      <w:r w:rsidR="003E15D1">
        <w:rPr>
          <w:rStyle w:val="y2iqfc"/>
          <w:rFonts w:asciiTheme="minorHAnsi" w:hAnsiTheme="minorHAnsi"/>
          <w:sz w:val="24"/>
          <w:szCs w:val="24"/>
          <w:lang w:val="es-ES"/>
        </w:rPr>
        <w:t xml:space="preserve"> la</w:t>
      </w:r>
      <w:r w:rsidR="00621CF2">
        <w:rPr>
          <w:rStyle w:val="y2iqfc"/>
          <w:rFonts w:asciiTheme="minorHAnsi" w:hAnsiTheme="minorHAnsi"/>
          <w:sz w:val="24"/>
          <w:szCs w:val="24"/>
          <w:lang w:val="es-ES"/>
        </w:rPr>
        <w:t xml:space="preserve"> “seguridad</w:t>
      </w:r>
      <w:r w:rsidR="003E15D1" w:rsidRPr="003E15D1">
        <w:rPr>
          <w:rStyle w:val="y2iqfc"/>
          <w:rFonts w:asciiTheme="minorHAnsi" w:hAnsiTheme="minorHAnsi"/>
          <w:b/>
          <w:i/>
          <w:sz w:val="24"/>
          <w:szCs w:val="24"/>
          <w:lang w:val="es-ES"/>
        </w:rPr>
        <w:t xml:space="preserve"> sanitaria </w:t>
      </w:r>
      <w:r w:rsidR="00621CF2" w:rsidRPr="003E15D1">
        <w:rPr>
          <w:rStyle w:val="y2iqfc"/>
          <w:rFonts w:asciiTheme="minorHAnsi" w:hAnsiTheme="minorHAnsi"/>
          <w:b/>
          <w:i/>
          <w:sz w:val="24"/>
          <w:szCs w:val="24"/>
          <w:lang w:val="es-ES"/>
        </w:rPr>
        <w:t>global</w:t>
      </w:r>
      <w:r w:rsidR="00621CF2">
        <w:rPr>
          <w:rStyle w:val="y2iqfc"/>
          <w:rFonts w:asciiTheme="minorHAnsi" w:hAnsiTheme="minorHAnsi"/>
          <w:sz w:val="24"/>
          <w:szCs w:val="24"/>
          <w:lang w:val="es-ES"/>
        </w:rPr>
        <w:t>”</w:t>
      </w:r>
      <w:r w:rsidR="00621CF2" w:rsidRPr="00537A9B">
        <w:rPr>
          <w:rFonts w:asciiTheme="minorHAnsi" w:hAnsiTheme="minorHAnsi"/>
          <w:i/>
          <w:sz w:val="24"/>
          <w:szCs w:val="24"/>
        </w:rPr>
        <w:t xml:space="preserve"> (</w:t>
      </w:r>
      <w:r w:rsidR="00537A9B" w:rsidRPr="00537A9B">
        <w:rPr>
          <w:rFonts w:asciiTheme="minorHAnsi" w:hAnsiTheme="minorHAnsi"/>
          <w:i/>
          <w:sz w:val="24"/>
          <w:szCs w:val="24"/>
        </w:rPr>
        <w:t>Health global security</w:t>
      </w:r>
      <w:r w:rsidR="00280594">
        <w:rPr>
          <w:rFonts w:asciiTheme="minorHAnsi" w:hAnsiTheme="minorHAnsi"/>
          <w:i/>
          <w:sz w:val="24"/>
          <w:szCs w:val="24"/>
        </w:rPr>
        <w:t>)</w:t>
      </w:r>
      <w:r w:rsidR="00280594">
        <w:rPr>
          <w:rStyle w:val="y2iqfc"/>
          <w:rFonts w:asciiTheme="minorHAnsi" w:hAnsiTheme="minorHAnsi"/>
          <w:sz w:val="24"/>
          <w:szCs w:val="24"/>
          <w:lang w:val="es-ES"/>
        </w:rPr>
        <w:t>. Proceso que avanzó e</w:t>
      </w:r>
      <w:r w:rsidR="003E15D1">
        <w:rPr>
          <w:rStyle w:val="y2iqfc"/>
          <w:rFonts w:asciiTheme="minorHAnsi" w:hAnsiTheme="minorHAnsi"/>
          <w:sz w:val="24"/>
          <w:szCs w:val="24"/>
          <w:lang w:val="es-ES"/>
        </w:rPr>
        <w:t>n e</w:t>
      </w:r>
      <w:r w:rsidR="00CF6726">
        <w:rPr>
          <w:rStyle w:val="y2iqfc"/>
          <w:rFonts w:asciiTheme="minorHAnsi" w:hAnsiTheme="minorHAnsi"/>
          <w:sz w:val="24"/>
          <w:szCs w:val="24"/>
          <w:lang w:val="es-ES"/>
        </w:rPr>
        <w:t xml:space="preserve">l contexto </w:t>
      </w:r>
      <w:r w:rsidR="00537A9B">
        <w:rPr>
          <w:rStyle w:val="y2iqfc"/>
          <w:rFonts w:asciiTheme="minorHAnsi" w:hAnsiTheme="minorHAnsi"/>
          <w:sz w:val="24"/>
          <w:szCs w:val="24"/>
          <w:lang w:val="es-ES"/>
        </w:rPr>
        <w:t>de</w:t>
      </w:r>
      <w:r w:rsidR="00A540DE">
        <w:rPr>
          <w:rStyle w:val="y2iqfc"/>
          <w:rFonts w:asciiTheme="minorHAnsi" w:hAnsiTheme="minorHAnsi"/>
          <w:sz w:val="24"/>
          <w:szCs w:val="24"/>
          <w:lang w:val="es-ES"/>
        </w:rPr>
        <w:t xml:space="preserve"> la globalizació</w:t>
      </w:r>
      <w:r w:rsidR="00CF6726">
        <w:rPr>
          <w:rStyle w:val="y2iqfc"/>
          <w:rFonts w:asciiTheme="minorHAnsi" w:hAnsiTheme="minorHAnsi"/>
          <w:sz w:val="24"/>
          <w:szCs w:val="24"/>
          <w:lang w:val="es-ES"/>
        </w:rPr>
        <w:t xml:space="preserve">n económica, </w:t>
      </w:r>
      <w:r w:rsidR="00EC19DF">
        <w:rPr>
          <w:rStyle w:val="y2iqfc"/>
          <w:rFonts w:asciiTheme="minorHAnsi" w:hAnsiTheme="minorHAnsi"/>
          <w:sz w:val="24"/>
          <w:szCs w:val="24"/>
          <w:lang w:val="es-ES"/>
        </w:rPr>
        <w:t>la irrupció</w:t>
      </w:r>
      <w:r w:rsidR="00537A9B">
        <w:rPr>
          <w:rStyle w:val="y2iqfc"/>
          <w:rFonts w:asciiTheme="minorHAnsi" w:hAnsiTheme="minorHAnsi"/>
          <w:sz w:val="24"/>
          <w:szCs w:val="24"/>
          <w:lang w:val="es-ES"/>
        </w:rPr>
        <w:t xml:space="preserve">n de </w:t>
      </w:r>
      <w:r w:rsidR="00A540DE">
        <w:rPr>
          <w:rStyle w:val="y2iqfc"/>
          <w:rFonts w:asciiTheme="minorHAnsi" w:hAnsiTheme="minorHAnsi"/>
          <w:sz w:val="24"/>
          <w:szCs w:val="24"/>
          <w:lang w:val="es-ES"/>
        </w:rPr>
        <w:t>brotes epid</w:t>
      </w:r>
      <w:r w:rsidR="0010063D">
        <w:rPr>
          <w:rStyle w:val="y2iqfc"/>
          <w:rFonts w:asciiTheme="minorHAnsi" w:hAnsiTheme="minorHAnsi"/>
          <w:sz w:val="24"/>
          <w:szCs w:val="24"/>
          <w:lang w:val="es-ES"/>
        </w:rPr>
        <w:t>é</w:t>
      </w:r>
      <w:r w:rsidR="00CF6726">
        <w:rPr>
          <w:rStyle w:val="y2iqfc"/>
          <w:rFonts w:asciiTheme="minorHAnsi" w:hAnsiTheme="minorHAnsi"/>
          <w:sz w:val="24"/>
          <w:szCs w:val="24"/>
          <w:lang w:val="es-ES"/>
        </w:rPr>
        <w:t>micos inf</w:t>
      </w:r>
      <w:r w:rsidR="00537A9B">
        <w:rPr>
          <w:rStyle w:val="y2iqfc"/>
          <w:rFonts w:asciiTheme="minorHAnsi" w:hAnsiTheme="minorHAnsi"/>
          <w:sz w:val="24"/>
          <w:szCs w:val="24"/>
          <w:lang w:val="es-ES"/>
        </w:rPr>
        <w:t xml:space="preserve">ecciosos de impacto global, </w:t>
      </w:r>
      <w:r w:rsidR="00CF6726">
        <w:rPr>
          <w:rStyle w:val="y2iqfc"/>
          <w:rFonts w:asciiTheme="minorHAnsi" w:hAnsiTheme="minorHAnsi"/>
          <w:sz w:val="24"/>
          <w:szCs w:val="24"/>
          <w:lang w:val="es-ES"/>
        </w:rPr>
        <w:t>amenazas de bioseguridad a</w:t>
      </w:r>
      <w:r w:rsidR="00537A9B">
        <w:rPr>
          <w:rStyle w:val="y2iqfc"/>
          <w:rFonts w:asciiTheme="minorHAnsi" w:hAnsiTheme="minorHAnsi"/>
          <w:sz w:val="24"/>
          <w:szCs w:val="24"/>
          <w:lang w:val="es-ES"/>
        </w:rPr>
        <w:t xml:space="preserve">sociadas al terrorismo, </w:t>
      </w:r>
      <w:r w:rsidR="00552950">
        <w:rPr>
          <w:rStyle w:val="y2iqfc"/>
          <w:rFonts w:asciiTheme="minorHAnsi" w:hAnsiTheme="minorHAnsi"/>
          <w:sz w:val="24"/>
          <w:szCs w:val="24"/>
          <w:lang w:val="es-ES"/>
        </w:rPr>
        <w:t>inco</w:t>
      </w:r>
      <w:r w:rsidR="00CA12FE">
        <w:rPr>
          <w:rStyle w:val="y2iqfc"/>
          <w:rFonts w:asciiTheme="minorHAnsi" w:hAnsiTheme="minorHAnsi"/>
          <w:sz w:val="24"/>
          <w:szCs w:val="24"/>
          <w:lang w:val="es-ES"/>
        </w:rPr>
        <w:t>r</w:t>
      </w:r>
      <w:r w:rsidR="00552950">
        <w:rPr>
          <w:rStyle w:val="y2iqfc"/>
          <w:rFonts w:asciiTheme="minorHAnsi" w:hAnsiTheme="minorHAnsi"/>
          <w:sz w:val="24"/>
          <w:szCs w:val="24"/>
          <w:lang w:val="es-ES"/>
        </w:rPr>
        <w:t>porando</w:t>
      </w:r>
      <w:r w:rsidR="00CA12FE">
        <w:rPr>
          <w:rStyle w:val="y2iqfc"/>
          <w:rFonts w:asciiTheme="minorHAnsi" w:hAnsiTheme="minorHAnsi"/>
          <w:sz w:val="24"/>
          <w:szCs w:val="24"/>
          <w:lang w:val="es-ES"/>
        </w:rPr>
        <w:t xml:space="preserve"> el tema de </w:t>
      </w:r>
      <w:r w:rsidR="00CF6726">
        <w:rPr>
          <w:rStyle w:val="y2iqfc"/>
          <w:rFonts w:asciiTheme="minorHAnsi" w:hAnsiTheme="minorHAnsi"/>
          <w:sz w:val="24"/>
          <w:szCs w:val="24"/>
          <w:lang w:val="es-ES"/>
        </w:rPr>
        <w:t>migraci</w:t>
      </w:r>
      <w:r w:rsidR="00537A9B">
        <w:rPr>
          <w:rStyle w:val="y2iqfc"/>
          <w:rFonts w:asciiTheme="minorHAnsi" w:hAnsiTheme="minorHAnsi"/>
          <w:sz w:val="24"/>
          <w:szCs w:val="24"/>
          <w:lang w:val="es-ES"/>
        </w:rPr>
        <w:t xml:space="preserve">ones. El lenguaje y conceptos </w:t>
      </w:r>
      <w:r w:rsidR="00CF6726">
        <w:rPr>
          <w:rStyle w:val="y2iqfc"/>
          <w:rFonts w:asciiTheme="minorHAnsi" w:hAnsiTheme="minorHAnsi"/>
          <w:sz w:val="24"/>
          <w:szCs w:val="24"/>
          <w:lang w:val="es-ES"/>
        </w:rPr>
        <w:t>de la seguridad</w:t>
      </w:r>
      <w:r w:rsidR="004A7B92">
        <w:rPr>
          <w:rStyle w:val="y2iqfc"/>
          <w:rFonts w:asciiTheme="minorHAnsi" w:hAnsiTheme="minorHAnsi"/>
          <w:sz w:val="24"/>
          <w:szCs w:val="24"/>
          <w:lang w:val="es-ES"/>
        </w:rPr>
        <w:t xml:space="preserve"> a nivel </w:t>
      </w:r>
      <w:r w:rsidR="00621CF2">
        <w:rPr>
          <w:rStyle w:val="y2iqfc"/>
          <w:rFonts w:asciiTheme="minorHAnsi" w:hAnsiTheme="minorHAnsi"/>
          <w:sz w:val="24"/>
          <w:szCs w:val="24"/>
          <w:lang w:val="es-ES"/>
        </w:rPr>
        <w:t>mundial</w:t>
      </w:r>
      <w:r w:rsidR="00537A9B">
        <w:rPr>
          <w:rStyle w:val="y2iqfc"/>
          <w:rFonts w:asciiTheme="minorHAnsi" w:hAnsiTheme="minorHAnsi"/>
          <w:sz w:val="24"/>
          <w:szCs w:val="24"/>
          <w:lang w:val="es-ES"/>
        </w:rPr>
        <w:t xml:space="preserve"> se traslad</w:t>
      </w:r>
      <w:r w:rsidR="003B60C2">
        <w:rPr>
          <w:rStyle w:val="y2iqfc"/>
          <w:rFonts w:asciiTheme="minorHAnsi" w:hAnsiTheme="minorHAnsi"/>
          <w:sz w:val="24"/>
          <w:szCs w:val="24"/>
          <w:lang w:val="es-ES"/>
        </w:rPr>
        <w:t>aron</w:t>
      </w:r>
      <w:r w:rsidR="00CF6726">
        <w:rPr>
          <w:rStyle w:val="y2iqfc"/>
          <w:rFonts w:asciiTheme="minorHAnsi" w:hAnsiTheme="minorHAnsi"/>
          <w:sz w:val="24"/>
          <w:szCs w:val="24"/>
          <w:lang w:val="es-ES"/>
        </w:rPr>
        <w:t xml:space="preserve"> a</w:t>
      </w:r>
      <w:r w:rsidR="00537A9B">
        <w:rPr>
          <w:rStyle w:val="y2iqfc"/>
          <w:rFonts w:asciiTheme="minorHAnsi" w:hAnsiTheme="minorHAnsi"/>
          <w:sz w:val="24"/>
          <w:szCs w:val="24"/>
          <w:lang w:val="es-ES"/>
        </w:rPr>
        <w:t>l campo de</w:t>
      </w:r>
      <w:r w:rsidR="00CF6726">
        <w:rPr>
          <w:rStyle w:val="y2iqfc"/>
          <w:rFonts w:asciiTheme="minorHAnsi" w:hAnsiTheme="minorHAnsi"/>
          <w:sz w:val="24"/>
          <w:szCs w:val="24"/>
          <w:lang w:val="es-ES"/>
        </w:rPr>
        <w:t xml:space="preserve"> la salud</w:t>
      </w:r>
      <w:r w:rsidR="00EC19DF">
        <w:rPr>
          <w:rStyle w:val="y2iqfc"/>
          <w:rFonts w:asciiTheme="minorHAnsi" w:hAnsiTheme="minorHAnsi"/>
          <w:sz w:val="24"/>
          <w:szCs w:val="24"/>
          <w:lang w:val="es-ES"/>
        </w:rPr>
        <w:t xml:space="preserve"> </w:t>
      </w:r>
      <w:r w:rsidR="004A7B92">
        <w:rPr>
          <w:rStyle w:val="y2iqfc"/>
          <w:rFonts w:asciiTheme="minorHAnsi" w:hAnsiTheme="minorHAnsi"/>
          <w:sz w:val="24"/>
          <w:szCs w:val="24"/>
          <w:lang w:val="es-ES"/>
        </w:rPr>
        <w:t>y gobernanza sanitaria</w:t>
      </w:r>
      <w:r w:rsidR="00CF6726">
        <w:rPr>
          <w:rStyle w:val="y2iqfc"/>
          <w:rFonts w:asciiTheme="minorHAnsi" w:hAnsiTheme="minorHAnsi"/>
          <w:sz w:val="24"/>
          <w:szCs w:val="24"/>
          <w:lang w:val="es-ES"/>
        </w:rPr>
        <w:t>, identifi</w:t>
      </w:r>
      <w:r w:rsidR="00A540DE">
        <w:rPr>
          <w:rStyle w:val="y2iqfc"/>
          <w:rFonts w:asciiTheme="minorHAnsi" w:hAnsiTheme="minorHAnsi"/>
          <w:sz w:val="24"/>
          <w:szCs w:val="24"/>
          <w:lang w:val="es-ES"/>
        </w:rPr>
        <w:t>cando las enfermedades infecciosas</w:t>
      </w:r>
      <w:r w:rsidR="00CF6726">
        <w:rPr>
          <w:rStyle w:val="y2iqfc"/>
          <w:rFonts w:asciiTheme="minorHAnsi" w:hAnsiTheme="minorHAnsi"/>
          <w:sz w:val="24"/>
          <w:szCs w:val="24"/>
          <w:lang w:val="es-ES"/>
        </w:rPr>
        <w:t xml:space="preserve"> globales como am</w:t>
      </w:r>
      <w:r w:rsidR="00537A9B">
        <w:rPr>
          <w:rStyle w:val="y2iqfc"/>
          <w:rFonts w:asciiTheme="minorHAnsi" w:hAnsiTheme="minorHAnsi"/>
          <w:sz w:val="24"/>
          <w:szCs w:val="24"/>
          <w:lang w:val="es-ES"/>
        </w:rPr>
        <w:t>enazas a los Estados</w:t>
      </w:r>
      <w:r w:rsidR="00EC19DF">
        <w:rPr>
          <w:rStyle w:val="y2iqfc"/>
          <w:rFonts w:asciiTheme="minorHAnsi" w:hAnsiTheme="minorHAnsi"/>
          <w:sz w:val="24"/>
          <w:szCs w:val="24"/>
          <w:lang w:val="es-ES"/>
        </w:rPr>
        <w:t>, enfatizando</w:t>
      </w:r>
      <w:r w:rsidR="00537A9B">
        <w:rPr>
          <w:rStyle w:val="y2iqfc"/>
          <w:rFonts w:asciiTheme="minorHAnsi" w:hAnsiTheme="minorHAnsi"/>
          <w:sz w:val="24"/>
          <w:szCs w:val="24"/>
          <w:lang w:val="es-ES"/>
        </w:rPr>
        <w:t xml:space="preserve">  </w:t>
      </w:r>
      <w:r w:rsidR="00CF6726">
        <w:rPr>
          <w:rStyle w:val="y2iqfc"/>
          <w:rFonts w:asciiTheme="minorHAnsi" w:hAnsiTheme="minorHAnsi"/>
          <w:sz w:val="24"/>
          <w:szCs w:val="24"/>
          <w:lang w:val="es-ES"/>
        </w:rPr>
        <w:t xml:space="preserve"> la defensa de fronteras nacionales</w:t>
      </w:r>
      <w:r w:rsidR="00280594">
        <w:rPr>
          <w:rStyle w:val="y2iqfc"/>
          <w:rFonts w:asciiTheme="minorHAnsi" w:hAnsiTheme="minorHAnsi"/>
          <w:sz w:val="24"/>
          <w:szCs w:val="24"/>
          <w:lang w:val="es-ES"/>
        </w:rPr>
        <w:t>,</w:t>
      </w:r>
      <w:r w:rsidR="002D67FC">
        <w:rPr>
          <w:rStyle w:val="y2iqfc"/>
          <w:rFonts w:asciiTheme="minorHAnsi" w:hAnsiTheme="minorHAnsi"/>
          <w:sz w:val="24"/>
          <w:szCs w:val="24"/>
          <w:lang w:val="es-ES"/>
        </w:rPr>
        <w:t xml:space="preserve"> </w:t>
      </w:r>
      <w:r w:rsidR="00280594">
        <w:rPr>
          <w:rStyle w:val="y2iqfc"/>
          <w:rFonts w:asciiTheme="minorHAnsi" w:hAnsiTheme="minorHAnsi"/>
          <w:sz w:val="24"/>
          <w:szCs w:val="24"/>
          <w:lang w:val="es-ES"/>
        </w:rPr>
        <w:t>má</w:t>
      </w:r>
      <w:r w:rsidR="00CF6726">
        <w:rPr>
          <w:rStyle w:val="y2iqfc"/>
          <w:rFonts w:asciiTheme="minorHAnsi" w:hAnsiTheme="minorHAnsi"/>
          <w:sz w:val="24"/>
          <w:szCs w:val="24"/>
          <w:lang w:val="es-ES"/>
        </w:rPr>
        <w:t xml:space="preserve">s que la salud de las personas. </w:t>
      </w:r>
    </w:p>
    <w:p w14:paraId="0E260612" w14:textId="77777777" w:rsidR="00C203DB" w:rsidRDefault="00C203DB" w:rsidP="00D6421D">
      <w:pPr>
        <w:pStyle w:val="HTMLconformatoprevio"/>
        <w:jc w:val="both"/>
        <w:rPr>
          <w:rStyle w:val="y2iqfc"/>
          <w:rFonts w:asciiTheme="minorHAnsi" w:hAnsiTheme="minorHAnsi"/>
          <w:sz w:val="24"/>
          <w:szCs w:val="24"/>
          <w:lang w:val="es-ES"/>
        </w:rPr>
      </w:pPr>
    </w:p>
    <w:p w14:paraId="293D222B" w14:textId="2BF25BE5" w:rsidR="00280594" w:rsidRDefault="00C203DB" w:rsidP="003C71C0">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La</w:t>
      </w:r>
      <w:r w:rsidR="00575E4F">
        <w:rPr>
          <w:rStyle w:val="y2iqfc"/>
          <w:rFonts w:asciiTheme="minorHAnsi" w:hAnsiTheme="minorHAnsi"/>
          <w:sz w:val="24"/>
          <w:szCs w:val="24"/>
          <w:lang w:val="es-ES"/>
        </w:rPr>
        <w:t xml:space="preserve"> 44 Asamblea Mundial de la </w:t>
      </w:r>
      <w:r>
        <w:rPr>
          <w:rStyle w:val="y2iqfc"/>
          <w:rFonts w:asciiTheme="minorHAnsi" w:hAnsiTheme="minorHAnsi"/>
          <w:sz w:val="24"/>
          <w:szCs w:val="24"/>
          <w:lang w:val="es-ES"/>
        </w:rPr>
        <w:t>OMS</w:t>
      </w:r>
      <w:r w:rsidR="00575E4F">
        <w:rPr>
          <w:rStyle w:val="y2iqfc"/>
          <w:rFonts w:asciiTheme="minorHAnsi" w:hAnsiTheme="minorHAnsi"/>
          <w:sz w:val="24"/>
          <w:szCs w:val="24"/>
          <w:lang w:val="es-ES"/>
        </w:rPr>
        <w:t xml:space="preserve"> del 2001 oficializó el uso del</w:t>
      </w:r>
      <w:r w:rsidR="0010063D">
        <w:rPr>
          <w:rStyle w:val="y2iqfc"/>
          <w:rFonts w:asciiTheme="minorHAnsi" w:hAnsiTheme="minorHAnsi"/>
          <w:sz w:val="24"/>
          <w:szCs w:val="24"/>
          <w:lang w:val="es-ES"/>
        </w:rPr>
        <w:t xml:space="preserve"> nuevo paradigma en una</w:t>
      </w:r>
      <w:r w:rsidR="004A7B92">
        <w:rPr>
          <w:rStyle w:val="y2iqfc"/>
          <w:rFonts w:asciiTheme="minorHAnsi" w:hAnsiTheme="minorHAnsi"/>
          <w:sz w:val="24"/>
          <w:szCs w:val="24"/>
          <w:lang w:val="es-ES"/>
        </w:rPr>
        <w:t xml:space="preserve"> resolució</w:t>
      </w:r>
      <w:r w:rsidR="00575E4F">
        <w:rPr>
          <w:rStyle w:val="y2iqfc"/>
          <w:rFonts w:asciiTheme="minorHAnsi" w:hAnsiTheme="minorHAnsi"/>
          <w:sz w:val="24"/>
          <w:szCs w:val="24"/>
          <w:lang w:val="es-ES"/>
        </w:rPr>
        <w:t>n de “</w:t>
      </w:r>
      <w:r w:rsidR="00575E4F" w:rsidRPr="00575E4F">
        <w:rPr>
          <w:rStyle w:val="y2iqfc"/>
          <w:rFonts w:asciiTheme="minorHAnsi" w:hAnsiTheme="minorHAnsi"/>
          <w:i/>
          <w:sz w:val="24"/>
          <w:szCs w:val="24"/>
          <w:lang w:val="es-ES"/>
        </w:rPr>
        <w:t>Global Health Security: epidemic alert and response</w:t>
      </w:r>
      <w:r w:rsidR="00575E4F">
        <w:rPr>
          <w:rStyle w:val="y2iqfc"/>
          <w:rFonts w:asciiTheme="minorHAnsi" w:hAnsiTheme="minorHAnsi"/>
          <w:i/>
          <w:sz w:val="24"/>
          <w:szCs w:val="24"/>
          <w:lang w:val="es-ES"/>
        </w:rPr>
        <w:t>”</w:t>
      </w:r>
      <w:r w:rsidR="00F113CB">
        <w:rPr>
          <w:rStyle w:val="y2iqfc"/>
          <w:rFonts w:asciiTheme="minorHAnsi" w:hAnsiTheme="minorHAnsi"/>
          <w:sz w:val="24"/>
          <w:szCs w:val="24"/>
          <w:lang w:val="es-ES"/>
        </w:rPr>
        <w:t xml:space="preserve">, </w:t>
      </w:r>
      <w:r w:rsidR="00552950">
        <w:rPr>
          <w:rStyle w:val="y2iqfc"/>
          <w:rFonts w:asciiTheme="minorHAnsi" w:hAnsiTheme="minorHAnsi"/>
          <w:sz w:val="24"/>
          <w:szCs w:val="24"/>
          <w:lang w:val="es-ES"/>
        </w:rPr>
        <w:t xml:space="preserve">sustentado en el </w:t>
      </w:r>
      <w:r w:rsidR="00486CD3">
        <w:rPr>
          <w:rStyle w:val="y2iqfc"/>
          <w:rFonts w:asciiTheme="minorHAnsi" w:hAnsiTheme="minorHAnsi"/>
          <w:sz w:val="24"/>
          <w:szCs w:val="24"/>
          <w:lang w:val="es-ES"/>
        </w:rPr>
        <w:t>surgimiento</w:t>
      </w:r>
      <w:r w:rsidR="00575E4F">
        <w:rPr>
          <w:rStyle w:val="y2iqfc"/>
          <w:rFonts w:asciiTheme="minorHAnsi" w:hAnsiTheme="minorHAnsi"/>
          <w:sz w:val="24"/>
          <w:szCs w:val="24"/>
          <w:lang w:val="es-ES"/>
        </w:rPr>
        <w:t xml:space="preserve"> de nuevas enfermedades inf</w:t>
      </w:r>
      <w:r w:rsidR="00A540DE">
        <w:rPr>
          <w:rStyle w:val="y2iqfc"/>
          <w:rFonts w:asciiTheme="minorHAnsi" w:hAnsiTheme="minorHAnsi"/>
          <w:sz w:val="24"/>
          <w:szCs w:val="24"/>
          <w:lang w:val="es-ES"/>
        </w:rPr>
        <w:t>ecciosas</w:t>
      </w:r>
      <w:r w:rsidR="00575E4F">
        <w:rPr>
          <w:rStyle w:val="y2iqfc"/>
          <w:rFonts w:asciiTheme="minorHAnsi" w:hAnsiTheme="minorHAnsi"/>
          <w:sz w:val="24"/>
          <w:szCs w:val="24"/>
          <w:lang w:val="es-ES"/>
        </w:rPr>
        <w:t>.</w:t>
      </w:r>
      <w:r w:rsidR="00575E4F">
        <w:rPr>
          <w:rStyle w:val="Refdenotaalpie"/>
          <w:rFonts w:asciiTheme="minorHAnsi" w:hAnsiTheme="minorHAnsi"/>
          <w:sz w:val="24"/>
          <w:szCs w:val="24"/>
          <w:lang w:val="es-ES"/>
        </w:rPr>
        <w:footnoteReference w:id="25"/>
      </w:r>
      <w:r w:rsidR="00575E4F" w:rsidRPr="00575E4F">
        <w:rPr>
          <w:rStyle w:val="y2iqfc"/>
          <w:rFonts w:asciiTheme="minorHAnsi" w:hAnsiTheme="minorHAnsi"/>
          <w:i/>
          <w:sz w:val="24"/>
          <w:szCs w:val="24"/>
          <w:lang w:val="es-ES"/>
        </w:rPr>
        <w:t xml:space="preserve"> </w:t>
      </w:r>
      <w:r w:rsidR="00CB3A72">
        <w:rPr>
          <w:rStyle w:val="y2iqfc"/>
          <w:rFonts w:asciiTheme="minorHAnsi" w:hAnsiTheme="minorHAnsi"/>
          <w:sz w:val="24"/>
          <w:szCs w:val="24"/>
          <w:lang w:val="es-ES"/>
        </w:rPr>
        <w:t xml:space="preserve"> Desde </w:t>
      </w:r>
      <w:r w:rsidR="002D67FC">
        <w:rPr>
          <w:rStyle w:val="y2iqfc"/>
          <w:rFonts w:asciiTheme="minorHAnsi" w:hAnsiTheme="minorHAnsi"/>
          <w:sz w:val="24"/>
          <w:szCs w:val="24"/>
          <w:lang w:val="es-ES"/>
        </w:rPr>
        <w:t xml:space="preserve">hace </w:t>
      </w:r>
      <w:r w:rsidR="00EC19DF">
        <w:rPr>
          <w:rStyle w:val="y2iqfc"/>
          <w:rFonts w:asciiTheme="minorHAnsi" w:hAnsiTheme="minorHAnsi"/>
          <w:sz w:val="24"/>
          <w:szCs w:val="24"/>
          <w:lang w:val="es-ES"/>
        </w:rPr>
        <w:t>m</w:t>
      </w:r>
      <w:r w:rsidR="002D67FC">
        <w:rPr>
          <w:rStyle w:val="y2iqfc"/>
          <w:rFonts w:asciiTheme="minorHAnsi" w:hAnsiTheme="minorHAnsi"/>
          <w:sz w:val="24"/>
          <w:szCs w:val="24"/>
          <w:lang w:val="es-ES"/>
        </w:rPr>
        <w:t>á</w:t>
      </w:r>
      <w:r w:rsidR="00EC19DF">
        <w:rPr>
          <w:rStyle w:val="y2iqfc"/>
          <w:rFonts w:asciiTheme="minorHAnsi" w:hAnsiTheme="minorHAnsi"/>
          <w:sz w:val="24"/>
          <w:szCs w:val="24"/>
          <w:lang w:val="es-ES"/>
        </w:rPr>
        <w:t xml:space="preserve">s de una década, </w:t>
      </w:r>
      <w:r w:rsidR="00CB3A72">
        <w:rPr>
          <w:rStyle w:val="y2iqfc"/>
          <w:rFonts w:asciiTheme="minorHAnsi" w:hAnsiTheme="minorHAnsi"/>
          <w:sz w:val="24"/>
          <w:szCs w:val="24"/>
          <w:lang w:val="es-ES"/>
        </w:rPr>
        <w:t>la OMS ha venido</w:t>
      </w:r>
      <w:r>
        <w:rPr>
          <w:rStyle w:val="y2iqfc"/>
          <w:rFonts w:asciiTheme="minorHAnsi" w:hAnsiTheme="minorHAnsi"/>
          <w:sz w:val="24"/>
          <w:szCs w:val="24"/>
          <w:lang w:val="es-ES"/>
        </w:rPr>
        <w:t xml:space="preserve"> utiliza</w:t>
      </w:r>
      <w:r w:rsidR="00CB3A72">
        <w:rPr>
          <w:rStyle w:val="y2iqfc"/>
          <w:rFonts w:asciiTheme="minorHAnsi" w:hAnsiTheme="minorHAnsi"/>
          <w:sz w:val="24"/>
          <w:szCs w:val="24"/>
          <w:lang w:val="es-ES"/>
        </w:rPr>
        <w:t>n</w:t>
      </w:r>
      <w:r>
        <w:rPr>
          <w:rStyle w:val="y2iqfc"/>
          <w:rFonts w:asciiTheme="minorHAnsi" w:hAnsiTheme="minorHAnsi"/>
          <w:sz w:val="24"/>
          <w:szCs w:val="24"/>
          <w:lang w:val="es-ES"/>
        </w:rPr>
        <w:t xml:space="preserve">do el concepto de seguridad sanitaria global, </w:t>
      </w:r>
      <w:r w:rsidR="00A540DE">
        <w:rPr>
          <w:rStyle w:val="y2iqfc"/>
          <w:rFonts w:asciiTheme="minorHAnsi" w:hAnsiTheme="minorHAnsi"/>
          <w:sz w:val="24"/>
          <w:szCs w:val="24"/>
          <w:lang w:val="es-ES"/>
        </w:rPr>
        <w:t>sin mayor discusió</w:t>
      </w:r>
      <w:r w:rsidR="00EC19DF">
        <w:rPr>
          <w:rStyle w:val="y2iqfc"/>
          <w:rFonts w:asciiTheme="minorHAnsi" w:hAnsiTheme="minorHAnsi"/>
          <w:sz w:val="24"/>
          <w:szCs w:val="24"/>
          <w:lang w:val="es-ES"/>
        </w:rPr>
        <w:t xml:space="preserve">n </w:t>
      </w:r>
      <w:r w:rsidR="00A540DE">
        <w:rPr>
          <w:rStyle w:val="y2iqfc"/>
          <w:rFonts w:asciiTheme="minorHAnsi" w:hAnsiTheme="minorHAnsi"/>
          <w:sz w:val="24"/>
          <w:szCs w:val="24"/>
          <w:lang w:val="es-ES"/>
        </w:rPr>
        <w:t>de</w:t>
      </w:r>
      <w:r w:rsidR="002D67FC">
        <w:rPr>
          <w:rStyle w:val="y2iqfc"/>
          <w:rFonts w:asciiTheme="minorHAnsi" w:hAnsiTheme="minorHAnsi"/>
          <w:sz w:val="24"/>
          <w:szCs w:val="24"/>
          <w:lang w:val="es-ES"/>
        </w:rPr>
        <w:t xml:space="preserve"> este </w:t>
      </w:r>
      <w:r>
        <w:rPr>
          <w:rStyle w:val="y2iqfc"/>
          <w:rFonts w:asciiTheme="minorHAnsi" w:hAnsiTheme="minorHAnsi"/>
          <w:sz w:val="24"/>
          <w:szCs w:val="24"/>
          <w:lang w:val="es-ES"/>
        </w:rPr>
        <w:t>nuev</w:t>
      </w:r>
      <w:r w:rsidR="00552950">
        <w:rPr>
          <w:rStyle w:val="y2iqfc"/>
          <w:rFonts w:asciiTheme="minorHAnsi" w:hAnsiTheme="minorHAnsi"/>
          <w:sz w:val="24"/>
          <w:szCs w:val="24"/>
          <w:lang w:val="es-ES"/>
        </w:rPr>
        <w:t>o paradigma.</w:t>
      </w:r>
      <w:r w:rsidR="004A7B92">
        <w:rPr>
          <w:rStyle w:val="y2iqfc"/>
          <w:rFonts w:asciiTheme="minorHAnsi" w:hAnsiTheme="minorHAnsi"/>
          <w:sz w:val="24"/>
          <w:szCs w:val="24"/>
          <w:lang w:val="es-ES"/>
        </w:rPr>
        <w:t xml:space="preserve"> </w:t>
      </w:r>
      <w:r w:rsidR="009716D1">
        <w:rPr>
          <w:rStyle w:val="y2iqfc"/>
          <w:rFonts w:asciiTheme="minorHAnsi" w:hAnsiTheme="minorHAnsi"/>
          <w:sz w:val="24"/>
          <w:szCs w:val="24"/>
          <w:lang w:val="es-ES"/>
        </w:rPr>
        <w:t>En</w:t>
      </w:r>
      <w:r w:rsidR="004A7B92">
        <w:rPr>
          <w:rStyle w:val="y2iqfc"/>
          <w:rFonts w:asciiTheme="minorHAnsi" w:hAnsiTheme="minorHAnsi"/>
          <w:sz w:val="24"/>
          <w:szCs w:val="24"/>
          <w:lang w:val="es-ES"/>
        </w:rPr>
        <w:t xml:space="preserve"> la actualidad, en</w:t>
      </w:r>
      <w:r w:rsidR="00A540DE">
        <w:rPr>
          <w:rStyle w:val="y2iqfc"/>
          <w:rFonts w:asciiTheme="minorHAnsi" w:hAnsiTheme="minorHAnsi"/>
          <w:sz w:val="24"/>
          <w:szCs w:val="24"/>
          <w:lang w:val="es-ES"/>
        </w:rPr>
        <w:t xml:space="preserve"> las pá</w:t>
      </w:r>
      <w:r w:rsidR="009716D1">
        <w:rPr>
          <w:rStyle w:val="y2iqfc"/>
          <w:rFonts w:asciiTheme="minorHAnsi" w:hAnsiTheme="minorHAnsi"/>
          <w:sz w:val="24"/>
          <w:szCs w:val="24"/>
          <w:lang w:val="es-ES"/>
        </w:rPr>
        <w:t>ginas</w:t>
      </w:r>
      <w:r w:rsidR="004A7B92">
        <w:rPr>
          <w:rStyle w:val="y2iqfc"/>
          <w:rFonts w:asciiTheme="minorHAnsi" w:hAnsiTheme="minorHAnsi"/>
          <w:sz w:val="24"/>
          <w:szCs w:val="24"/>
          <w:lang w:val="es-ES"/>
        </w:rPr>
        <w:t xml:space="preserve"> oficiales de la OMS,</w:t>
      </w:r>
      <w:r w:rsidR="004B1EB9">
        <w:rPr>
          <w:rStyle w:val="y2iqfc"/>
          <w:rFonts w:asciiTheme="minorHAnsi" w:hAnsiTheme="minorHAnsi"/>
          <w:sz w:val="24"/>
          <w:szCs w:val="24"/>
          <w:lang w:val="es-ES"/>
        </w:rPr>
        <w:t xml:space="preserve"> se </w:t>
      </w:r>
      <w:r w:rsidR="00486CD3">
        <w:rPr>
          <w:rStyle w:val="y2iqfc"/>
          <w:rFonts w:asciiTheme="minorHAnsi" w:hAnsiTheme="minorHAnsi"/>
          <w:sz w:val="24"/>
          <w:szCs w:val="24"/>
          <w:lang w:val="es-ES"/>
        </w:rPr>
        <w:t>señala que</w:t>
      </w:r>
      <w:r w:rsidR="009716D1">
        <w:rPr>
          <w:rStyle w:val="y2iqfc"/>
          <w:rFonts w:asciiTheme="minorHAnsi" w:hAnsiTheme="minorHAnsi"/>
          <w:sz w:val="24"/>
          <w:szCs w:val="24"/>
          <w:lang w:val="es-ES"/>
        </w:rPr>
        <w:t xml:space="preserve"> “</w:t>
      </w:r>
      <w:r w:rsidR="009716D1" w:rsidRPr="009716D1">
        <w:rPr>
          <w:rStyle w:val="y2iqfc"/>
          <w:rFonts w:asciiTheme="minorHAnsi" w:hAnsiTheme="minorHAnsi"/>
          <w:i/>
          <w:sz w:val="24"/>
          <w:szCs w:val="24"/>
          <w:lang w:val="es-ES"/>
        </w:rPr>
        <w:t xml:space="preserve">La seguridad de la salud pública mundial </w:t>
      </w:r>
      <w:r w:rsidR="009716D1" w:rsidRPr="009716D1">
        <w:rPr>
          <w:rStyle w:val="y2iqfc"/>
          <w:rFonts w:asciiTheme="minorHAnsi" w:hAnsiTheme="minorHAnsi"/>
          <w:i/>
          <w:sz w:val="24"/>
          <w:szCs w:val="24"/>
          <w:lang w:val="es-ES"/>
        </w:rPr>
        <w:lastRenderedPageBreak/>
        <w:t>se define como las actividades necesarias, tanto proactivas como reactivas, para minimizar el peligro y el impacto de los eventos agudos de salud pública</w:t>
      </w:r>
      <w:r w:rsidR="002D67FC">
        <w:rPr>
          <w:rStyle w:val="y2iqfc"/>
          <w:rFonts w:asciiTheme="minorHAnsi" w:hAnsiTheme="minorHAnsi"/>
          <w:i/>
          <w:sz w:val="24"/>
          <w:szCs w:val="24"/>
          <w:lang w:val="es-ES"/>
        </w:rPr>
        <w:t>,</w:t>
      </w:r>
      <w:r w:rsidR="009716D1" w:rsidRPr="009716D1">
        <w:rPr>
          <w:rStyle w:val="y2iqfc"/>
          <w:rFonts w:asciiTheme="minorHAnsi" w:hAnsiTheme="minorHAnsi"/>
          <w:i/>
          <w:sz w:val="24"/>
          <w:szCs w:val="24"/>
          <w:lang w:val="es-ES"/>
        </w:rPr>
        <w:t xml:space="preserve"> que ponen en peligro la salud de las personas </w:t>
      </w:r>
      <w:r w:rsidR="009716D1" w:rsidRPr="00F113CB">
        <w:rPr>
          <w:rStyle w:val="y2iqfc"/>
          <w:rFonts w:asciiTheme="minorHAnsi" w:hAnsiTheme="minorHAnsi"/>
          <w:b/>
          <w:i/>
          <w:sz w:val="24"/>
          <w:szCs w:val="24"/>
          <w:lang w:val="es-ES"/>
        </w:rPr>
        <w:t>a través de las regiones geográficas y las fronteras internacionales.</w:t>
      </w:r>
      <w:r w:rsidR="009716D1">
        <w:rPr>
          <w:rStyle w:val="y2iqfc"/>
          <w:rFonts w:asciiTheme="minorHAnsi" w:hAnsiTheme="minorHAnsi"/>
          <w:i/>
          <w:sz w:val="24"/>
          <w:szCs w:val="24"/>
          <w:lang w:val="es-ES"/>
        </w:rPr>
        <w:t>”</w:t>
      </w:r>
      <w:r w:rsidR="009716D1">
        <w:rPr>
          <w:rStyle w:val="Refdenotaalpie"/>
          <w:rFonts w:asciiTheme="minorHAnsi" w:hAnsiTheme="minorHAnsi"/>
          <w:i/>
          <w:sz w:val="24"/>
          <w:szCs w:val="24"/>
          <w:lang w:val="es-ES"/>
        </w:rPr>
        <w:footnoteReference w:id="26"/>
      </w:r>
      <w:r w:rsidR="009716D1">
        <w:rPr>
          <w:rStyle w:val="y2iqfc"/>
          <w:rFonts w:asciiTheme="minorHAnsi" w:hAnsiTheme="minorHAnsi"/>
          <w:sz w:val="24"/>
          <w:szCs w:val="24"/>
          <w:lang w:val="es-ES"/>
        </w:rPr>
        <w:t xml:space="preserve">  </w:t>
      </w:r>
    </w:p>
    <w:p w14:paraId="431608BE" w14:textId="29548564" w:rsidR="00EC19DF" w:rsidRDefault="0028209C" w:rsidP="003C71C0">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 xml:space="preserve"> </w:t>
      </w:r>
    </w:p>
    <w:p w14:paraId="01EC48F3" w14:textId="6876F630" w:rsidR="00A45899" w:rsidRPr="00486CD3" w:rsidRDefault="00280594" w:rsidP="00A45899">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 xml:space="preserve">Antes de la Covid 19, se cuestionaba en </w:t>
      </w:r>
      <w:r w:rsidR="003C71C0">
        <w:rPr>
          <w:rStyle w:val="y2iqfc"/>
          <w:rFonts w:asciiTheme="minorHAnsi" w:hAnsiTheme="minorHAnsi"/>
          <w:sz w:val="24"/>
          <w:szCs w:val="24"/>
          <w:lang w:val="es-ES"/>
        </w:rPr>
        <w:t>medios</w:t>
      </w:r>
      <w:r>
        <w:rPr>
          <w:rStyle w:val="y2iqfc"/>
          <w:rFonts w:asciiTheme="minorHAnsi" w:hAnsiTheme="minorHAnsi"/>
          <w:sz w:val="24"/>
          <w:szCs w:val="24"/>
          <w:lang w:val="es-ES"/>
        </w:rPr>
        <w:t xml:space="preserve"> especializados </w:t>
      </w:r>
      <w:r w:rsidR="003C71C0">
        <w:rPr>
          <w:rStyle w:val="y2iqfc"/>
          <w:rFonts w:asciiTheme="minorHAnsi" w:hAnsiTheme="minorHAnsi"/>
          <w:sz w:val="24"/>
          <w:szCs w:val="24"/>
          <w:lang w:val="es-ES"/>
        </w:rPr>
        <w:t xml:space="preserve">que </w:t>
      </w:r>
      <w:r w:rsidR="00621CF2">
        <w:rPr>
          <w:rStyle w:val="y2iqfc"/>
          <w:rFonts w:asciiTheme="minorHAnsi" w:hAnsiTheme="minorHAnsi"/>
          <w:sz w:val="24"/>
          <w:szCs w:val="24"/>
          <w:lang w:val="es-ES"/>
        </w:rPr>
        <w:t>“el</w:t>
      </w:r>
      <w:r w:rsidR="003C71C0" w:rsidRPr="00C203DB">
        <w:rPr>
          <w:rFonts w:asciiTheme="minorHAnsi" w:hAnsiTheme="minorHAnsi"/>
          <w:i/>
          <w:sz w:val="24"/>
          <w:szCs w:val="24"/>
          <w:lang w:val="es-ES"/>
        </w:rPr>
        <w:t xml:space="preserve"> concepto se utiliza de manera inconsistente dentro de las propias agencias de la ONU, por ejemplo, el uso de la Organización Mundial de la Salud del término "seguridad sanitaria mundial". Las interpretaciones divergentes de la "segurid</w:t>
      </w:r>
      <w:r w:rsidR="00CA12FE">
        <w:rPr>
          <w:rFonts w:asciiTheme="minorHAnsi" w:hAnsiTheme="minorHAnsi"/>
          <w:i/>
          <w:sz w:val="24"/>
          <w:szCs w:val="24"/>
          <w:lang w:val="es-ES"/>
        </w:rPr>
        <w:t>ad sanitaria" por parte de los E</w:t>
      </w:r>
      <w:r w:rsidR="003C71C0" w:rsidRPr="00C203DB">
        <w:rPr>
          <w:rFonts w:asciiTheme="minorHAnsi" w:hAnsiTheme="minorHAnsi"/>
          <w:i/>
          <w:sz w:val="24"/>
          <w:szCs w:val="24"/>
          <w:lang w:val="es-ES"/>
        </w:rPr>
        <w:t xml:space="preserve">stados miembros de la OMS, junto con </w:t>
      </w:r>
      <w:r w:rsidR="003C71C0" w:rsidRPr="003C71C0">
        <w:rPr>
          <w:rFonts w:asciiTheme="minorHAnsi" w:hAnsiTheme="minorHAnsi"/>
          <w:b/>
          <w:i/>
          <w:sz w:val="24"/>
          <w:szCs w:val="24"/>
          <w:lang w:val="es-ES"/>
        </w:rPr>
        <w:t>los temores de las agendas ocultas de seguridad nacional</w:t>
      </w:r>
      <w:r w:rsidR="003C71C0" w:rsidRPr="00C203DB">
        <w:rPr>
          <w:rFonts w:asciiTheme="minorHAnsi" w:hAnsiTheme="minorHAnsi"/>
          <w:i/>
          <w:sz w:val="24"/>
          <w:szCs w:val="24"/>
          <w:lang w:val="es-ES"/>
        </w:rPr>
        <w:t>, están provocando el colapso de los mecanismos de cooperación</w:t>
      </w:r>
      <w:r w:rsidR="003C71C0">
        <w:rPr>
          <w:rFonts w:asciiTheme="minorHAnsi" w:hAnsiTheme="minorHAnsi"/>
          <w:i/>
          <w:sz w:val="24"/>
          <w:szCs w:val="24"/>
          <w:lang w:val="es-ES"/>
        </w:rPr>
        <w:t>”.</w:t>
      </w:r>
      <w:r w:rsidR="003C71C0">
        <w:rPr>
          <w:rStyle w:val="Refdenotaalpie"/>
          <w:rFonts w:asciiTheme="minorHAnsi" w:hAnsiTheme="minorHAnsi"/>
          <w:i/>
          <w:sz w:val="24"/>
          <w:szCs w:val="24"/>
          <w:lang w:val="es-ES"/>
        </w:rPr>
        <w:footnoteReference w:id="27"/>
      </w:r>
      <w:r w:rsidR="003C71C0">
        <w:rPr>
          <w:rFonts w:asciiTheme="minorHAnsi" w:hAnsiTheme="minorHAnsi"/>
          <w:sz w:val="24"/>
          <w:szCs w:val="24"/>
          <w:lang w:val="es-ES"/>
        </w:rPr>
        <w:t xml:space="preserve"> </w:t>
      </w:r>
      <w:r w:rsidR="0010063D">
        <w:rPr>
          <w:rFonts w:asciiTheme="minorHAnsi" w:hAnsiTheme="minorHAnsi"/>
          <w:sz w:val="24"/>
          <w:szCs w:val="24"/>
          <w:lang w:val="es-ES"/>
        </w:rPr>
        <w:t xml:space="preserve">Así también se </w:t>
      </w:r>
      <w:r w:rsidR="00A540DE">
        <w:rPr>
          <w:rFonts w:asciiTheme="minorHAnsi" w:hAnsiTheme="minorHAnsi"/>
          <w:sz w:val="24"/>
          <w:szCs w:val="24"/>
          <w:lang w:val="es-ES"/>
        </w:rPr>
        <w:t>enfatizó</w:t>
      </w:r>
      <w:r w:rsidR="00A45899">
        <w:rPr>
          <w:rFonts w:asciiTheme="minorHAnsi" w:hAnsiTheme="minorHAnsi"/>
          <w:sz w:val="24"/>
          <w:szCs w:val="24"/>
          <w:lang w:val="es-ES"/>
        </w:rPr>
        <w:t xml:space="preserve"> el cambio de enfoque y p</w:t>
      </w:r>
      <w:r>
        <w:rPr>
          <w:rFonts w:asciiTheme="minorHAnsi" w:hAnsiTheme="minorHAnsi"/>
          <w:sz w:val="24"/>
          <w:szCs w:val="24"/>
          <w:lang w:val="es-ES"/>
        </w:rPr>
        <w:t>erspectiva</w:t>
      </w:r>
      <w:r w:rsidR="0010063D">
        <w:rPr>
          <w:rFonts w:asciiTheme="minorHAnsi" w:hAnsiTheme="minorHAnsi"/>
          <w:sz w:val="24"/>
          <w:szCs w:val="24"/>
          <w:lang w:val="es-ES"/>
        </w:rPr>
        <w:t xml:space="preserve">s en </w:t>
      </w:r>
      <w:r>
        <w:rPr>
          <w:rFonts w:asciiTheme="minorHAnsi" w:hAnsiTheme="minorHAnsi"/>
          <w:sz w:val="24"/>
          <w:szCs w:val="24"/>
          <w:lang w:val="es-ES"/>
        </w:rPr>
        <w:t>la salud mundial</w:t>
      </w:r>
      <w:r w:rsidR="0010063D">
        <w:rPr>
          <w:rFonts w:asciiTheme="minorHAnsi" w:hAnsiTheme="minorHAnsi"/>
          <w:sz w:val="24"/>
          <w:szCs w:val="24"/>
          <w:lang w:val="es-ES"/>
        </w:rPr>
        <w:t xml:space="preserve">, </w:t>
      </w:r>
      <w:r w:rsidR="004A1A97">
        <w:rPr>
          <w:rFonts w:asciiTheme="minorHAnsi" w:hAnsiTheme="minorHAnsi"/>
          <w:sz w:val="24"/>
          <w:szCs w:val="24"/>
          <w:lang w:val="es-ES"/>
        </w:rPr>
        <w:t xml:space="preserve">que se ha ido produciendo </w:t>
      </w:r>
      <w:r>
        <w:rPr>
          <w:rFonts w:asciiTheme="minorHAnsi" w:hAnsiTheme="minorHAnsi"/>
          <w:sz w:val="24"/>
          <w:szCs w:val="24"/>
          <w:lang w:val="es-ES"/>
        </w:rPr>
        <w:t xml:space="preserve">por </w:t>
      </w:r>
      <w:r w:rsidR="00A45899">
        <w:rPr>
          <w:rFonts w:asciiTheme="minorHAnsi" w:hAnsiTheme="minorHAnsi"/>
          <w:sz w:val="24"/>
          <w:szCs w:val="24"/>
          <w:lang w:val="es-ES"/>
        </w:rPr>
        <w:t>el</w:t>
      </w:r>
      <w:r>
        <w:rPr>
          <w:rFonts w:asciiTheme="minorHAnsi" w:hAnsiTheme="minorHAnsi"/>
          <w:sz w:val="24"/>
          <w:szCs w:val="24"/>
          <w:lang w:val="es-ES"/>
        </w:rPr>
        <w:t xml:space="preserve"> avance del </w:t>
      </w:r>
      <w:r w:rsidR="00A45899">
        <w:rPr>
          <w:rFonts w:asciiTheme="minorHAnsi" w:hAnsiTheme="minorHAnsi"/>
          <w:sz w:val="24"/>
          <w:szCs w:val="24"/>
          <w:lang w:val="es-ES"/>
        </w:rPr>
        <w:t xml:space="preserve"> paradigma de seguridad sanitaria afirmando</w:t>
      </w:r>
      <w:r w:rsidR="00244D73">
        <w:rPr>
          <w:rFonts w:asciiTheme="minorHAnsi" w:hAnsiTheme="minorHAnsi"/>
          <w:sz w:val="24"/>
          <w:szCs w:val="24"/>
          <w:lang w:val="es-ES"/>
        </w:rPr>
        <w:t xml:space="preserve"> que</w:t>
      </w:r>
      <w:r w:rsidR="00635E4B">
        <w:rPr>
          <w:rFonts w:asciiTheme="minorHAnsi" w:hAnsiTheme="minorHAnsi"/>
          <w:sz w:val="24"/>
          <w:szCs w:val="24"/>
          <w:lang w:val="es-ES"/>
        </w:rPr>
        <w:t>,</w:t>
      </w:r>
      <w:r w:rsidR="00A45899">
        <w:rPr>
          <w:rFonts w:asciiTheme="minorHAnsi" w:hAnsiTheme="minorHAnsi"/>
          <w:sz w:val="24"/>
          <w:szCs w:val="24"/>
          <w:lang w:val="es-ES"/>
        </w:rPr>
        <w:t xml:space="preserve"> </w:t>
      </w:r>
      <w:r w:rsidR="00A45899">
        <w:rPr>
          <w:rStyle w:val="y2iqfc"/>
          <w:rFonts w:asciiTheme="minorHAnsi" w:hAnsiTheme="minorHAnsi"/>
          <w:sz w:val="24"/>
          <w:szCs w:val="24"/>
          <w:lang w:val="es-ES"/>
        </w:rPr>
        <w:t xml:space="preserve">“ </w:t>
      </w:r>
      <w:r w:rsidR="00A45899">
        <w:rPr>
          <w:rStyle w:val="y2iqfc"/>
          <w:rFonts w:asciiTheme="minorHAnsi" w:hAnsiTheme="minorHAnsi"/>
          <w:i/>
          <w:sz w:val="24"/>
          <w:szCs w:val="24"/>
          <w:lang w:val="es-ES"/>
        </w:rPr>
        <w:t>..</w:t>
      </w:r>
      <w:r w:rsidR="00A45899" w:rsidRPr="00D92AF3">
        <w:rPr>
          <w:rStyle w:val="y2iqfc"/>
          <w:rFonts w:asciiTheme="minorHAnsi" w:hAnsiTheme="minorHAnsi"/>
          <w:i/>
          <w:sz w:val="24"/>
          <w:szCs w:val="24"/>
          <w:lang w:val="es-ES"/>
        </w:rPr>
        <w:t xml:space="preserve">una </w:t>
      </w:r>
      <w:r w:rsidR="00A45899">
        <w:rPr>
          <w:rStyle w:val="y2iqfc"/>
          <w:rFonts w:asciiTheme="minorHAnsi" w:hAnsiTheme="minorHAnsi"/>
          <w:i/>
          <w:sz w:val="24"/>
          <w:szCs w:val="24"/>
          <w:lang w:val="es-ES"/>
        </w:rPr>
        <w:t xml:space="preserve">mentalidad de </w:t>
      </w:r>
      <w:r w:rsidR="00A45899" w:rsidRPr="00D92AF3">
        <w:rPr>
          <w:rStyle w:val="y2iqfc"/>
          <w:rFonts w:asciiTheme="minorHAnsi" w:hAnsiTheme="minorHAnsi"/>
          <w:i/>
          <w:sz w:val="24"/>
          <w:szCs w:val="24"/>
          <w:lang w:val="es-ES"/>
        </w:rPr>
        <w:t xml:space="preserve">protección contra amenazas </w:t>
      </w:r>
      <w:r w:rsidR="00A45899">
        <w:rPr>
          <w:rStyle w:val="y2iqfc"/>
          <w:rFonts w:asciiTheme="minorHAnsi" w:hAnsiTheme="minorHAnsi"/>
          <w:i/>
          <w:sz w:val="24"/>
          <w:szCs w:val="24"/>
          <w:lang w:val="es-ES"/>
        </w:rPr>
        <w:t>,</w:t>
      </w:r>
      <w:r w:rsidR="00635E4B">
        <w:rPr>
          <w:rStyle w:val="y2iqfc"/>
          <w:rFonts w:asciiTheme="minorHAnsi" w:hAnsiTheme="minorHAnsi"/>
          <w:i/>
          <w:sz w:val="24"/>
          <w:szCs w:val="24"/>
          <w:lang w:val="es-ES"/>
        </w:rPr>
        <w:t xml:space="preserve"> </w:t>
      </w:r>
      <w:r w:rsidR="00A45899" w:rsidRPr="00D92AF3">
        <w:rPr>
          <w:rStyle w:val="y2iqfc"/>
          <w:rFonts w:asciiTheme="minorHAnsi" w:hAnsiTheme="minorHAnsi"/>
          <w:i/>
          <w:sz w:val="24"/>
          <w:szCs w:val="24"/>
          <w:lang w:val="es-ES"/>
        </w:rPr>
        <w:t>agendas de política exterior, intereses militares y preocupaciones sobre el bioterrorismo, bajo el concepto de seguridad sa</w:t>
      </w:r>
      <w:r w:rsidR="00A45899">
        <w:rPr>
          <w:rStyle w:val="y2iqfc"/>
          <w:rFonts w:asciiTheme="minorHAnsi" w:hAnsiTheme="minorHAnsi"/>
          <w:i/>
          <w:sz w:val="24"/>
          <w:szCs w:val="24"/>
          <w:lang w:val="es-ES"/>
        </w:rPr>
        <w:t xml:space="preserve">nitaria mundial, </w:t>
      </w:r>
      <w:r w:rsidR="00A45899">
        <w:rPr>
          <w:rStyle w:val="y2iqfc"/>
          <w:rFonts w:asciiTheme="minorHAnsi" w:hAnsiTheme="minorHAnsi"/>
          <w:b/>
          <w:i/>
          <w:sz w:val="24"/>
          <w:szCs w:val="24"/>
          <w:lang w:val="es-ES"/>
        </w:rPr>
        <w:t>han modificado</w:t>
      </w:r>
      <w:r w:rsidR="00A45899" w:rsidRPr="00486CD3">
        <w:rPr>
          <w:rStyle w:val="y2iqfc"/>
          <w:rFonts w:asciiTheme="minorHAnsi" w:hAnsiTheme="minorHAnsi"/>
          <w:b/>
          <w:i/>
          <w:sz w:val="24"/>
          <w:szCs w:val="24"/>
          <w:lang w:val="es-ES"/>
        </w:rPr>
        <w:t xml:space="preserve"> nuestra comprensión de la salud pública mundial”</w:t>
      </w:r>
      <w:r w:rsidR="00A45899">
        <w:rPr>
          <w:rStyle w:val="Refdenotaalpie"/>
          <w:rFonts w:asciiTheme="minorHAnsi" w:hAnsiTheme="minorHAnsi"/>
          <w:i/>
          <w:sz w:val="24"/>
          <w:szCs w:val="24"/>
          <w:lang w:val="es-ES"/>
        </w:rPr>
        <w:footnoteReference w:id="28"/>
      </w:r>
    </w:p>
    <w:p w14:paraId="06A9E918" w14:textId="77777777" w:rsidR="00354EFD" w:rsidRDefault="00354EFD" w:rsidP="009716D1">
      <w:pPr>
        <w:pStyle w:val="HTMLconformatoprevio"/>
        <w:jc w:val="both"/>
        <w:rPr>
          <w:rStyle w:val="y2iqfc"/>
          <w:rFonts w:asciiTheme="minorHAnsi" w:hAnsiTheme="minorHAnsi"/>
          <w:sz w:val="24"/>
          <w:szCs w:val="24"/>
          <w:lang w:val="es-ES"/>
        </w:rPr>
      </w:pPr>
    </w:p>
    <w:p w14:paraId="480BC323" w14:textId="4572EABD" w:rsidR="0071246C" w:rsidRPr="00EC19DF" w:rsidRDefault="00486CD3" w:rsidP="009716D1">
      <w:pPr>
        <w:pStyle w:val="HTMLconformatoprevio"/>
        <w:jc w:val="both"/>
        <w:rPr>
          <w:rFonts w:asciiTheme="minorHAnsi" w:hAnsiTheme="minorHAnsi"/>
          <w:sz w:val="24"/>
          <w:szCs w:val="24"/>
          <w:lang w:val="es-ES"/>
        </w:rPr>
      </w:pPr>
      <w:r>
        <w:rPr>
          <w:rStyle w:val="y2iqfc"/>
          <w:rFonts w:asciiTheme="minorHAnsi" w:hAnsiTheme="minorHAnsi"/>
          <w:sz w:val="24"/>
          <w:szCs w:val="24"/>
          <w:lang w:val="es-ES"/>
        </w:rPr>
        <w:t xml:space="preserve">En el debate actual </w:t>
      </w:r>
      <w:r w:rsidR="003B60C2">
        <w:rPr>
          <w:rStyle w:val="y2iqfc"/>
          <w:rFonts w:asciiTheme="minorHAnsi" w:hAnsiTheme="minorHAnsi"/>
          <w:sz w:val="24"/>
          <w:szCs w:val="24"/>
          <w:lang w:val="es-ES"/>
        </w:rPr>
        <w:t xml:space="preserve">de </w:t>
      </w:r>
      <w:r w:rsidR="00280594">
        <w:rPr>
          <w:rStyle w:val="y2iqfc"/>
          <w:rFonts w:asciiTheme="minorHAnsi" w:hAnsiTheme="minorHAnsi"/>
          <w:sz w:val="24"/>
          <w:szCs w:val="24"/>
          <w:lang w:val="es-ES"/>
        </w:rPr>
        <w:t>las reformas del RSI</w:t>
      </w:r>
      <w:r w:rsidR="00EC19DF">
        <w:rPr>
          <w:rStyle w:val="y2iqfc"/>
          <w:rFonts w:asciiTheme="minorHAnsi" w:hAnsiTheme="minorHAnsi"/>
          <w:sz w:val="24"/>
          <w:szCs w:val="24"/>
          <w:lang w:val="es-ES"/>
        </w:rPr>
        <w:t xml:space="preserve"> y un </w:t>
      </w:r>
      <w:r w:rsidR="00DA70EE">
        <w:rPr>
          <w:rStyle w:val="y2iqfc"/>
          <w:rFonts w:asciiTheme="minorHAnsi" w:hAnsiTheme="minorHAnsi"/>
          <w:sz w:val="24"/>
          <w:szCs w:val="24"/>
          <w:lang w:val="es-ES"/>
        </w:rPr>
        <w:t>Tratado pa</w:t>
      </w:r>
      <w:r w:rsidR="00F113CB">
        <w:rPr>
          <w:rStyle w:val="y2iqfc"/>
          <w:rFonts w:asciiTheme="minorHAnsi" w:hAnsiTheme="minorHAnsi"/>
          <w:sz w:val="24"/>
          <w:szCs w:val="24"/>
          <w:lang w:val="es-ES"/>
        </w:rPr>
        <w:t>ndémico</w:t>
      </w:r>
      <w:r>
        <w:rPr>
          <w:rStyle w:val="y2iqfc"/>
          <w:rFonts w:asciiTheme="minorHAnsi" w:hAnsiTheme="minorHAnsi"/>
          <w:sz w:val="24"/>
          <w:szCs w:val="24"/>
          <w:lang w:val="es-ES"/>
        </w:rPr>
        <w:t>, l</w:t>
      </w:r>
      <w:r w:rsidR="004A7B92">
        <w:rPr>
          <w:rStyle w:val="y2iqfc"/>
          <w:rFonts w:asciiTheme="minorHAnsi" w:hAnsiTheme="minorHAnsi"/>
          <w:sz w:val="24"/>
          <w:szCs w:val="24"/>
          <w:lang w:val="es-ES"/>
        </w:rPr>
        <w:t>as propuestas</w:t>
      </w:r>
      <w:r w:rsidR="007D15E8">
        <w:rPr>
          <w:rStyle w:val="y2iqfc"/>
          <w:rFonts w:asciiTheme="minorHAnsi" w:hAnsiTheme="minorHAnsi"/>
          <w:sz w:val="24"/>
          <w:szCs w:val="24"/>
          <w:lang w:val="es-ES"/>
        </w:rPr>
        <w:t xml:space="preserve"> en discusió</w:t>
      </w:r>
      <w:r w:rsidR="00280594">
        <w:rPr>
          <w:rStyle w:val="y2iqfc"/>
          <w:rFonts w:asciiTheme="minorHAnsi" w:hAnsiTheme="minorHAnsi"/>
          <w:sz w:val="24"/>
          <w:szCs w:val="24"/>
          <w:lang w:val="es-ES"/>
        </w:rPr>
        <w:t xml:space="preserve">n en la OMS </w:t>
      </w:r>
      <w:r w:rsidR="00CF133D">
        <w:rPr>
          <w:rStyle w:val="y2iqfc"/>
          <w:rFonts w:asciiTheme="minorHAnsi" w:hAnsiTheme="minorHAnsi"/>
          <w:sz w:val="24"/>
          <w:szCs w:val="24"/>
          <w:lang w:val="es-ES"/>
        </w:rPr>
        <w:t xml:space="preserve">siguen </w:t>
      </w:r>
      <w:r>
        <w:rPr>
          <w:rStyle w:val="y2iqfc"/>
          <w:rFonts w:asciiTheme="minorHAnsi" w:hAnsiTheme="minorHAnsi"/>
          <w:sz w:val="24"/>
          <w:szCs w:val="24"/>
          <w:lang w:val="es-ES"/>
        </w:rPr>
        <w:t xml:space="preserve">la </w:t>
      </w:r>
      <w:r w:rsidR="00EC19DF">
        <w:rPr>
          <w:rStyle w:val="y2iqfc"/>
          <w:rFonts w:asciiTheme="minorHAnsi" w:hAnsiTheme="minorHAnsi"/>
          <w:sz w:val="24"/>
          <w:szCs w:val="24"/>
          <w:lang w:val="es-ES"/>
        </w:rPr>
        <w:t>ló</w:t>
      </w:r>
      <w:r w:rsidR="0071246C">
        <w:rPr>
          <w:rStyle w:val="y2iqfc"/>
          <w:rFonts w:asciiTheme="minorHAnsi" w:hAnsiTheme="minorHAnsi"/>
          <w:sz w:val="24"/>
          <w:szCs w:val="24"/>
          <w:lang w:val="es-ES"/>
        </w:rPr>
        <w:t xml:space="preserve">gica de la seguridad sanitaria internacional. </w:t>
      </w:r>
      <w:r w:rsidR="001538FD">
        <w:rPr>
          <w:rStyle w:val="y2iqfc"/>
          <w:rFonts w:asciiTheme="minorHAnsi" w:hAnsiTheme="minorHAnsi"/>
          <w:sz w:val="24"/>
          <w:szCs w:val="24"/>
          <w:lang w:val="es-ES"/>
        </w:rPr>
        <w:t>El Panel Independiente</w:t>
      </w:r>
      <w:r w:rsidR="00635E4B">
        <w:rPr>
          <w:rStyle w:val="y2iqfc"/>
          <w:rFonts w:asciiTheme="minorHAnsi" w:hAnsiTheme="minorHAnsi"/>
          <w:sz w:val="24"/>
          <w:szCs w:val="24"/>
          <w:lang w:val="es-ES"/>
        </w:rPr>
        <w:t>,</w:t>
      </w:r>
      <w:r w:rsidR="001538FD">
        <w:rPr>
          <w:rStyle w:val="y2iqfc"/>
          <w:rFonts w:asciiTheme="minorHAnsi" w:hAnsiTheme="minorHAnsi"/>
          <w:sz w:val="24"/>
          <w:szCs w:val="24"/>
          <w:lang w:val="es-ES"/>
        </w:rPr>
        <w:t xml:space="preserve"> </w:t>
      </w:r>
      <w:r w:rsidR="00EC19DF">
        <w:rPr>
          <w:rStyle w:val="y2iqfc"/>
          <w:rFonts w:asciiTheme="minorHAnsi" w:hAnsiTheme="minorHAnsi"/>
          <w:sz w:val="24"/>
          <w:szCs w:val="24"/>
          <w:lang w:val="es-ES"/>
        </w:rPr>
        <w:t>en s</w:t>
      </w:r>
      <w:r w:rsidR="00CF133D">
        <w:rPr>
          <w:rStyle w:val="y2iqfc"/>
          <w:rFonts w:asciiTheme="minorHAnsi" w:hAnsiTheme="minorHAnsi"/>
          <w:sz w:val="24"/>
          <w:szCs w:val="24"/>
          <w:lang w:val="es-ES"/>
        </w:rPr>
        <w:t xml:space="preserve">u informe a la </w:t>
      </w:r>
      <w:r w:rsidR="001538FD">
        <w:rPr>
          <w:rStyle w:val="y2iqfc"/>
          <w:rFonts w:asciiTheme="minorHAnsi" w:hAnsiTheme="minorHAnsi"/>
          <w:sz w:val="24"/>
          <w:szCs w:val="24"/>
          <w:lang w:val="es-ES"/>
        </w:rPr>
        <w:t>Asamblea Mundial</w:t>
      </w:r>
      <w:r w:rsidR="003B60C2">
        <w:rPr>
          <w:rStyle w:val="y2iqfc"/>
          <w:rFonts w:asciiTheme="minorHAnsi" w:hAnsiTheme="minorHAnsi"/>
          <w:sz w:val="24"/>
          <w:szCs w:val="24"/>
          <w:lang w:val="es-ES"/>
        </w:rPr>
        <w:t xml:space="preserve"> de Mayo pasado</w:t>
      </w:r>
      <w:r w:rsidR="001538FD">
        <w:rPr>
          <w:rStyle w:val="y2iqfc"/>
          <w:rFonts w:asciiTheme="minorHAnsi" w:hAnsiTheme="minorHAnsi"/>
          <w:sz w:val="24"/>
          <w:szCs w:val="24"/>
          <w:lang w:val="es-ES"/>
        </w:rPr>
        <w:t>,</w:t>
      </w:r>
      <w:r w:rsidR="00A540DE">
        <w:rPr>
          <w:rStyle w:val="y2iqfc"/>
          <w:rFonts w:asciiTheme="minorHAnsi" w:hAnsiTheme="minorHAnsi"/>
          <w:sz w:val="24"/>
          <w:szCs w:val="24"/>
          <w:lang w:val="es-ES"/>
        </w:rPr>
        <w:t xml:space="preserve"> en defensa del</w:t>
      </w:r>
      <w:r w:rsidR="00EC19DF">
        <w:rPr>
          <w:rStyle w:val="y2iqfc"/>
          <w:rFonts w:asciiTheme="minorHAnsi" w:hAnsiTheme="minorHAnsi"/>
          <w:sz w:val="24"/>
          <w:szCs w:val="24"/>
          <w:lang w:val="es-ES"/>
        </w:rPr>
        <w:t xml:space="preserve"> </w:t>
      </w:r>
      <w:r w:rsidR="0010063D">
        <w:rPr>
          <w:rStyle w:val="y2iqfc"/>
          <w:rFonts w:asciiTheme="minorHAnsi" w:hAnsiTheme="minorHAnsi"/>
          <w:sz w:val="24"/>
          <w:szCs w:val="24"/>
          <w:lang w:val="es-ES"/>
        </w:rPr>
        <w:t>Tratado Pandé</w:t>
      </w:r>
      <w:r w:rsidR="00280594">
        <w:rPr>
          <w:rStyle w:val="y2iqfc"/>
          <w:rFonts w:asciiTheme="minorHAnsi" w:hAnsiTheme="minorHAnsi"/>
          <w:sz w:val="24"/>
          <w:szCs w:val="24"/>
          <w:lang w:val="es-ES"/>
        </w:rPr>
        <w:t>mico, planteó</w:t>
      </w:r>
      <w:r w:rsidR="001538FD">
        <w:rPr>
          <w:rStyle w:val="y2iqfc"/>
          <w:rFonts w:asciiTheme="minorHAnsi" w:hAnsiTheme="minorHAnsi"/>
          <w:sz w:val="24"/>
          <w:szCs w:val="24"/>
          <w:lang w:val="es-ES"/>
        </w:rPr>
        <w:t xml:space="preserve"> que “</w:t>
      </w:r>
      <w:r w:rsidR="001538FD" w:rsidRPr="001538FD">
        <w:rPr>
          <w:rFonts w:asciiTheme="minorHAnsi" w:hAnsiTheme="minorHAnsi"/>
          <w:i/>
          <w:sz w:val="24"/>
          <w:szCs w:val="24"/>
          <w:lang w:val="es-ES"/>
        </w:rPr>
        <w:t>El objetivo último de cualquier reforma sanitaria internacional es prevenir pandemias</w:t>
      </w:r>
      <w:r w:rsidR="001538FD">
        <w:t>.</w:t>
      </w:r>
      <w:r w:rsidR="001538FD" w:rsidRPr="001538FD">
        <w:rPr>
          <w:rFonts w:asciiTheme="minorHAnsi" w:hAnsiTheme="minorHAnsi"/>
          <w:i/>
          <w:sz w:val="24"/>
          <w:szCs w:val="24"/>
          <w:lang w:val="es-ES"/>
        </w:rPr>
        <w:t xml:space="preserve">Todo marco de gobernanza debe ser lo suficientemente ambicioso y flexible para </w:t>
      </w:r>
      <w:r w:rsidR="001538FD" w:rsidRPr="001538FD">
        <w:rPr>
          <w:rFonts w:asciiTheme="minorHAnsi" w:hAnsiTheme="minorHAnsi"/>
          <w:b/>
          <w:i/>
          <w:sz w:val="24"/>
          <w:szCs w:val="24"/>
          <w:lang w:val="es-ES"/>
        </w:rPr>
        <w:t>abordar la gama de riesgos potenciales para la seguridad sanitaria mundial</w:t>
      </w:r>
      <w:r w:rsidR="007F7701">
        <w:rPr>
          <w:rFonts w:asciiTheme="minorHAnsi" w:hAnsiTheme="minorHAnsi"/>
          <w:b/>
          <w:i/>
          <w:sz w:val="24"/>
          <w:szCs w:val="24"/>
          <w:lang w:val="es-ES"/>
        </w:rPr>
        <w:t>.</w:t>
      </w:r>
      <w:r w:rsidR="001538FD">
        <w:rPr>
          <w:rFonts w:asciiTheme="minorHAnsi" w:hAnsiTheme="minorHAnsi"/>
          <w:b/>
          <w:i/>
          <w:sz w:val="24"/>
          <w:szCs w:val="24"/>
          <w:lang w:val="es-ES"/>
        </w:rPr>
        <w:t>”</w:t>
      </w:r>
      <w:r w:rsidR="001538FD">
        <w:rPr>
          <w:rStyle w:val="Refdenotaalpie"/>
          <w:rFonts w:asciiTheme="minorHAnsi" w:hAnsiTheme="minorHAnsi"/>
          <w:b/>
          <w:i/>
          <w:sz w:val="24"/>
          <w:szCs w:val="24"/>
          <w:lang w:val="es-ES"/>
        </w:rPr>
        <w:footnoteReference w:id="29"/>
      </w:r>
      <w:r w:rsidR="001538FD">
        <w:rPr>
          <w:b/>
        </w:rPr>
        <w:t xml:space="preserve"> </w:t>
      </w:r>
      <w:r w:rsidR="007F7701">
        <w:rPr>
          <w:rStyle w:val="y2iqfc"/>
          <w:rFonts w:asciiTheme="minorHAnsi" w:hAnsiTheme="minorHAnsi"/>
          <w:sz w:val="24"/>
          <w:szCs w:val="24"/>
          <w:lang w:val="es-ES"/>
        </w:rPr>
        <w:t>As</w:t>
      </w:r>
      <w:r w:rsidR="00635E4B">
        <w:rPr>
          <w:rStyle w:val="y2iqfc"/>
          <w:rFonts w:asciiTheme="minorHAnsi" w:hAnsiTheme="minorHAnsi"/>
          <w:sz w:val="24"/>
          <w:szCs w:val="24"/>
          <w:lang w:val="es-ES"/>
        </w:rPr>
        <w:t>í</w:t>
      </w:r>
      <w:r w:rsidR="007F7701">
        <w:rPr>
          <w:rStyle w:val="y2iqfc"/>
          <w:rFonts w:asciiTheme="minorHAnsi" w:hAnsiTheme="minorHAnsi"/>
          <w:sz w:val="24"/>
          <w:szCs w:val="24"/>
          <w:lang w:val="es-ES"/>
        </w:rPr>
        <w:t xml:space="preserve"> tambié</w:t>
      </w:r>
      <w:r w:rsidR="00101A56">
        <w:rPr>
          <w:rStyle w:val="y2iqfc"/>
          <w:rFonts w:asciiTheme="minorHAnsi" w:hAnsiTheme="minorHAnsi"/>
          <w:sz w:val="24"/>
          <w:szCs w:val="24"/>
          <w:lang w:val="es-ES"/>
        </w:rPr>
        <w:t xml:space="preserve">n </w:t>
      </w:r>
      <w:r w:rsidR="0010063D">
        <w:rPr>
          <w:rStyle w:val="y2iqfc"/>
          <w:rFonts w:asciiTheme="minorHAnsi" w:hAnsiTheme="minorHAnsi"/>
          <w:sz w:val="24"/>
          <w:szCs w:val="24"/>
          <w:lang w:val="es-ES"/>
        </w:rPr>
        <w:t xml:space="preserve">en una reciente reunión </w:t>
      </w:r>
      <w:r w:rsidR="00101A56">
        <w:rPr>
          <w:rStyle w:val="y2iqfc"/>
          <w:rFonts w:asciiTheme="minorHAnsi" w:hAnsiTheme="minorHAnsi"/>
          <w:sz w:val="24"/>
          <w:szCs w:val="24"/>
          <w:lang w:val="es-ES"/>
        </w:rPr>
        <w:t>e</w:t>
      </w:r>
      <w:r w:rsidR="0071246C">
        <w:rPr>
          <w:rStyle w:val="y2iqfc"/>
          <w:rFonts w:asciiTheme="minorHAnsi" w:hAnsiTheme="minorHAnsi"/>
          <w:sz w:val="24"/>
          <w:szCs w:val="24"/>
          <w:lang w:val="es-ES"/>
        </w:rPr>
        <w:t>l Consejo de la Uni</w:t>
      </w:r>
      <w:r w:rsidR="00635E4B">
        <w:rPr>
          <w:rStyle w:val="y2iqfc"/>
          <w:rFonts w:asciiTheme="minorHAnsi" w:hAnsiTheme="minorHAnsi"/>
          <w:sz w:val="24"/>
          <w:szCs w:val="24"/>
          <w:lang w:val="es-ES"/>
        </w:rPr>
        <w:t>ó</w:t>
      </w:r>
      <w:r w:rsidR="0071246C">
        <w:rPr>
          <w:rStyle w:val="y2iqfc"/>
          <w:rFonts w:asciiTheme="minorHAnsi" w:hAnsiTheme="minorHAnsi"/>
          <w:sz w:val="24"/>
          <w:szCs w:val="24"/>
          <w:lang w:val="es-ES"/>
        </w:rPr>
        <w:t>n Europea</w:t>
      </w:r>
      <w:r w:rsidR="00101A56">
        <w:rPr>
          <w:rStyle w:val="y2iqfc"/>
          <w:rFonts w:asciiTheme="minorHAnsi" w:hAnsiTheme="minorHAnsi"/>
          <w:sz w:val="24"/>
          <w:szCs w:val="24"/>
          <w:lang w:val="es-ES"/>
        </w:rPr>
        <w:t>, fuerte impulsor del</w:t>
      </w:r>
      <w:r w:rsidR="0028209C">
        <w:rPr>
          <w:rStyle w:val="y2iqfc"/>
          <w:rFonts w:asciiTheme="minorHAnsi" w:hAnsiTheme="minorHAnsi"/>
          <w:sz w:val="24"/>
          <w:szCs w:val="24"/>
          <w:lang w:val="es-ES"/>
        </w:rPr>
        <w:t xml:space="preserve"> </w:t>
      </w:r>
      <w:r w:rsidR="00101A56">
        <w:rPr>
          <w:rStyle w:val="y2iqfc"/>
          <w:rFonts w:asciiTheme="minorHAnsi" w:hAnsiTheme="minorHAnsi"/>
          <w:sz w:val="24"/>
          <w:szCs w:val="24"/>
          <w:lang w:val="es-ES"/>
        </w:rPr>
        <w:t>Tratado,</w:t>
      </w:r>
      <w:r w:rsidR="0071246C">
        <w:rPr>
          <w:rStyle w:val="y2iqfc"/>
          <w:rFonts w:asciiTheme="minorHAnsi" w:hAnsiTheme="minorHAnsi"/>
          <w:sz w:val="24"/>
          <w:szCs w:val="24"/>
          <w:lang w:val="es-ES"/>
        </w:rPr>
        <w:t xml:space="preserve"> </w:t>
      </w:r>
      <w:r w:rsidR="0010063D">
        <w:rPr>
          <w:rStyle w:val="y2iqfc"/>
          <w:rFonts w:asciiTheme="minorHAnsi" w:hAnsiTheme="minorHAnsi"/>
          <w:sz w:val="24"/>
          <w:szCs w:val="24"/>
          <w:lang w:val="es-ES"/>
        </w:rPr>
        <w:t>se acordó respaldar la aprobació</w:t>
      </w:r>
      <w:r w:rsidR="0071246C">
        <w:rPr>
          <w:rStyle w:val="y2iqfc"/>
          <w:rFonts w:asciiTheme="minorHAnsi" w:hAnsiTheme="minorHAnsi"/>
          <w:sz w:val="24"/>
          <w:szCs w:val="24"/>
          <w:lang w:val="es-ES"/>
        </w:rPr>
        <w:t xml:space="preserve">n de un Tratado </w:t>
      </w:r>
      <w:r w:rsidR="007F7701">
        <w:rPr>
          <w:rStyle w:val="y2iqfc"/>
          <w:rFonts w:asciiTheme="minorHAnsi" w:hAnsiTheme="minorHAnsi"/>
          <w:sz w:val="24"/>
          <w:szCs w:val="24"/>
          <w:lang w:val="es-ES"/>
        </w:rPr>
        <w:t xml:space="preserve">señalando </w:t>
      </w:r>
      <w:r w:rsidR="0071246C">
        <w:rPr>
          <w:rStyle w:val="y2iqfc"/>
          <w:rFonts w:asciiTheme="minorHAnsi" w:hAnsiTheme="minorHAnsi"/>
          <w:sz w:val="24"/>
          <w:szCs w:val="24"/>
          <w:lang w:val="es-ES"/>
        </w:rPr>
        <w:t>que “</w:t>
      </w:r>
      <w:r w:rsidR="00A540DE">
        <w:rPr>
          <w:rFonts w:asciiTheme="minorHAnsi" w:eastAsia="Times New Roman" w:hAnsiTheme="minorHAnsi" w:cs="Times New Roman"/>
          <w:i/>
          <w:sz w:val="24"/>
          <w:szCs w:val="24"/>
        </w:rPr>
        <w:t>La propuesta para celebrar un T</w:t>
      </w:r>
      <w:r w:rsidR="0071246C" w:rsidRPr="0071246C">
        <w:rPr>
          <w:rFonts w:asciiTheme="minorHAnsi" w:eastAsia="Times New Roman" w:hAnsiTheme="minorHAnsi" w:cs="Times New Roman"/>
          <w:i/>
          <w:sz w:val="24"/>
          <w:szCs w:val="24"/>
        </w:rPr>
        <w:t>ratado sobre pandemias</w:t>
      </w:r>
      <w:r w:rsidR="00635E4B">
        <w:rPr>
          <w:rFonts w:asciiTheme="minorHAnsi" w:eastAsia="Times New Roman" w:hAnsiTheme="minorHAnsi" w:cs="Times New Roman"/>
          <w:i/>
          <w:sz w:val="24"/>
          <w:szCs w:val="24"/>
        </w:rPr>
        <w:t>,</w:t>
      </w:r>
      <w:r w:rsidR="0071246C" w:rsidRPr="0071246C">
        <w:rPr>
          <w:rFonts w:asciiTheme="minorHAnsi" w:eastAsia="Times New Roman" w:hAnsiTheme="minorHAnsi" w:cs="Times New Roman"/>
          <w:i/>
          <w:sz w:val="24"/>
          <w:szCs w:val="24"/>
        </w:rPr>
        <w:t xml:space="preserve"> se debate en el contexto de los </w:t>
      </w:r>
      <w:r w:rsidR="0071246C" w:rsidRPr="0071246C">
        <w:rPr>
          <w:rStyle w:val="Textoennegrita"/>
          <w:rFonts w:asciiTheme="minorHAnsi" w:eastAsia="Times New Roman" w:hAnsiTheme="minorHAnsi" w:cs="Times New Roman"/>
          <w:i/>
          <w:sz w:val="24"/>
          <w:szCs w:val="24"/>
        </w:rPr>
        <w:t>esfuerzos internacionales emprendidos para reforzar la seguridad sanitaria mundial</w:t>
      </w:r>
      <w:r w:rsidR="0071246C" w:rsidRPr="0071246C">
        <w:rPr>
          <w:rFonts w:asciiTheme="minorHAnsi" w:eastAsia="Times New Roman" w:hAnsiTheme="minorHAnsi" w:cs="Times New Roman"/>
          <w:i/>
          <w:sz w:val="24"/>
          <w:szCs w:val="24"/>
        </w:rPr>
        <w:t>, en particular en lo que se refiere a la preparación y la respue</w:t>
      </w:r>
      <w:r w:rsidR="0071246C">
        <w:rPr>
          <w:rFonts w:asciiTheme="minorHAnsi" w:eastAsia="Times New Roman" w:hAnsiTheme="minorHAnsi" w:cs="Times New Roman"/>
          <w:i/>
          <w:sz w:val="24"/>
          <w:szCs w:val="24"/>
        </w:rPr>
        <w:t>sta ante emergencias sanitarias”.</w:t>
      </w:r>
      <w:r w:rsidR="0071246C">
        <w:rPr>
          <w:rStyle w:val="Refdenotaalpie"/>
          <w:rFonts w:asciiTheme="minorHAnsi" w:eastAsia="Times New Roman" w:hAnsiTheme="minorHAnsi" w:cs="Times New Roman"/>
          <w:i/>
          <w:sz w:val="24"/>
          <w:szCs w:val="24"/>
        </w:rPr>
        <w:footnoteReference w:id="30"/>
      </w:r>
    </w:p>
    <w:p w14:paraId="6AF8FC6D" w14:textId="77777777" w:rsidR="004A1A97" w:rsidRDefault="009716D1" w:rsidP="004A1A97">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 xml:space="preserve"> </w:t>
      </w:r>
    </w:p>
    <w:p w14:paraId="28CBF6EB" w14:textId="64A431F2" w:rsidR="009716D1" w:rsidRPr="004A1A97" w:rsidRDefault="006B772B" w:rsidP="004A1A97">
      <w:pPr>
        <w:pStyle w:val="Ttulo2"/>
        <w:rPr>
          <w:rStyle w:val="y2iqfc"/>
        </w:rPr>
      </w:pPr>
      <w:bookmarkStart w:id="9" w:name="_Toc491246149"/>
      <w:r w:rsidRPr="00BE58D8">
        <w:rPr>
          <w:rStyle w:val="y2iqfc"/>
          <w:b/>
        </w:rPr>
        <w:t xml:space="preserve">2.1. </w:t>
      </w:r>
      <w:r w:rsidR="00CA12FE" w:rsidRPr="00BE58D8">
        <w:rPr>
          <w:rStyle w:val="y2iqfc"/>
          <w:b/>
        </w:rPr>
        <w:t>Cr</w:t>
      </w:r>
      <w:r w:rsidR="00635E4B">
        <w:rPr>
          <w:rStyle w:val="y2iqfc"/>
          <w:b/>
        </w:rPr>
        <w:t>í</w:t>
      </w:r>
      <w:r w:rsidR="00CA12FE" w:rsidRPr="00BE58D8">
        <w:rPr>
          <w:rStyle w:val="y2iqfc"/>
          <w:b/>
        </w:rPr>
        <w:t xml:space="preserve">ticas a la </w:t>
      </w:r>
      <w:r w:rsidR="00F113CB" w:rsidRPr="00BE58D8">
        <w:rPr>
          <w:rStyle w:val="y2iqfc"/>
          <w:b/>
        </w:rPr>
        <w:t>seguridad sani</w:t>
      </w:r>
      <w:r w:rsidR="005C798C" w:rsidRPr="00BE58D8">
        <w:rPr>
          <w:rStyle w:val="y2iqfc"/>
          <w:b/>
        </w:rPr>
        <w:t>taria global</w:t>
      </w:r>
      <w:r w:rsidR="00635E4B">
        <w:rPr>
          <w:rStyle w:val="y2iqfc"/>
          <w:b/>
        </w:rPr>
        <w:t>,</w:t>
      </w:r>
      <w:r w:rsidR="00F113CB" w:rsidRPr="00BE58D8">
        <w:rPr>
          <w:rStyle w:val="y2iqfc"/>
          <w:b/>
        </w:rPr>
        <w:t xml:space="preserve"> en el marco de la Covid 19.</w:t>
      </w:r>
      <w:bookmarkEnd w:id="9"/>
    </w:p>
    <w:p w14:paraId="230AFE67" w14:textId="513135FF" w:rsidR="00486CD3" w:rsidRPr="00486CD3" w:rsidRDefault="00EC19DF" w:rsidP="00486CD3">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lastRenderedPageBreak/>
        <w:t xml:space="preserve">El desarrollo </w:t>
      </w:r>
      <w:r w:rsidR="00F113CB">
        <w:rPr>
          <w:rStyle w:val="y2iqfc"/>
          <w:rFonts w:asciiTheme="minorHAnsi" w:hAnsiTheme="minorHAnsi"/>
          <w:sz w:val="24"/>
          <w:szCs w:val="24"/>
          <w:lang w:val="es-ES"/>
        </w:rPr>
        <w:t xml:space="preserve">de la </w:t>
      </w:r>
      <w:r w:rsidR="00621CF2">
        <w:rPr>
          <w:rStyle w:val="y2iqfc"/>
          <w:rFonts w:asciiTheme="minorHAnsi" w:hAnsiTheme="minorHAnsi"/>
          <w:sz w:val="24"/>
          <w:szCs w:val="24"/>
          <w:lang w:val="es-ES"/>
        </w:rPr>
        <w:t>pandemia</w:t>
      </w:r>
      <w:r w:rsidR="00F113CB">
        <w:rPr>
          <w:rStyle w:val="y2iqfc"/>
          <w:rFonts w:asciiTheme="minorHAnsi" w:hAnsiTheme="minorHAnsi"/>
          <w:sz w:val="24"/>
          <w:szCs w:val="24"/>
          <w:lang w:val="es-ES"/>
        </w:rPr>
        <w:t xml:space="preserve"> ha puesto en tela de juicio el concep</w:t>
      </w:r>
      <w:r w:rsidR="003C71C0">
        <w:rPr>
          <w:rStyle w:val="y2iqfc"/>
          <w:rFonts w:asciiTheme="minorHAnsi" w:hAnsiTheme="minorHAnsi"/>
          <w:sz w:val="24"/>
          <w:szCs w:val="24"/>
          <w:lang w:val="es-ES"/>
        </w:rPr>
        <w:t>to y paradigma de seguridad san</w:t>
      </w:r>
      <w:r w:rsidR="00F113CB">
        <w:rPr>
          <w:rStyle w:val="y2iqfc"/>
          <w:rFonts w:asciiTheme="minorHAnsi" w:hAnsiTheme="minorHAnsi"/>
          <w:sz w:val="24"/>
          <w:szCs w:val="24"/>
          <w:lang w:val="es-ES"/>
        </w:rPr>
        <w:t>itaria global. Las cr</w:t>
      </w:r>
      <w:r w:rsidR="00635E4B">
        <w:rPr>
          <w:rStyle w:val="y2iqfc"/>
          <w:rFonts w:asciiTheme="minorHAnsi" w:hAnsiTheme="minorHAnsi"/>
          <w:sz w:val="24"/>
          <w:szCs w:val="24"/>
          <w:lang w:val="es-ES"/>
        </w:rPr>
        <w:t>í</w:t>
      </w:r>
      <w:r w:rsidR="00F113CB">
        <w:rPr>
          <w:rStyle w:val="y2iqfc"/>
          <w:rFonts w:asciiTheme="minorHAnsi" w:hAnsiTheme="minorHAnsi"/>
          <w:sz w:val="24"/>
          <w:szCs w:val="24"/>
          <w:lang w:val="es-ES"/>
        </w:rPr>
        <w:t>ticas se centran</w:t>
      </w:r>
      <w:r w:rsidR="00635E4B">
        <w:rPr>
          <w:rStyle w:val="y2iqfc"/>
          <w:rFonts w:asciiTheme="minorHAnsi" w:hAnsiTheme="minorHAnsi"/>
          <w:sz w:val="24"/>
          <w:szCs w:val="24"/>
          <w:lang w:val="es-ES"/>
        </w:rPr>
        <w:t>,</w:t>
      </w:r>
      <w:r w:rsidR="00F113CB">
        <w:rPr>
          <w:rStyle w:val="y2iqfc"/>
          <w:rFonts w:asciiTheme="minorHAnsi" w:hAnsiTheme="minorHAnsi"/>
          <w:sz w:val="24"/>
          <w:szCs w:val="24"/>
          <w:lang w:val="es-ES"/>
        </w:rPr>
        <w:t xml:space="preserve"> en</w:t>
      </w:r>
      <w:r w:rsidR="003C71C0">
        <w:rPr>
          <w:rStyle w:val="y2iqfc"/>
          <w:rFonts w:asciiTheme="minorHAnsi" w:hAnsiTheme="minorHAnsi"/>
          <w:sz w:val="24"/>
          <w:szCs w:val="24"/>
          <w:lang w:val="es-ES"/>
        </w:rPr>
        <w:t xml:space="preserve">tre otros </w:t>
      </w:r>
      <w:r w:rsidR="007F7701">
        <w:rPr>
          <w:rStyle w:val="y2iqfc"/>
          <w:rFonts w:asciiTheme="minorHAnsi" w:hAnsiTheme="minorHAnsi"/>
          <w:sz w:val="24"/>
          <w:szCs w:val="24"/>
          <w:lang w:val="es-ES"/>
        </w:rPr>
        <w:t>aspectos</w:t>
      </w:r>
      <w:r w:rsidR="00635E4B">
        <w:rPr>
          <w:rStyle w:val="y2iqfc"/>
          <w:rFonts w:asciiTheme="minorHAnsi" w:hAnsiTheme="minorHAnsi"/>
          <w:sz w:val="24"/>
          <w:szCs w:val="24"/>
          <w:lang w:val="es-ES"/>
        </w:rPr>
        <w:t>,</w:t>
      </w:r>
      <w:r w:rsidR="007F7701">
        <w:rPr>
          <w:rStyle w:val="y2iqfc"/>
          <w:rFonts w:asciiTheme="minorHAnsi" w:hAnsiTheme="minorHAnsi"/>
          <w:sz w:val="24"/>
          <w:szCs w:val="24"/>
          <w:lang w:val="es-ES"/>
        </w:rPr>
        <w:t xml:space="preserve"> </w:t>
      </w:r>
      <w:r w:rsidR="003C71C0">
        <w:rPr>
          <w:rStyle w:val="y2iqfc"/>
          <w:rFonts w:asciiTheme="minorHAnsi" w:hAnsiTheme="minorHAnsi"/>
          <w:sz w:val="24"/>
          <w:szCs w:val="24"/>
          <w:lang w:val="es-ES"/>
        </w:rPr>
        <w:t>en</w:t>
      </w:r>
      <w:r w:rsidR="00A540DE">
        <w:rPr>
          <w:rStyle w:val="y2iqfc"/>
          <w:rFonts w:asciiTheme="minorHAnsi" w:hAnsiTheme="minorHAnsi"/>
          <w:sz w:val="24"/>
          <w:szCs w:val="24"/>
          <w:lang w:val="es-ES"/>
        </w:rPr>
        <w:t xml:space="preserve"> cuestiones é</w:t>
      </w:r>
      <w:r w:rsidR="007F7701">
        <w:rPr>
          <w:rStyle w:val="y2iqfc"/>
          <w:rFonts w:asciiTheme="minorHAnsi" w:hAnsiTheme="minorHAnsi"/>
          <w:sz w:val="24"/>
          <w:szCs w:val="24"/>
          <w:lang w:val="es-ES"/>
        </w:rPr>
        <w:t>ticas</w:t>
      </w:r>
      <w:r w:rsidR="00635E4B">
        <w:rPr>
          <w:rStyle w:val="y2iqfc"/>
          <w:rFonts w:asciiTheme="minorHAnsi" w:hAnsiTheme="minorHAnsi"/>
          <w:sz w:val="24"/>
          <w:szCs w:val="24"/>
          <w:lang w:val="es-ES"/>
        </w:rPr>
        <w:t xml:space="preserve"> y</w:t>
      </w:r>
      <w:r w:rsidR="007F7701">
        <w:rPr>
          <w:rStyle w:val="y2iqfc"/>
          <w:rFonts w:asciiTheme="minorHAnsi" w:hAnsiTheme="minorHAnsi"/>
          <w:sz w:val="24"/>
          <w:szCs w:val="24"/>
          <w:lang w:val="es-ES"/>
        </w:rPr>
        <w:t xml:space="preserve"> temas de</w:t>
      </w:r>
      <w:r w:rsidR="00F113CB">
        <w:rPr>
          <w:rStyle w:val="y2iqfc"/>
          <w:rFonts w:asciiTheme="minorHAnsi" w:hAnsiTheme="minorHAnsi"/>
          <w:sz w:val="24"/>
          <w:szCs w:val="24"/>
          <w:lang w:val="es-ES"/>
        </w:rPr>
        <w:t xml:space="preserve"> </w:t>
      </w:r>
      <w:r w:rsidR="00A540DE">
        <w:rPr>
          <w:rStyle w:val="y2iqfc"/>
          <w:rFonts w:asciiTheme="minorHAnsi" w:hAnsiTheme="minorHAnsi"/>
          <w:sz w:val="24"/>
          <w:szCs w:val="24"/>
          <w:lang w:val="es-ES"/>
        </w:rPr>
        <w:t>salud pú</w:t>
      </w:r>
      <w:r w:rsidR="007F7701">
        <w:rPr>
          <w:rStyle w:val="y2iqfc"/>
          <w:rFonts w:asciiTheme="minorHAnsi" w:hAnsiTheme="minorHAnsi"/>
          <w:sz w:val="24"/>
          <w:szCs w:val="24"/>
          <w:lang w:val="es-ES"/>
        </w:rPr>
        <w:t>blica,</w:t>
      </w:r>
      <w:r w:rsidR="00A540DE">
        <w:rPr>
          <w:rStyle w:val="y2iqfc"/>
          <w:rFonts w:asciiTheme="minorHAnsi" w:hAnsiTheme="minorHAnsi"/>
          <w:sz w:val="24"/>
          <w:szCs w:val="24"/>
          <w:lang w:val="es-ES"/>
        </w:rPr>
        <w:t xml:space="preserve"> </w:t>
      </w:r>
      <w:r w:rsidR="00635E4B">
        <w:rPr>
          <w:rStyle w:val="y2iqfc"/>
          <w:rFonts w:asciiTheme="minorHAnsi" w:hAnsiTheme="minorHAnsi"/>
          <w:sz w:val="24"/>
          <w:szCs w:val="24"/>
          <w:lang w:val="es-ES"/>
        </w:rPr>
        <w:t xml:space="preserve">así como </w:t>
      </w:r>
      <w:r w:rsidR="00A540DE">
        <w:rPr>
          <w:rStyle w:val="y2iqfc"/>
          <w:rFonts w:asciiTheme="minorHAnsi" w:hAnsiTheme="minorHAnsi"/>
          <w:sz w:val="24"/>
          <w:szCs w:val="24"/>
          <w:lang w:val="es-ES"/>
        </w:rPr>
        <w:t>la dimensió</w:t>
      </w:r>
      <w:r w:rsidR="003C71C0">
        <w:rPr>
          <w:rStyle w:val="y2iqfc"/>
          <w:rFonts w:asciiTheme="minorHAnsi" w:hAnsiTheme="minorHAnsi"/>
          <w:sz w:val="24"/>
          <w:szCs w:val="24"/>
          <w:lang w:val="es-ES"/>
        </w:rPr>
        <w:t>n</w:t>
      </w:r>
      <w:r w:rsidR="0028209C">
        <w:rPr>
          <w:rStyle w:val="y2iqfc"/>
          <w:rFonts w:asciiTheme="minorHAnsi" w:hAnsiTheme="minorHAnsi"/>
          <w:sz w:val="24"/>
          <w:szCs w:val="24"/>
          <w:lang w:val="es-ES"/>
        </w:rPr>
        <w:t xml:space="preserve"> humana de la salud p</w:t>
      </w:r>
      <w:r w:rsidR="00A540DE">
        <w:rPr>
          <w:rStyle w:val="y2iqfc"/>
          <w:rFonts w:asciiTheme="minorHAnsi" w:hAnsiTheme="minorHAnsi"/>
          <w:sz w:val="24"/>
          <w:szCs w:val="24"/>
          <w:lang w:val="es-ES"/>
        </w:rPr>
        <w:t>ú</w:t>
      </w:r>
      <w:r w:rsidR="007F7701">
        <w:rPr>
          <w:rStyle w:val="y2iqfc"/>
          <w:rFonts w:asciiTheme="minorHAnsi" w:hAnsiTheme="minorHAnsi"/>
          <w:sz w:val="24"/>
          <w:szCs w:val="24"/>
          <w:lang w:val="es-ES"/>
        </w:rPr>
        <w:t>blica global.</w:t>
      </w:r>
      <w:r w:rsidR="003B60C2">
        <w:rPr>
          <w:rStyle w:val="y2iqfc"/>
          <w:rFonts w:asciiTheme="minorHAnsi" w:hAnsiTheme="minorHAnsi"/>
          <w:sz w:val="24"/>
          <w:szCs w:val="24"/>
          <w:lang w:val="es-ES"/>
        </w:rPr>
        <w:t xml:space="preserve"> </w:t>
      </w:r>
    </w:p>
    <w:p w14:paraId="533B3FCA" w14:textId="77777777" w:rsidR="00486CD3" w:rsidRPr="004A7B92" w:rsidRDefault="00486CD3" w:rsidP="009716D1">
      <w:pPr>
        <w:pStyle w:val="HTMLconformatoprevio"/>
        <w:jc w:val="both"/>
        <w:rPr>
          <w:rStyle w:val="y2iqfc"/>
          <w:rFonts w:asciiTheme="minorHAnsi" w:hAnsiTheme="minorHAnsi"/>
          <w:b/>
          <w:sz w:val="24"/>
          <w:szCs w:val="24"/>
          <w:lang w:val="es-ES"/>
        </w:rPr>
      </w:pPr>
    </w:p>
    <w:p w14:paraId="51B6F670" w14:textId="149210B9" w:rsidR="007F7701" w:rsidRDefault="003B60C2" w:rsidP="00D861F7">
      <w:pPr>
        <w:pStyle w:val="HTMLconformatoprevio"/>
        <w:jc w:val="both"/>
        <w:rPr>
          <w:rStyle w:val="y2iqfc"/>
          <w:rFonts w:asciiTheme="minorHAnsi" w:hAnsiTheme="minorHAnsi"/>
          <w:sz w:val="24"/>
          <w:szCs w:val="24"/>
          <w:lang w:val="es-ES"/>
        </w:rPr>
      </w:pPr>
      <w:r>
        <w:rPr>
          <w:rStyle w:val="y2iqfc"/>
          <w:rFonts w:asciiTheme="minorHAnsi" w:hAnsiTheme="minorHAnsi"/>
          <w:b/>
          <w:sz w:val="24"/>
          <w:szCs w:val="24"/>
          <w:lang w:val="es-ES"/>
        </w:rPr>
        <w:t>El discurso de la seguridad sanitaria y la excepcionalidad permanente</w:t>
      </w:r>
      <w:r w:rsidR="004A7B92">
        <w:rPr>
          <w:rStyle w:val="y2iqfc"/>
          <w:rFonts w:asciiTheme="minorHAnsi" w:hAnsiTheme="minorHAnsi"/>
          <w:sz w:val="24"/>
          <w:szCs w:val="24"/>
          <w:lang w:val="es-ES"/>
        </w:rPr>
        <w:t>.</w:t>
      </w:r>
      <w:r w:rsidR="00635E4B">
        <w:rPr>
          <w:rStyle w:val="y2iqfc"/>
          <w:rFonts w:asciiTheme="minorHAnsi" w:hAnsiTheme="minorHAnsi"/>
          <w:sz w:val="24"/>
          <w:szCs w:val="24"/>
          <w:lang w:val="es-ES"/>
        </w:rPr>
        <w:t xml:space="preserve"> </w:t>
      </w:r>
      <w:r w:rsidR="004A7B92">
        <w:rPr>
          <w:rStyle w:val="y2iqfc"/>
          <w:rFonts w:asciiTheme="minorHAnsi" w:hAnsiTheme="minorHAnsi"/>
          <w:sz w:val="24"/>
          <w:szCs w:val="24"/>
          <w:lang w:val="es-ES"/>
        </w:rPr>
        <w:t>E</w:t>
      </w:r>
      <w:r w:rsidR="00136458">
        <w:rPr>
          <w:rStyle w:val="y2iqfc"/>
          <w:rFonts w:asciiTheme="minorHAnsi" w:hAnsiTheme="minorHAnsi"/>
          <w:sz w:val="24"/>
          <w:szCs w:val="24"/>
          <w:lang w:val="es-ES"/>
        </w:rPr>
        <w:t xml:space="preserve">l </w:t>
      </w:r>
      <w:r w:rsidR="0028209C">
        <w:rPr>
          <w:rStyle w:val="y2iqfc"/>
          <w:rFonts w:asciiTheme="minorHAnsi" w:hAnsiTheme="minorHAnsi"/>
          <w:sz w:val="24"/>
          <w:szCs w:val="24"/>
          <w:lang w:val="es-ES"/>
        </w:rPr>
        <w:t xml:space="preserve">paradigma </w:t>
      </w:r>
      <w:r w:rsidR="00136458">
        <w:rPr>
          <w:rStyle w:val="y2iqfc"/>
          <w:rFonts w:asciiTheme="minorHAnsi" w:hAnsiTheme="minorHAnsi"/>
          <w:sz w:val="24"/>
          <w:szCs w:val="24"/>
          <w:lang w:val="es-ES"/>
        </w:rPr>
        <w:t xml:space="preserve">de seguridad sanitaria global de protección de territorios </w:t>
      </w:r>
      <w:r w:rsidR="004A7B92">
        <w:rPr>
          <w:rStyle w:val="y2iqfc"/>
          <w:rFonts w:asciiTheme="minorHAnsi" w:hAnsiTheme="minorHAnsi"/>
          <w:sz w:val="24"/>
          <w:szCs w:val="24"/>
          <w:lang w:val="es-ES"/>
        </w:rPr>
        <w:t>y fronteras nacionales contra un enemigo infeccioso extern</w:t>
      </w:r>
      <w:r w:rsidR="0028209C">
        <w:rPr>
          <w:rStyle w:val="y2iqfc"/>
          <w:rFonts w:asciiTheme="minorHAnsi" w:hAnsiTheme="minorHAnsi"/>
          <w:sz w:val="24"/>
          <w:szCs w:val="24"/>
          <w:lang w:val="es-ES"/>
        </w:rPr>
        <w:t>o</w:t>
      </w:r>
      <w:r w:rsidR="00635E4B">
        <w:rPr>
          <w:rStyle w:val="y2iqfc"/>
          <w:rFonts w:asciiTheme="minorHAnsi" w:hAnsiTheme="minorHAnsi"/>
          <w:sz w:val="24"/>
          <w:szCs w:val="24"/>
          <w:lang w:val="es-ES"/>
        </w:rPr>
        <w:t>,</w:t>
      </w:r>
      <w:r w:rsidR="0028209C">
        <w:rPr>
          <w:rStyle w:val="y2iqfc"/>
          <w:rFonts w:asciiTheme="minorHAnsi" w:hAnsiTheme="minorHAnsi"/>
          <w:sz w:val="24"/>
          <w:szCs w:val="24"/>
          <w:lang w:val="es-ES"/>
        </w:rPr>
        <w:t xml:space="preserve"> en </w:t>
      </w:r>
      <w:r w:rsidR="00A45899">
        <w:rPr>
          <w:rStyle w:val="y2iqfc"/>
          <w:rFonts w:asciiTheme="minorHAnsi" w:hAnsiTheme="minorHAnsi"/>
          <w:sz w:val="24"/>
          <w:szCs w:val="24"/>
          <w:lang w:val="es-ES"/>
        </w:rPr>
        <w:t>el m</w:t>
      </w:r>
      <w:r w:rsidR="00A540DE">
        <w:rPr>
          <w:rStyle w:val="y2iqfc"/>
          <w:rFonts w:asciiTheme="minorHAnsi" w:hAnsiTheme="minorHAnsi"/>
          <w:sz w:val="24"/>
          <w:szCs w:val="24"/>
          <w:lang w:val="es-ES"/>
        </w:rPr>
        <w:t>arco de la</w:t>
      </w:r>
      <w:r w:rsidR="0010063D">
        <w:rPr>
          <w:rStyle w:val="y2iqfc"/>
          <w:rFonts w:asciiTheme="minorHAnsi" w:hAnsiTheme="minorHAnsi"/>
          <w:sz w:val="24"/>
          <w:szCs w:val="24"/>
          <w:lang w:val="es-ES"/>
        </w:rPr>
        <w:t xml:space="preserve"> Covid19</w:t>
      </w:r>
      <w:r w:rsidR="00635E4B">
        <w:rPr>
          <w:rStyle w:val="y2iqfc"/>
          <w:rFonts w:asciiTheme="minorHAnsi" w:hAnsiTheme="minorHAnsi"/>
          <w:sz w:val="24"/>
          <w:szCs w:val="24"/>
          <w:lang w:val="es-ES"/>
        </w:rPr>
        <w:t>,</w:t>
      </w:r>
      <w:r w:rsidR="00A540DE">
        <w:rPr>
          <w:rStyle w:val="y2iqfc"/>
          <w:rFonts w:asciiTheme="minorHAnsi" w:hAnsiTheme="minorHAnsi"/>
          <w:sz w:val="24"/>
          <w:szCs w:val="24"/>
          <w:lang w:val="es-ES"/>
        </w:rPr>
        <w:t xml:space="preserve"> ha contribu</w:t>
      </w:r>
      <w:r w:rsidR="00635E4B">
        <w:rPr>
          <w:rStyle w:val="y2iqfc"/>
          <w:rFonts w:asciiTheme="minorHAnsi" w:hAnsiTheme="minorHAnsi"/>
          <w:sz w:val="24"/>
          <w:szCs w:val="24"/>
          <w:lang w:val="es-ES"/>
        </w:rPr>
        <w:t>i</w:t>
      </w:r>
      <w:r w:rsidR="00A45899">
        <w:rPr>
          <w:rStyle w:val="y2iqfc"/>
          <w:rFonts w:asciiTheme="minorHAnsi" w:hAnsiTheme="minorHAnsi"/>
          <w:sz w:val="24"/>
          <w:szCs w:val="24"/>
          <w:lang w:val="es-ES"/>
        </w:rPr>
        <w:t xml:space="preserve">do al </w:t>
      </w:r>
      <w:r w:rsidR="004A7B92">
        <w:rPr>
          <w:rStyle w:val="y2iqfc"/>
          <w:rFonts w:asciiTheme="minorHAnsi" w:hAnsiTheme="minorHAnsi"/>
          <w:sz w:val="24"/>
          <w:szCs w:val="24"/>
          <w:lang w:val="es-ES"/>
        </w:rPr>
        <w:t xml:space="preserve">surgimiento de </w:t>
      </w:r>
      <w:r w:rsidR="0028209C">
        <w:rPr>
          <w:rStyle w:val="y2iqfc"/>
          <w:rFonts w:asciiTheme="minorHAnsi" w:hAnsiTheme="minorHAnsi"/>
          <w:sz w:val="24"/>
          <w:szCs w:val="24"/>
          <w:lang w:val="es-ES"/>
        </w:rPr>
        <w:t>discur</w:t>
      </w:r>
      <w:r w:rsidR="00A45899">
        <w:rPr>
          <w:rStyle w:val="y2iqfc"/>
          <w:rFonts w:asciiTheme="minorHAnsi" w:hAnsiTheme="minorHAnsi"/>
          <w:sz w:val="24"/>
          <w:szCs w:val="24"/>
          <w:lang w:val="es-ES"/>
        </w:rPr>
        <w:t>s</w:t>
      </w:r>
      <w:r w:rsidR="0028209C">
        <w:rPr>
          <w:rStyle w:val="y2iqfc"/>
          <w:rFonts w:asciiTheme="minorHAnsi" w:hAnsiTheme="minorHAnsi"/>
          <w:sz w:val="24"/>
          <w:szCs w:val="24"/>
          <w:lang w:val="es-ES"/>
        </w:rPr>
        <w:t>o bélico</w:t>
      </w:r>
      <w:r w:rsidR="004A7B92">
        <w:rPr>
          <w:rStyle w:val="y2iqfc"/>
          <w:rFonts w:asciiTheme="minorHAnsi" w:hAnsiTheme="minorHAnsi"/>
          <w:sz w:val="24"/>
          <w:szCs w:val="24"/>
          <w:lang w:val="es-ES"/>
        </w:rPr>
        <w:t xml:space="preserve"> de los Estados</w:t>
      </w:r>
      <w:r w:rsidR="00635E4B">
        <w:rPr>
          <w:rStyle w:val="y2iqfc"/>
          <w:rFonts w:asciiTheme="minorHAnsi" w:hAnsiTheme="minorHAnsi"/>
          <w:sz w:val="24"/>
          <w:szCs w:val="24"/>
          <w:lang w:val="es-ES"/>
        </w:rPr>
        <w:t>,</w:t>
      </w:r>
      <w:r w:rsidR="004A7B92">
        <w:rPr>
          <w:rStyle w:val="y2iqfc"/>
          <w:rFonts w:asciiTheme="minorHAnsi" w:hAnsiTheme="minorHAnsi"/>
          <w:sz w:val="24"/>
          <w:szCs w:val="24"/>
          <w:lang w:val="es-ES"/>
        </w:rPr>
        <w:t xml:space="preserve"> </w:t>
      </w:r>
      <w:r w:rsidR="004A1A97">
        <w:rPr>
          <w:rStyle w:val="y2iqfc"/>
          <w:rFonts w:asciiTheme="minorHAnsi" w:hAnsiTheme="minorHAnsi"/>
          <w:sz w:val="24"/>
          <w:szCs w:val="24"/>
          <w:lang w:val="es-ES"/>
        </w:rPr>
        <w:t>propiciando un</w:t>
      </w:r>
      <w:r>
        <w:rPr>
          <w:rStyle w:val="y2iqfc"/>
          <w:rFonts w:asciiTheme="minorHAnsi" w:hAnsiTheme="minorHAnsi"/>
          <w:sz w:val="24"/>
          <w:szCs w:val="24"/>
          <w:lang w:val="es-ES"/>
        </w:rPr>
        <w:t xml:space="preserve"> modelo de</w:t>
      </w:r>
      <w:r w:rsidR="004A1A97">
        <w:rPr>
          <w:rStyle w:val="y2iqfc"/>
          <w:rFonts w:asciiTheme="minorHAnsi" w:hAnsiTheme="minorHAnsi"/>
          <w:sz w:val="24"/>
          <w:szCs w:val="24"/>
          <w:lang w:val="es-ES"/>
        </w:rPr>
        <w:t xml:space="preserve"> Estado de seguridad sanitaria.</w:t>
      </w:r>
      <w:r w:rsidR="0010063D">
        <w:rPr>
          <w:rStyle w:val="y2iqfc"/>
          <w:rFonts w:asciiTheme="minorHAnsi" w:hAnsiTheme="minorHAnsi"/>
          <w:sz w:val="24"/>
          <w:szCs w:val="24"/>
          <w:lang w:val="es-ES"/>
        </w:rPr>
        <w:t xml:space="preserve"> Se construyó </w:t>
      </w:r>
      <w:r w:rsidR="00621CF2">
        <w:rPr>
          <w:rStyle w:val="y2iqfc"/>
          <w:rFonts w:asciiTheme="minorHAnsi" w:hAnsiTheme="minorHAnsi"/>
          <w:sz w:val="24"/>
          <w:szCs w:val="24"/>
          <w:lang w:val="es-ES"/>
        </w:rPr>
        <w:t>una asociación estrecha</w:t>
      </w:r>
      <w:r w:rsidR="0010063D">
        <w:rPr>
          <w:rStyle w:val="y2iqfc"/>
          <w:rFonts w:asciiTheme="minorHAnsi" w:hAnsiTheme="minorHAnsi"/>
          <w:sz w:val="24"/>
          <w:szCs w:val="24"/>
          <w:lang w:val="es-ES"/>
        </w:rPr>
        <w:t xml:space="preserve"> </w:t>
      </w:r>
      <w:r w:rsidR="00124C40">
        <w:rPr>
          <w:rStyle w:val="y2iqfc"/>
          <w:rFonts w:asciiTheme="minorHAnsi" w:hAnsiTheme="minorHAnsi"/>
          <w:sz w:val="24"/>
          <w:szCs w:val="24"/>
          <w:lang w:val="es-ES"/>
        </w:rPr>
        <w:t xml:space="preserve">a nivel de Estado, </w:t>
      </w:r>
      <w:r w:rsidR="0010063D">
        <w:rPr>
          <w:rStyle w:val="y2iqfc"/>
          <w:rFonts w:asciiTheme="minorHAnsi" w:hAnsiTheme="minorHAnsi"/>
          <w:sz w:val="24"/>
          <w:szCs w:val="24"/>
          <w:lang w:val="es-ES"/>
        </w:rPr>
        <w:t>entre la seguridad nacional y seguridad sanitaria.</w:t>
      </w:r>
    </w:p>
    <w:p w14:paraId="22192280" w14:textId="77777777" w:rsidR="007F7701" w:rsidRDefault="007F7701" w:rsidP="00D861F7">
      <w:pPr>
        <w:pStyle w:val="HTMLconformatoprevio"/>
        <w:jc w:val="both"/>
        <w:rPr>
          <w:rStyle w:val="y2iqfc"/>
          <w:rFonts w:asciiTheme="minorHAnsi" w:hAnsiTheme="minorHAnsi"/>
          <w:sz w:val="24"/>
          <w:szCs w:val="24"/>
          <w:lang w:val="es-ES"/>
        </w:rPr>
      </w:pPr>
    </w:p>
    <w:p w14:paraId="3DB1DF6D" w14:textId="05B99F7F" w:rsidR="0070780E" w:rsidRDefault="0028209C" w:rsidP="00D861F7">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L</w:t>
      </w:r>
      <w:r w:rsidR="004A7B92">
        <w:rPr>
          <w:rStyle w:val="y2iqfc"/>
          <w:rFonts w:asciiTheme="minorHAnsi" w:hAnsiTheme="minorHAnsi"/>
          <w:sz w:val="24"/>
          <w:szCs w:val="24"/>
          <w:lang w:val="es-ES"/>
        </w:rPr>
        <w:t>o</w:t>
      </w:r>
      <w:r w:rsidR="00101A56">
        <w:rPr>
          <w:rStyle w:val="y2iqfc"/>
          <w:rFonts w:asciiTheme="minorHAnsi" w:hAnsiTheme="minorHAnsi"/>
          <w:sz w:val="24"/>
          <w:szCs w:val="24"/>
          <w:lang w:val="es-ES"/>
        </w:rPr>
        <w:t>s</w:t>
      </w:r>
      <w:r w:rsidR="00136458">
        <w:rPr>
          <w:rStyle w:val="y2iqfc"/>
          <w:rFonts w:asciiTheme="minorHAnsi" w:hAnsiTheme="minorHAnsi"/>
          <w:sz w:val="24"/>
          <w:szCs w:val="24"/>
          <w:lang w:val="es-ES"/>
        </w:rPr>
        <w:t xml:space="preserve"> primeros discursos para enfrentar la </w:t>
      </w:r>
      <w:r w:rsidR="007F7701">
        <w:rPr>
          <w:rStyle w:val="y2iqfc"/>
          <w:rFonts w:asciiTheme="minorHAnsi" w:hAnsiTheme="minorHAnsi"/>
          <w:sz w:val="24"/>
          <w:szCs w:val="24"/>
          <w:lang w:val="es-ES"/>
        </w:rPr>
        <w:t xml:space="preserve">primera ola de la </w:t>
      </w:r>
      <w:r w:rsidR="00136458">
        <w:rPr>
          <w:rStyle w:val="y2iqfc"/>
          <w:rFonts w:asciiTheme="minorHAnsi" w:hAnsiTheme="minorHAnsi"/>
          <w:sz w:val="24"/>
          <w:szCs w:val="24"/>
          <w:lang w:val="es-ES"/>
        </w:rPr>
        <w:t>Covid 19</w:t>
      </w:r>
      <w:r w:rsidR="00635E4B">
        <w:rPr>
          <w:rStyle w:val="y2iqfc"/>
          <w:rFonts w:asciiTheme="minorHAnsi" w:hAnsiTheme="minorHAnsi"/>
          <w:sz w:val="24"/>
          <w:szCs w:val="24"/>
          <w:lang w:val="es-ES"/>
        </w:rPr>
        <w:t>,</w:t>
      </w:r>
      <w:r w:rsidR="007F7701">
        <w:rPr>
          <w:rStyle w:val="y2iqfc"/>
          <w:rFonts w:asciiTheme="minorHAnsi" w:hAnsiTheme="minorHAnsi"/>
          <w:sz w:val="24"/>
          <w:szCs w:val="24"/>
          <w:lang w:val="es-ES"/>
        </w:rPr>
        <w:t xml:space="preserve"> </w:t>
      </w:r>
      <w:r>
        <w:rPr>
          <w:rStyle w:val="y2iqfc"/>
          <w:rFonts w:asciiTheme="minorHAnsi" w:hAnsiTheme="minorHAnsi"/>
          <w:sz w:val="24"/>
          <w:szCs w:val="24"/>
          <w:lang w:val="es-ES"/>
        </w:rPr>
        <w:t>fuero</w:t>
      </w:r>
      <w:r w:rsidR="00101A56">
        <w:rPr>
          <w:rStyle w:val="y2iqfc"/>
          <w:rFonts w:asciiTheme="minorHAnsi" w:hAnsiTheme="minorHAnsi"/>
          <w:sz w:val="24"/>
          <w:szCs w:val="24"/>
          <w:lang w:val="es-ES"/>
        </w:rPr>
        <w:t xml:space="preserve">n </w:t>
      </w:r>
      <w:r w:rsidR="007F7701">
        <w:rPr>
          <w:rStyle w:val="y2iqfc"/>
          <w:rFonts w:asciiTheme="minorHAnsi" w:hAnsiTheme="minorHAnsi"/>
          <w:sz w:val="24"/>
          <w:szCs w:val="24"/>
          <w:lang w:val="es-ES"/>
        </w:rPr>
        <w:t xml:space="preserve">de </w:t>
      </w:r>
      <w:r w:rsidR="00A540DE">
        <w:rPr>
          <w:rStyle w:val="y2iqfc"/>
          <w:rFonts w:asciiTheme="minorHAnsi" w:hAnsiTheme="minorHAnsi"/>
          <w:sz w:val="24"/>
          <w:szCs w:val="24"/>
          <w:lang w:val="es-ES"/>
        </w:rPr>
        <w:t xml:space="preserve">una </w:t>
      </w:r>
      <w:r w:rsidR="00136458">
        <w:rPr>
          <w:rStyle w:val="y2iqfc"/>
          <w:rFonts w:asciiTheme="minorHAnsi" w:hAnsiTheme="minorHAnsi"/>
          <w:sz w:val="24"/>
          <w:szCs w:val="24"/>
          <w:lang w:val="es-ES"/>
        </w:rPr>
        <w:t xml:space="preserve">declaración de </w:t>
      </w:r>
      <w:r w:rsidR="00621CF2">
        <w:rPr>
          <w:rStyle w:val="y2iqfc"/>
          <w:rFonts w:asciiTheme="minorHAnsi" w:hAnsiTheme="minorHAnsi"/>
          <w:sz w:val="24"/>
          <w:szCs w:val="24"/>
          <w:lang w:val="es-ES"/>
        </w:rPr>
        <w:t>“guerra</w:t>
      </w:r>
      <w:r w:rsidR="00136458">
        <w:rPr>
          <w:rStyle w:val="y2iqfc"/>
          <w:rFonts w:asciiTheme="minorHAnsi" w:hAnsiTheme="minorHAnsi"/>
          <w:sz w:val="24"/>
          <w:szCs w:val="24"/>
          <w:lang w:val="es-ES"/>
        </w:rPr>
        <w:t xml:space="preserve">” contra el enemigo </w:t>
      </w:r>
      <w:r w:rsidR="00A45899">
        <w:rPr>
          <w:rStyle w:val="y2iqfc"/>
          <w:rFonts w:asciiTheme="minorHAnsi" w:hAnsiTheme="minorHAnsi"/>
          <w:sz w:val="24"/>
          <w:szCs w:val="24"/>
          <w:lang w:val="es-ES"/>
        </w:rPr>
        <w:t>epidé</w:t>
      </w:r>
      <w:r w:rsidR="007F7701">
        <w:rPr>
          <w:rStyle w:val="y2iqfc"/>
          <w:rFonts w:asciiTheme="minorHAnsi" w:hAnsiTheme="minorHAnsi"/>
          <w:sz w:val="24"/>
          <w:szCs w:val="24"/>
          <w:lang w:val="es-ES"/>
        </w:rPr>
        <w:t>mico. Un ejemplo ilustrativo fue el mensaje a la nació</w:t>
      </w:r>
      <w:r w:rsidR="004A7B92">
        <w:rPr>
          <w:rStyle w:val="y2iqfc"/>
          <w:rFonts w:asciiTheme="minorHAnsi" w:hAnsiTheme="minorHAnsi"/>
          <w:sz w:val="24"/>
          <w:szCs w:val="24"/>
          <w:lang w:val="es-ES"/>
        </w:rPr>
        <w:t xml:space="preserve">n de </w:t>
      </w:r>
      <w:r w:rsidR="00136458">
        <w:rPr>
          <w:rStyle w:val="y2iqfc"/>
          <w:rFonts w:asciiTheme="minorHAnsi" w:hAnsiTheme="minorHAnsi"/>
          <w:sz w:val="24"/>
          <w:szCs w:val="24"/>
          <w:lang w:val="es-ES"/>
        </w:rPr>
        <w:t>Macron</w:t>
      </w:r>
      <w:r w:rsidR="007F7701">
        <w:rPr>
          <w:rStyle w:val="y2iqfc"/>
          <w:rFonts w:asciiTheme="minorHAnsi" w:hAnsiTheme="minorHAnsi"/>
          <w:sz w:val="24"/>
          <w:szCs w:val="24"/>
          <w:lang w:val="es-ES"/>
        </w:rPr>
        <w:t>, repetido posteriormente por otros mandatarios, afirmando</w:t>
      </w:r>
      <w:r w:rsidR="000D0882">
        <w:rPr>
          <w:rStyle w:val="y2iqfc"/>
          <w:rFonts w:asciiTheme="minorHAnsi" w:hAnsiTheme="minorHAnsi"/>
          <w:sz w:val="24"/>
          <w:szCs w:val="24"/>
          <w:lang w:val="es-ES"/>
        </w:rPr>
        <w:t xml:space="preserve"> que</w:t>
      </w:r>
      <w:r w:rsidR="00136458">
        <w:rPr>
          <w:rStyle w:val="y2iqfc"/>
          <w:rFonts w:asciiTheme="minorHAnsi" w:hAnsiTheme="minorHAnsi"/>
          <w:sz w:val="24"/>
          <w:szCs w:val="24"/>
          <w:lang w:val="es-ES"/>
        </w:rPr>
        <w:t xml:space="preserve"> “</w:t>
      </w:r>
      <w:r w:rsidR="004A7B92" w:rsidRPr="004A7B92">
        <w:rPr>
          <w:rFonts w:asciiTheme="minorHAnsi" w:eastAsia="Times New Roman" w:hAnsiTheme="minorHAnsi" w:cs="Times New Roman"/>
          <w:b/>
          <w:i/>
          <w:sz w:val="24"/>
          <w:szCs w:val="24"/>
        </w:rPr>
        <w:t>E</w:t>
      </w:r>
      <w:r w:rsidR="00136458" w:rsidRPr="004A7B92">
        <w:rPr>
          <w:rFonts w:asciiTheme="minorHAnsi" w:eastAsia="Times New Roman" w:hAnsiTheme="minorHAnsi" w:cs="Times New Roman"/>
          <w:b/>
          <w:i/>
          <w:sz w:val="24"/>
          <w:szCs w:val="24"/>
        </w:rPr>
        <w:t>stamos en guerra</w:t>
      </w:r>
      <w:r w:rsidR="004A7B92" w:rsidRPr="004A7B92">
        <w:rPr>
          <w:rFonts w:asciiTheme="minorHAnsi" w:eastAsia="Times New Roman" w:hAnsiTheme="minorHAnsi" w:cs="Times New Roman"/>
          <w:b/>
          <w:i/>
          <w:sz w:val="24"/>
          <w:szCs w:val="24"/>
        </w:rPr>
        <w:t>.</w:t>
      </w:r>
      <w:r w:rsidR="00635E4B">
        <w:rPr>
          <w:rFonts w:asciiTheme="minorHAnsi" w:eastAsia="Times New Roman" w:hAnsiTheme="minorHAnsi" w:cs="Times New Roman"/>
          <w:b/>
          <w:i/>
          <w:sz w:val="24"/>
          <w:szCs w:val="24"/>
        </w:rPr>
        <w:t xml:space="preserve"> </w:t>
      </w:r>
      <w:r w:rsidR="004A7B92" w:rsidRPr="004A7B92">
        <w:rPr>
          <w:rFonts w:asciiTheme="minorHAnsi" w:eastAsia="Times New Roman" w:hAnsiTheme="minorHAnsi" w:cs="Times New Roman"/>
          <w:b/>
          <w:i/>
          <w:sz w:val="24"/>
          <w:szCs w:val="24"/>
        </w:rPr>
        <w:t>E</w:t>
      </w:r>
      <w:r w:rsidR="00136458" w:rsidRPr="004A7B92">
        <w:rPr>
          <w:rFonts w:asciiTheme="minorHAnsi" w:eastAsia="Times New Roman" w:hAnsiTheme="minorHAnsi" w:cs="Times New Roman"/>
          <w:b/>
          <w:i/>
          <w:sz w:val="24"/>
          <w:szCs w:val="24"/>
        </w:rPr>
        <w:t>n una guerra sanitaria</w:t>
      </w:r>
      <w:r w:rsidR="00136458">
        <w:rPr>
          <w:rFonts w:asciiTheme="minorHAnsi" w:eastAsia="Times New Roman" w:hAnsiTheme="minorHAnsi" w:cs="Times New Roman"/>
          <w:i/>
          <w:sz w:val="24"/>
          <w:szCs w:val="24"/>
        </w:rPr>
        <w:t>.</w:t>
      </w:r>
      <w:r w:rsidR="00635E4B">
        <w:rPr>
          <w:rFonts w:asciiTheme="minorHAnsi" w:eastAsia="Times New Roman" w:hAnsiTheme="minorHAnsi" w:cs="Times New Roman"/>
          <w:i/>
          <w:sz w:val="24"/>
          <w:szCs w:val="24"/>
        </w:rPr>
        <w:t xml:space="preserve"> </w:t>
      </w:r>
      <w:r w:rsidR="00136458" w:rsidRPr="00537A9B">
        <w:rPr>
          <w:rFonts w:asciiTheme="minorHAnsi" w:eastAsia="Times New Roman" w:hAnsiTheme="minorHAnsi" w:cs="Times New Roman"/>
          <w:i/>
          <w:sz w:val="24"/>
          <w:szCs w:val="24"/>
        </w:rPr>
        <w:t xml:space="preserve">Es cierto que no luchamos ni contra un Ejército ni contra una nación, pero el enemigo está </w:t>
      </w:r>
      <w:r w:rsidR="00621CF2" w:rsidRPr="00537A9B">
        <w:rPr>
          <w:rFonts w:asciiTheme="minorHAnsi" w:eastAsia="Times New Roman" w:hAnsiTheme="minorHAnsi" w:cs="Times New Roman"/>
          <w:i/>
          <w:sz w:val="24"/>
          <w:szCs w:val="24"/>
        </w:rPr>
        <w:t>ahí</w:t>
      </w:r>
      <w:r w:rsidR="00621CF2">
        <w:rPr>
          <w:rFonts w:asciiTheme="minorHAnsi" w:eastAsia="Times New Roman" w:hAnsiTheme="minorHAnsi" w:cs="Times New Roman"/>
          <w:i/>
          <w:sz w:val="24"/>
          <w:szCs w:val="24"/>
        </w:rPr>
        <w:t>,</w:t>
      </w:r>
      <w:r w:rsidR="00124C40">
        <w:rPr>
          <w:rFonts w:asciiTheme="minorHAnsi" w:eastAsia="Times New Roman" w:hAnsiTheme="minorHAnsi" w:cs="Times New Roman"/>
          <w:i/>
          <w:sz w:val="24"/>
          <w:szCs w:val="24"/>
        </w:rPr>
        <w:t xml:space="preserve"> invisible,</w:t>
      </w:r>
      <w:r w:rsidR="00136458" w:rsidRPr="00537A9B">
        <w:rPr>
          <w:rFonts w:asciiTheme="minorHAnsi" w:eastAsia="Times New Roman" w:hAnsiTheme="minorHAnsi" w:cs="Times New Roman"/>
          <w:i/>
          <w:sz w:val="24"/>
          <w:szCs w:val="24"/>
        </w:rPr>
        <w:t xml:space="preserve"> evasivo, y avanza</w:t>
      </w:r>
      <w:r w:rsidR="00136458">
        <w:rPr>
          <w:rFonts w:asciiTheme="minorHAnsi" w:eastAsia="Times New Roman" w:hAnsiTheme="minorHAnsi" w:cs="Times New Roman"/>
          <w:i/>
          <w:sz w:val="24"/>
          <w:szCs w:val="24"/>
        </w:rPr>
        <w:t>”</w:t>
      </w:r>
      <w:r w:rsidR="00136458" w:rsidRPr="00537A9B">
        <w:rPr>
          <w:rFonts w:asciiTheme="minorHAnsi" w:eastAsia="Times New Roman" w:hAnsiTheme="minorHAnsi" w:cs="Times New Roman"/>
          <w:i/>
          <w:sz w:val="24"/>
          <w:szCs w:val="24"/>
        </w:rPr>
        <w:t>.</w:t>
      </w:r>
      <w:r w:rsidR="00136458">
        <w:rPr>
          <w:rStyle w:val="Refdenotaalpie"/>
          <w:rFonts w:asciiTheme="minorHAnsi" w:eastAsia="Times New Roman" w:hAnsiTheme="minorHAnsi" w:cs="Times New Roman"/>
          <w:i/>
          <w:sz w:val="24"/>
          <w:szCs w:val="24"/>
        </w:rPr>
        <w:footnoteReference w:id="31"/>
      </w:r>
      <w:r w:rsidR="00136458">
        <w:rPr>
          <w:rStyle w:val="y2iqfc"/>
          <w:rFonts w:asciiTheme="minorHAnsi" w:hAnsiTheme="minorHAnsi"/>
          <w:i/>
          <w:sz w:val="24"/>
          <w:szCs w:val="24"/>
          <w:lang w:val="es-ES"/>
        </w:rPr>
        <w:t xml:space="preserve"> </w:t>
      </w:r>
      <w:r w:rsidR="00136458">
        <w:rPr>
          <w:rStyle w:val="y2iqfc"/>
          <w:rFonts w:asciiTheme="minorHAnsi" w:hAnsiTheme="minorHAnsi"/>
          <w:sz w:val="24"/>
          <w:szCs w:val="24"/>
          <w:lang w:val="es-ES"/>
        </w:rPr>
        <w:t xml:space="preserve">La nueva narrativa y paradigma de seguridad sanitaria global </w:t>
      </w:r>
      <w:r w:rsidR="00A45899">
        <w:rPr>
          <w:rStyle w:val="y2iqfc"/>
          <w:rFonts w:asciiTheme="minorHAnsi" w:hAnsiTheme="minorHAnsi"/>
          <w:sz w:val="24"/>
          <w:szCs w:val="24"/>
          <w:lang w:val="es-ES"/>
        </w:rPr>
        <w:t xml:space="preserve">en el contexto de la </w:t>
      </w:r>
      <w:r w:rsidR="00621CF2">
        <w:rPr>
          <w:rStyle w:val="y2iqfc"/>
          <w:rFonts w:asciiTheme="minorHAnsi" w:hAnsiTheme="minorHAnsi"/>
          <w:sz w:val="24"/>
          <w:szCs w:val="24"/>
          <w:lang w:val="es-ES"/>
        </w:rPr>
        <w:t>COVID</w:t>
      </w:r>
      <w:r w:rsidR="00A45899">
        <w:rPr>
          <w:rStyle w:val="y2iqfc"/>
          <w:rFonts w:asciiTheme="minorHAnsi" w:hAnsiTheme="minorHAnsi"/>
          <w:sz w:val="24"/>
          <w:szCs w:val="24"/>
          <w:lang w:val="es-ES"/>
        </w:rPr>
        <w:t xml:space="preserve"> 19</w:t>
      </w:r>
      <w:r w:rsidR="00136458">
        <w:rPr>
          <w:rStyle w:val="y2iqfc"/>
          <w:rFonts w:asciiTheme="minorHAnsi" w:hAnsiTheme="minorHAnsi"/>
          <w:sz w:val="24"/>
          <w:szCs w:val="24"/>
          <w:lang w:val="es-ES"/>
        </w:rPr>
        <w:t>, para la defensa de</w:t>
      </w:r>
      <w:r w:rsidR="004A7B92">
        <w:rPr>
          <w:rStyle w:val="y2iqfc"/>
          <w:rFonts w:asciiTheme="minorHAnsi" w:hAnsiTheme="minorHAnsi"/>
          <w:sz w:val="24"/>
          <w:szCs w:val="24"/>
          <w:lang w:val="es-ES"/>
        </w:rPr>
        <w:t>l pa</w:t>
      </w:r>
      <w:r w:rsidR="00635E4B">
        <w:rPr>
          <w:rStyle w:val="y2iqfc"/>
          <w:rFonts w:asciiTheme="minorHAnsi" w:hAnsiTheme="minorHAnsi"/>
          <w:sz w:val="24"/>
          <w:szCs w:val="24"/>
          <w:lang w:val="es-ES"/>
        </w:rPr>
        <w:t>í</w:t>
      </w:r>
      <w:r w:rsidR="004A7B92">
        <w:rPr>
          <w:rStyle w:val="y2iqfc"/>
          <w:rFonts w:asciiTheme="minorHAnsi" w:hAnsiTheme="minorHAnsi"/>
          <w:sz w:val="24"/>
          <w:szCs w:val="24"/>
          <w:lang w:val="es-ES"/>
        </w:rPr>
        <w:t xml:space="preserve">s </w:t>
      </w:r>
      <w:r>
        <w:rPr>
          <w:rStyle w:val="y2iqfc"/>
          <w:rFonts w:asciiTheme="minorHAnsi" w:hAnsiTheme="minorHAnsi"/>
          <w:sz w:val="24"/>
          <w:szCs w:val="24"/>
          <w:lang w:val="es-ES"/>
        </w:rPr>
        <w:t xml:space="preserve">y la población </w:t>
      </w:r>
      <w:r w:rsidR="00136458">
        <w:rPr>
          <w:rStyle w:val="y2iqfc"/>
          <w:rFonts w:asciiTheme="minorHAnsi" w:hAnsiTheme="minorHAnsi"/>
          <w:sz w:val="24"/>
          <w:szCs w:val="24"/>
          <w:lang w:val="es-ES"/>
        </w:rPr>
        <w:t>fre</w:t>
      </w:r>
      <w:r w:rsidR="00A45899">
        <w:rPr>
          <w:rStyle w:val="y2iqfc"/>
          <w:rFonts w:asciiTheme="minorHAnsi" w:hAnsiTheme="minorHAnsi"/>
          <w:sz w:val="24"/>
          <w:szCs w:val="24"/>
          <w:lang w:val="es-ES"/>
        </w:rPr>
        <w:t xml:space="preserve">nte a un enemigo externo </w:t>
      </w:r>
      <w:r w:rsidR="00621CF2">
        <w:rPr>
          <w:rStyle w:val="y2iqfc"/>
          <w:rFonts w:asciiTheme="minorHAnsi" w:hAnsiTheme="minorHAnsi"/>
          <w:sz w:val="24"/>
          <w:szCs w:val="24"/>
          <w:lang w:val="es-ES"/>
        </w:rPr>
        <w:t>letal,</w:t>
      </w:r>
      <w:r w:rsidR="00A45899">
        <w:rPr>
          <w:rStyle w:val="y2iqfc"/>
          <w:rFonts w:asciiTheme="minorHAnsi" w:hAnsiTheme="minorHAnsi"/>
          <w:sz w:val="24"/>
          <w:szCs w:val="24"/>
          <w:lang w:val="es-ES"/>
        </w:rPr>
        <w:t xml:space="preserve"> </w:t>
      </w:r>
      <w:r w:rsidR="000D0882">
        <w:rPr>
          <w:rStyle w:val="y2iqfc"/>
          <w:rFonts w:asciiTheme="minorHAnsi" w:hAnsiTheme="minorHAnsi"/>
          <w:sz w:val="24"/>
          <w:szCs w:val="24"/>
          <w:lang w:val="es-ES"/>
        </w:rPr>
        <w:t>ha sido</w:t>
      </w:r>
      <w:r w:rsidR="00A45899">
        <w:rPr>
          <w:rStyle w:val="y2iqfc"/>
          <w:rFonts w:asciiTheme="minorHAnsi" w:hAnsiTheme="minorHAnsi"/>
          <w:sz w:val="24"/>
          <w:szCs w:val="24"/>
          <w:lang w:val="es-ES"/>
        </w:rPr>
        <w:t xml:space="preserve"> </w:t>
      </w:r>
      <w:r w:rsidR="00A540DE">
        <w:rPr>
          <w:rStyle w:val="y2iqfc"/>
          <w:rFonts w:asciiTheme="minorHAnsi" w:hAnsiTheme="minorHAnsi"/>
          <w:sz w:val="24"/>
          <w:szCs w:val="24"/>
          <w:lang w:val="es-ES"/>
        </w:rPr>
        <w:t>un factor de legitimació</w:t>
      </w:r>
      <w:r w:rsidR="00A45899">
        <w:rPr>
          <w:rStyle w:val="y2iqfc"/>
          <w:rFonts w:asciiTheme="minorHAnsi" w:hAnsiTheme="minorHAnsi"/>
          <w:sz w:val="24"/>
          <w:szCs w:val="24"/>
          <w:lang w:val="es-ES"/>
        </w:rPr>
        <w:t>n de m</w:t>
      </w:r>
      <w:r w:rsidR="004A1A97">
        <w:rPr>
          <w:rStyle w:val="y2iqfc"/>
          <w:rFonts w:asciiTheme="minorHAnsi" w:hAnsiTheme="minorHAnsi"/>
          <w:sz w:val="24"/>
          <w:szCs w:val="24"/>
          <w:lang w:val="es-ES"/>
        </w:rPr>
        <w:t>edidas excepcionales y limitació</w:t>
      </w:r>
      <w:r w:rsidR="00A45899">
        <w:rPr>
          <w:rStyle w:val="y2iqfc"/>
          <w:rFonts w:asciiTheme="minorHAnsi" w:hAnsiTheme="minorHAnsi"/>
          <w:sz w:val="24"/>
          <w:szCs w:val="24"/>
          <w:lang w:val="es-ES"/>
        </w:rPr>
        <w:t>n de derechos humanos</w:t>
      </w:r>
      <w:r w:rsidR="00635E4B">
        <w:rPr>
          <w:rStyle w:val="y2iqfc"/>
          <w:rFonts w:asciiTheme="minorHAnsi" w:hAnsiTheme="minorHAnsi"/>
          <w:sz w:val="24"/>
          <w:szCs w:val="24"/>
          <w:lang w:val="es-ES"/>
        </w:rPr>
        <w:t>,</w:t>
      </w:r>
      <w:r w:rsidR="00A45899">
        <w:rPr>
          <w:rStyle w:val="y2iqfc"/>
          <w:rFonts w:asciiTheme="minorHAnsi" w:hAnsiTheme="minorHAnsi"/>
          <w:sz w:val="24"/>
          <w:szCs w:val="24"/>
          <w:lang w:val="es-ES"/>
        </w:rPr>
        <w:t xml:space="preserve"> </w:t>
      </w:r>
      <w:r w:rsidR="00621CF2">
        <w:rPr>
          <w:rStyle w:val="y2iqfc"/>
          <w:rFonts w:asciiTheme="minorHAnsi" w:hAnsiTheme="minorHAnsi"/>
          <w:sz w:val="24"/>
          <w:szCs w:val="24"/>
          <w:lang w:val="es-ES"/>
        </w:rPr>
        <w:t>utilizado</w:t>
      </w:r>
      <w:r w:rsidR="00635E4B">
        <w:rPr>
          <w:rStyle w:val="y2iqfc"/>
          <w:rFonts w:asciiTheme="minorHAnsi" w:hAnsiTheme="minorHAnsi"/>
          <w:sz w:val="24"/>
          <w:szCs w:val="24"/>
          <w:lang w:val="es-ES"/>
        </w:rPr>
        <w:t xml:space="preserve"> </w:t>
      </w:r>
      <w:r w:rsidR="00621CF2">
        <w:rPr>
          <w:rStyle w:val="y2iqfc"/>
          <w:rFonts w:asciiTheme="minorHAnsi" w:hAnsiTheme="minorHAnsi"/>
          <w:sz w:val="24"/>
          <w:szCs w:val="24"/>
          <w:lang w:val="es-ES"/>
        </w:rPr>
        <w:t>por muchos</w:t>
      </w:r>
      <w:r w:rsidR="00A45899">
        <w:rPr>
          <w:rStyle w:val="y2iqfc"/>
          <w:rFonts w:asciiTheme="minorHAnsi" w:hAnsiTheme="minorHAnsi"/>
          <w:sz w:val="24"/>
          <w:szCs w:val="24"/>
          <w:lang w:val="es-ES"/>
        </w:rPr>
        <w:t xml:space="preserve"> gobiernos.</w:t>
      </w:r>
    </w:p>
    <w:p w14:paraId="6A0306A1" w14:textId="77777777" w:rsidR="0070780E" w:rsidRDefault="0070780E" w:rsidP="00D861F7">
      <w:pPr>
        <w:pStyle w:val="HTMLconformatoprevio"/>
        <w:jc w:val="both"/>
        <w:rPr>
          <w:rStyle w:val="y2iqfc"/>
          <w:rFonts w:asciiTheme="minorHAnsi" w:hAnsiTheme="minorHAnsi"/>
          <w:sz w:val="24"/>
          <w:szCs w:val="24"/>
          <w:lang w:val="es-ES"/>
        </w:rPr>
      </w:pPr>
    </w:p>
    <w:p w14:paraId="3E26F651" w14:textId="2434954C" w:rsidR="00130131" w:rsidRDefault="00A45899" w:rsidP="00D861F7">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L</w:t>
      </w:r>
      <w:r w:rsidR="00136458">
        <w:rPr>
          <w:rStyle w:val="y2iqfc"/>
          <w:rFonts w:asciiTheme="minorHAnsi" w:hAnsiTheme="minorHAnsi"/>
          <w:sz w:val="24"/>
          <w:szCs w:val="24"/>
          <w:lang w:val="es-ES"/>
        </w:rPr>
        <w:t>a excepcionalidad per</w:t>
      </w:r>
      <w:r>
        <w:rPr>
          <w:rStyle w:val="y2iqfc"/>
          <w:rFonts w:asciiTheme="minorHAnsi" w:hAnsiTheme="minorHAnsi"/>
          <w:sz w:val="24"/>
          <w:szCs w:val="24"/>
          <w:lang w:val="es-ES"/>
        </w:rPr>
        <w:t>manente de los Estados</w:t>
      </w:r>
      <w:r w:rsidR="00635E4B">
        <w:rPr>
          <w:rStyle w:val="y2iqfc"/>
          <w:rFonts w:asciiTheme="minorHAnsi" w:hAnsiTheme="minorHAnsi"/>
          <w:sz w:val="24"/>
          <w:szCs w:val="24"/>
          <w:lang w:val="es-ES"/>
        </w:rPr>
        <w:t>,</w:t>
      </w:r>
      <w:r>
        <w:rPr>
          <w:rStyle w:val="y2iqfc"/>
          <w:rFonts w:asciiTheme="minorHAnsi" w:hAnsiTheme="minorHAnsi"/>
          <w:sz w:val="24"/>
          <w:szCs w:val="24"/>
          <w:lang w:val="es-ES"/>
        </w:rPr>
        <w:t xml:space="preserve"> </w:t>
      </w:r>
      <w:r w:rsidR="004A1A97">
        <w:rPr>
          <w:rStyle w:val="y2iqfc"/>
          <w:rFonts w:asciiTheme="minorHAnsi" w:hAnsiTheme="minorHAnsi"/>
          <w:sz w:val="24"/>
          <w:szCs w:val="24"/>
          <w:lang w:val="es-ES"/>
        </w:rPr>
        <w:t xml:space="preserve">en el contexto de la Covid 19, </w:t>
      </w:r>
      <w:r>
        <w:rPr>
          <w:rStyle w:val="y2iqfc"/>
          <w:rFonts w:asciiTheme="minorHAnsi" w:hAnsiTheme="minorHAnsi"/>
          <w:sz w:val="24"/>
          <w:szCs w:val="24"/>
          <w:lang w:val="es-ES"/>
        </w:rPr>
        <w:t xml:space="preserve">tiene estrecha relación con el paradigma </w:t>
      </w:r>
      <w:r w:rsidR="007F7701">
        <w:rPr>
          <w:rStyle w:val="y2iqfc"/>
          <w:rFonts w:asciiTheme="minorHAnsi" w:hAnsiTheme="minorHAnsi"/>
          <w:sz w:val="24"/>
          <w:szCs w:val="24"/>
          <w:lang w:val="es-ES"/>
        </w:rPr>
        <w:t xml:space="preserve">y discurso </w:t>
      </w:r>
      <w:r w:rsidR="00136458">
        <w:rPr>
          <w:rStyle w:val="y2iqfc"/>
          <w:rFonts w:asciiTheme="minorHAnsi" w:hAnsiTheme="minorHAnsi"/>
          <w:sz w:val="24"/>
          <w:szCs w:val="24"/>
          <w:lang w:val="es-ES"/>
        </w:rPr>
        <w:t>de seguridad sanitaria global.</w:t>
      </w:r>
      <w:r w:rsidR="00D861F7">
        <w:rPr>
          <w:rStyle w:val="y2iqfc"/>
          <w:rFonts w:asciiTheme="minorHAnsi" w:hAnsiTheme="minorHAnsi"/>
          <w:sz w:val="24"/>
          <w:szCs w:val="24"/>
          <w:lang w:val="es-ES"/>
        </w:rPr>
        <w:t xml:space="preserve"> </w:t>
      </w:r>
    </w:p>
    <w:p w14:paraId="4469804E" w14:textId="77777777" w:rsidR="00130131" w:rsidRDefault="00130131" w:rsidP="00D861F7">
      <w:pPr>
        <w:pStyle w:val="HTMLconformatoprevio"/>
        <w:jc w:val="both"/>
        <w:rPr>
          <w:rStyle w:val="y2iqfc"/>
          <w:rFonts w:asciiTheme="minorHAnsi" w:hAnsiTheme="minorHAnsi"/>
          <w:sz w:val="24"/>
          <w:szCs w:val="24"/>
          <w:lang w:val="es-ES"/>
        </w:rPr>
      </w:pPr>
    </w:p>
    <w:p w14:paraId="0BC5C693" w14:textId="27E4DC54" w:rsidR="0083687E" w:rsidRPr="0028209C" w:rsidRDefault="00A540DE" w:rsidP="0083687E">
      <w:pPr>
        <w:pStyle w:val="HTMLconformatoprevio"/>
        <w:jc w:val="both"/>
        <w:rPr>
          <w:rFonts w:asciiTheme="minorHAnsi" w:hAnsiTheme="minorHAnsi"/>
          <w:sz w:val="24"/>
          <w:szCs w:val="24"/>
          <w:lang w:val="es-ES"/>
        </w:rPr>
      </w:pPr>
      <w:r>
        <w:rPr>
          <w:rStyle w:val="y2iqfc"/>
          <w:rFonts w:asciiTheme="minorHAnsi" w:hAnsiTheme="minorHAnsi"/>
          <w:sz w:val="24"/>
          <w:szCs w:val="24"/>
          <w:lang w:val="es-ES"/>
        </w:rPr>
        <w:t>Al respecto</w:t>
      </w:r>
      <w:r w:rsidR="00635E4B">
        <w:rPr>
          <w:rStyle w:val="y2iqfc"/>
          <w:rFonts w:asciiTheme="minorHAnsi" w:hAnsiTheme="minorHAnsi"/>
          <w:sz w:val="24"/>
          <w:szCs w:val="24"/>
          <w:lang w:val="es-ES"/>
        </w:rPr>
        <w:t>,</w:t>
      </w:r>
      <w:r>
        <w:rPr>
          <w:rStyle w:val="y2iqfc"/>
          <w:rFonts w:asciiTheme="minorHAnsi" w:hAnsiTheme="minorHAnsi"/>
          <w:sz w:val="24"/>
          <w:szCs w:val="24"/>
          <w:lang w:val="es-ES"/>
        </w:rPr>
        <w:t xml:space="preserve"> un análisis crí</w:t>
      </w:r>
      <w:r w:rsidR="00D861F7">
        <w:rPr>
          <w:rStyle w:val="y2iqfc"/>
          <w:rFonts w:asciiTheme="minorHAnsi" w:hAnsiTheme="minorHAnsi"/>
          <w:sz w:val="24"/>
          <w:szCs w:val="24"/>
          <w:lang w:val="es-ES"/>
        </w:rPr>
        <w:t xml:space="preserve">tico del enfoque de seguridad sanitaria </w:t>
      </w:r>
      <w:r w:rsidR="0028209C">
        <w:rPr>
          <w:rStyle w:val="y2iqfc"/>
          <w:rFonts w:asciiTheme="minorHAnsi" w:hAnsiTheme="minorHAnsi"/>
          <w:sz w:val="24"/>
          <w:szCs w:val="24"/>
          <w:lang w:val="es-ES"/>
        </w:rPr>
        <w:t xml:space="preserve">global </w:t>
      </w:r>
      <w:r w:rsidR="00D861F7">
        <w:rPr>
          <w:rStyle w:val="y2iqfc"/>
          <w:rFonts w:asciiTheme="minorHAnsi" w:hAnsiTheme="minorHAnsi"/>
          <w:sz w:val="24"/>
          <w:szCs w:val="24"/>
          <w:lang w:val="es-ES"/>
        </w:rPr>
        <w:t>señala que “</w:t>
      </w:r>
      <w:r w:rsidR="00D861F7" w:rsidRPr="00D861F7">
        <w:rPr>
          <w:rFonts w:asciiTheme="minorHAnsi" w:hAnsiTheme="minorHAnsi"/>
          <w:b/>
          <w:i/>
          <w:sz w:val="24"/>
          <w:szCs w:val="24"/>
          <w:lang w:val="es-ES"/>
        </w:rPr>
        <w:t>La respuesta actual al COVID-19</w:t>
      </w:r>
      <w:r w:rsidR="00635E4B">
        <w:rPr>
          <w:rFonts w:asciiTheme="minorHAnsi" w:hAnsiTheme="minorHAnsi"/>
          <w:b/>
          <w:i/>
          <w:sz w:val="24"/>
          <w:szCs w:val="24"/>
          <w:lang w:val="es-ES"/>
        </w:rPr>
        <w:t>,</w:t>
      </w:r>
      <w:r w:rsidR="00D861F7" w:rsidRPr="00D861F7">
        <w:rPr>
          <w:rFonts w:asciiTheme="minorHAnsi" w:hAnsiTheme="minorHAnsi"/>
          <w:b/>
          <w:i/>
          <w:sz w:val="24"/>
          <w:szCs w:val="24"/>
          <w:lang w:val="es-ES"/>
        </w:rPr>
        <w:t xml:space="preserve"> ha sido un enfoque tradicional centrado en el Estado y militarista</w:t>
      </w:r>
      <w:r w:rsidR="00D861F7" w:rsidRPr="00D861F7">
        <w:rPr>
          <w:rFonts w:asciiTheme="minorHAnsi" w:hAnsiTheme="minorHAnsi"/>
          <w:i/>
          <w:sz w:val="24"/>
          <w:szCs w:val="24"/>
          <w:lang w:val="es-ES"/>
        </w:rPr>
        <w:t>. Los cierres de fronteras que afectan el comercio y el movimiento, el marco de la seguridad na</w:t>
      </w:r>
      <w:r w:rsidR="00D861F7">
        <w:rPr>
          <w:rFonts w:asciiTheme="minorHAnsi" w:hAnsiTheme="minorHAnsi"/>
          <w:i/>
          <w:sz w:val="24"/>
          <w:szCs w:val="24"/>
          <w:lang w:val="es-ES"/>
        </w:rPr>
        <w:t>cional y el papel ampliado del E</w:t>
      </w:r>
      <w:r w:rsidR="00D861F7" w:rsidRPr="00D861F7">
        <w:rPr>
          <w:rFonts w:asciiTheme="minorHAnsi" w:hAnsiTheme="minorHAnsi"/>
          <w:i/>
          <w:sz w:val="24"/>
          <w:szCs w:val="24"/>
          <w:lang w:val="es-ES"/>
        </w:rPr>
        <w:t>stado en el sostenimiento de la economía global</w:t>
      </w:r>
      <w:r w:rsidR="00635E4B">
        <w:rPr>
          <w:rFonts w:asciiTheme="minorHAnsi" w:hAnsiTheme="minorHAnsi"/>
          <w:i/>
          <w:sz w:val="24"/>
          <w:szCs w:val="24"/>
          <w:lang w:val="es-ES"/>
        </w:rPr>
        <w:t>,</w:t>
      </w:r>
      <w:r w:rsidR="00D861F7" w:rsidRPr="00D861F7">
        <w:rPr>
          <w:rFonts w:asciiTheme="minorHAnsi" w:hAnsiTheme="minorHAnsi"/>
          <w:i/>
          <w:sz w:val="24"/>
          <w:szCs w:val="24"/>
          <w:lang w:val="es-ES"/>
        </w:rPr>
        <w:t xml:space="preserve"> son emblemáticos de este retroceso al estatismo</w:t>
      </w:r>
      <w:r w:rsidR="00D861F7">
        <w:rPr>
          <w:rFonts w:asciiTheme="minorHAnsi" w:hAnsiTheme="minorHAnsi"/>
          <w:i/>
          <w:sz w:val="24"/>
          <w:szCs w:val="24"/>
          <w:lang w:val="es-ES"/>
        </w:rPr>
        <w:t>”</w:t>
      </w:r>
      <w:r w:rsidR="00D861F7" w:rsidRPr="00D861F7">
        <w:rPr>
          <w:lang w:val="es-ES"/>
        </w:rPr>
        <w:t>.</w:t>
      </w:r>
      <w:r w:rsidR="00D861F7" w:rsidRPr="0028209C">
        <w:rPr>
          <w:rStyle w:val="Refdenotaalpie"/>
          <w:rFonts w:asciiTheme="minorHAnsi" w:hAnsiTheme="minorHAnsi"/>
          <w:i/>
          <w:sz w:val="24"/>
          <w:szCs w:val="24"/>
          <w:lang w:val="es-ES"/>
        </w:rPr>
        <w:footnoteReference w:id="32"/>
      </w:r>
      <w:r w:rsidR="0028209C">
        <w:rPr>
          <w:rFonts w:asciiTheme="minorHAnsi" w:hAnsiTheme="minorHAnsi"/>
          <w:sz w:val="24"/>
          <w:szCs w:val="24"/>
          <w:lang w:val="es-ES"/>
        </w:rPr>
        <w:t xml:space="preserve"> </w:t>
      </w:r>
      <w:r w:rsidR="0083687E">
        <w:rPr>
          <w:rStyle w:val="y2iqfc"/>
          <w:rFonts w:asciiTheme="minorHAnsi" w:hAnsiTheme="minorHAnsi"/>
          <w:sz w:val="24"/>
          <w:szCs w:val="24"/>
          <w:lang w:val="es-ES"/>
        </w:rPr>
        <w:t xml:space="preserve">La </w:t>
      </w:r>
      <w:r w:rsidR="007F7701">
        <w:rPr>
          <w:rStyle w:val="y2iqfc"/>
          <w:rFonts w:asciiTheme="minorHAnsi" w:hAnsiTheme="minorHAnsi"/>
          <w:sz w:val="24"/>
          <w:szCs w:val="24"/>
          <w:lang w:val="es-ES"/>
        </w:rPr>
        <w:t xml:space="preserve">interrelación de </w:t>
      </w:r>
      <w:r w:rsidR="0083687E">
        <w:rPr>
          <w:rStyle w:val="y2iqfc"/>
          <w:rFonts w:asciiTheme="minorHAnsi" w:hAnsiTheme="minorHAnsi"/>
          <w:sz w:val="24"/>
          <w:szCs w:val="24"/>
          <w:lang w:val="es-ES"/>
        </w:rPr>
        <w:t>paradigmas de seguridad</w:t>
      </w:r>
      <w:r w:rsidR="007F7701">
        <w:rPr>
          <w:rStyle w:val="y2iqfc"/>
          <w:rFonts w:asciiTheme="minorHAnsi" w:hAnsiTheme="minorHAnsi"/>
          <w:sz w:val="24"/>
          <w:szCs w:val="24"/>
          <w:lang w:val="es-ES"/>
        </w:rPr>
        <w:t xml:space="preserve"> global y seguridad</w:t>
      </w:r>
      <w:r w:rsidR="0083687E">
        <w:rPr>
          <w:rStyle w:val="y2iqfc"/>
          <w:rFonts w:asciiTheme="minorHAnsi" w:hAnsiTheme="minorHAnsi"/>
          <w:sz w:val="24"/>
          <w:szCs w:val="24"/>
          <w:lang w:val="es-ES"/>
        </w:rPr>
        <w:t xml:space="preserve"> san</w:t>
      </w:r>
      <w:r w:rsidR="007F7701">
        <w:rPr>
          <w:rStyle w:val="y2iqfc"/>
          <w:rFonts w:asciiTheme="minorHAnsi" w:hAnsiTheme="minorHAnsi"/>
          <w:sz w:val="24"/>
          <w:szCs w:val="24"/>
          <w:lang w:val="es-ES"/>
        </w:rPr>
        <w:t>itaria</w:t>
      </w:r>
      <w:r w:rsidR="0028209C">
        <w:rPr>
          <w:rStyle w:val="y2iqfc"/>
          <w:rFonts w:asciiTheme="minorHAnsi" w:hAnsiTheme="minorHAnsi"/>
          <w:sz w:val="24"/>
          <w:szCs w:val="24"/>
          <w:lang w:val="es-ES"/>
        </w:rPr>
        <w:t xml:space="preserve"> </w:t>
      </w:r>
      <w:r w:rsidR="007F7701">
        <w:rPr>
          <w:rStyle w:val="y2iqfc"/>
          <w:rFonts w:asciiTheme="minorHAnsi" w:hAnsiTheme="minorHAnsi"/>
          <w:sz w:val="24"/>
          <w:szCs w:val="24"/>
          <w:lang w:val="es-ES"/>
        </w:rPr>
        <w:t xml:space="preserve">también se extendió al campo de las vacunas </w:t>
      </w:r>
      <w:r w:rsidR="0010063D">
        <w:rPr>
          <w:rStyle w:val="y2iqfc"/>
          <w:rFonts w:asciiTheme="minorHAnsi" w:hAnsiTheme="minorHAnsi"/>
          <w:sz w:val="24"/>
          <w:szCs w:val="24"/>
          <w:lang w:val="es-ES"/>
        </w:rPr>
        <w:t>, como se editorializa en un medio especializado en salud mundial , afirmando</w:t>
      </w:r>
      <w:r w:rsidR="0028209C">
        <w:rPr>
          <w:rStyle w:val="y2iqfc"/>
          <w:rFonts w:asciiTheme="minorHAnsi" w:hAnsiTheme="minorHAnsi"/>
          <w:sz w:val="24"/>
          <w:szCs w:val="24"/>
          <w:lang w:val="es-ES"/>
        </w:rPr>
        <w:t xml:space="preserve"> que las </w:t>
      </w:r>
      <w:r w:rsidR="0083687E">
        <w:rPr>
          <w:rStyle w:val="y2iqfc"/>
          <w:rFonts w:asciiTheme="minorHAnsi" w:hAnsiTheme="minorHAnsi"/>
          <w:sz w:val="24"/>
          <w:szCs w:val="24"/>
          <w:lang w:val="es-ES"/>
        </w:rPr>
        <w:t>“..</w:t>
      </w:r>
      <w:r w:rsidR="0083687E" w:rsidRPr="0083687E">
        <w:rPr>
          <w:rFonts w:asciiTheme="minorHAnsi" w:hAnsiTheme="minorHAnsi"/>
          <w:b/>
          <w:i/>
          <w:sz w:val="24"/>
          <w:szCs w:val="24"/>
          <w:lang w:val="es-ES"/>
        </w:rPr>
        <w:t>vacunas se ve</w:t>
      </w:r>
      <w:r w:rsidR="007F7701">
        <w:rPr>
          <w:rFonts w:asciiTheme="minorHAnsi" w:hAnsiTheme="minorHAnsi"/>
          <w:b/>
          <w:i/>
          <w:sz w:val="24"/>
          <w:szCs w:val="24"/>
          <w:lang w:val="es-ES"/>
        </w:rPr>
        <w:t>n cada vez más como activos de S</w:t>
      </w:r>
      <w:r w:rsidR="0083687E" w:rsidRPr="0083687E">
        <w:rPr>
          <w:rFonts w:asciiTheme="minorHAnsi" w:hAnsiTheme="minorHAnsi"/>
          <w:b/>
          <w:i/>
          <w:sz w:val="24"/>
          <w:szCs w:val="24"/>
          <w:lang w:val="es-ES"/>
        </w:rPr>
        <w:t>eguridad nacional,</w:t>
      </w:r>
      <w:r w:rsidR="0083687E" w:rsidRPr="0083687E">
        <w:rPr>
          <w:rFonts w:asciiTheme="minorHAnsi" w:hAnsiTheme="minorHAnsi"/>
          <w:i/>
          <w:sz w:val="24"/>
          <w:szCs w:val="24"/>
          <w:lang w:val="es-ES"/>
        </w:rPr>
        <w:t xml:space="preserve"> y decisiones con respecto a su uso se ha</w:t>
      </w:r>
      <w:r w:rsidR="007F7701">
        <w:rPr>
          <w:rFonts w:asciiTheme="minorHAnsi" w:hAnsiTheme="minorHAnsi"/>
          <w:i/>
          <w:sz w:val="24"/>
          <w:szCs w:val="24"/>
          <w:lang w:val="es-ES"/>
        </w:rPr>
        <w:t>n</w:t>
      </w:r>
      <w:r w:rsidR="0083687E" w:rsidRPr="0083687E">
        <w:rPr>
          <w:rFonts w:asciiTheme="minorHAnsi" w:hAnsiTheme="minorHAnsi"/>
          <w:i/>
          <w:sz w:val="24"/>
          <w:szCs w:val="24"/>
          <w:lang w:val="es-ES"/>
        </w:rPr>
        <w:t xml:space="preserve"> desplazado desde el subdepartamento de vacunas de las instituciones de salud pública, a los más altos niveles de gobierno</w:t>
      </w:r>
      <w:r w:rsidR="0083687E">
        <w:rPr>
          <w:rFonts w:asciiTheme="minorHAnsi" w:hAnsiTheme="minorHAnsi"/>
          <w:i/>
          <w:sz w:val="24"/>
          <w:szCs w:val="24"/>
          <w:lang w:val="es-ES"/>
        </w:rPr>
        <w:t>”.</w:t>
      </w:r>
      <w:r w:rsidR="0083687E">
        <w:rPr>
          <w:rStyle w:val="Refdenotaalpie"/>
          <w:rFonts w:asciiTheme="minorHAnsi" w:hAnsiTheme="minorHAnsi"/>
          <w:i/>
          <w:sz w:val="24"/>
          <w:szCs w:val="24"/>
          <w:lang w:val="es-ES"/>
        </w:rPr>
        <w:footnoteReference w:id="33"/>
      </w:r>
    </w:p>
    <w:p w14:paraId="71F1D6B6" w14:textId="5174E018" w:rsidR="0083687E" w:rsidRPr="0083687E" w:rsidRDefault="0083687E" w:rsidP="00136458">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 xml:space="preserve"> </w:t>
      </w:r>
    </w:p>
    <w:p w14:paraId="48D073E7" w14:textId="2617B8D4" w:rsidR="002E1B11" w:rsidRPr="006B772B" w:rsidRDefault="00060006" w:rsidP="002E1B11">
      <w:pPr>
        <w:pStyle w:val="HTMLconformatoprevio"/>
        <w:jc w:val="both"/>
        <w:rPr>
          <w:rStyle w:val="y2iqfc"/>
          <w:rFonts w:asciiTheme="minorHAnsi" w:hAnsiTheme="minorHAnsi"/>
          <w:sz w:val="24"/>
          <w:szCs w:val="24"/>
          <w:lang w:val="es-ES"/>
        </w:rPr>
      </w:pPr>
      <w:r>
        <w:rPr>
          <w:rStyle w:val="y2iqfc"/>
          <w:rFonts w:asciiTheme="minorHAnsi" w:hAnsiTheme="minorHAnsi"/>
          <w:b/>
          <w:sz w:val="24"/>
          <w:szCs w:val="24"/>
          <w:lang w:val="es-ES"/>
        </w:rPr>
        <w:lastRenderedPageBreak/>
        <w:t>El sesgo discriminatorio</w:t>
      </w:r>
      <w:r w:rsidR="004A1A97">
        <w:rPr>
          <w:rStyle w:val="y2iqfc"/>
          <w:rFonts w:asciiTheme="minorHAnsi" w:hAnsiTheme="minorHAnsi"/>
          <w:b/>
          <w:sz w:val="24"/>
          <w:szCs w:val="24"/>
          <w:lang w:val="es-ES"/>
        </w:rPr>
        <w:t xml:space="preserve"> y las amenazas del Sur Global</w:t>
      </w:r>
      <w:r w:rsidR="002E1B11">
        <w:rPr>
          <w:rStyle w:val="y2iqfc"/>
          <w:rFonts w:asciiTheme="minorHAnsi" w:hAnsiTheme="minorHAnsi"/>
          <w:b/>
          <w:sz w:val="24"/>
          <w:szCs w:val="24"/>
          <w:lang w:val="es-ES"/>
        </w:rPr>
        <w:t>.</w:t>
      </w:r>
      <w:r w:rsidR="00604898">
        <w:rPr>
          <w:rStyle w:val="y2iqfc"/>
          <w:rFonts w:asciiTheme="minorHAnsi" w:hAnsiTheme="minorHAnsi"/>
          <w:b/>
          <w:sz w:val="24"/>
          <w:szCs w:val="24"/>
          <w:lang w:val="es-ES"/>
        </w:rPr>
        <w:t xml:space="preserve"> </w:t>
      </w:r>
      <w:r w:rsidR="00663D0C">
        <w:rPr>
          <w:rStyle w:val="y2iqfc"/>
          <w:rFonts w:asciiTheme="minorHAnsi" w:hAnsiTheme="minorHAnsi"/>
          <w:sz w:val="24"/>
          <w:szCs w:val="24"/>
          <w:lang w:val="es-ES"/>
        </w:rPr>
        <w:t>Otra crítica al concepto se seguridad sanitaria global</w:t>
      </w:r>
      <w:r w:rsidR="002E1B11">
        <w:rPr>
          <w:rStyle w:val="y2iqfc"/>
          <w:rFonts w:asciiTheme="minorHAnsi" w:hAnsiTheme="minorHAnsi"/>
          <w:sz w:val="24"/>
          <w:szCs w:val="24"/>
          <w:lang w:val="es-ES"/>
        </w:rPr>
        <w:t xml:space="preserve">, </w:t>
      </w:r>
      <w:r w:rsidR="00663D0C">
        <w:rPr>
          <w:rStyle w:val="y2iqfc"/>
          <w:rFonts w:asciiTheme="minorHAnsi" w:hAnsiTheme="minorHAnsi"/>
          <w:sz w:val="24"/>
          <w:szCs w:val="24"/>
          <w:lang w:val="es-ES"/>
        </w:rPr>
        <w:t>se refiere al uso policial y discriminatorio que realizan los gobiernos.</w:t>
      </w:r>
      <w:r w:rsidR="00604898">
        <w:rPr>
          <w:rStyle w:val="y2iqfc"/>
          <w:rFonts w:asciiTheme="minorHAnsi" w:hAnsiTheme="minorHAnsi"/>
          <w:sz w:val="24"/>
          <w:szCs w:val="24"/>
          <w:lang w:val="es-ES"/>
        </w:rPr>
        <w:t xml:space="preserve"> </w:t>
      </w:r>
      <w:r w:rsidR="00663D0C">
        <w:rPr>
          <w:rStyle w:val="y2iqfc"/>
          <w:rFonts w:asciiTheme="minorHAnsi" w:hAnsiTheme="minorHAnsi"/>
          <w:sz w:val="24"/>
          <w:szCs w:val="24"/>
          <w:lang w:val="es-ES"/>
        </w:rPr>
        <w:t xml:space="preserve">Se plantea al respecto que “ </w:t>
      </w:r>
      <w:r w:rsidR="00B14A13" w:rsidRPr="00663D0C">
        <w:rPr>
          <w:rFonts w:asciiTheme="minorHAnsi" w:hAnsiTheme="minorHAnsi"/>
          <w:i/>
          <w:sz w:val="24"/>
          <w:szCs w:val="24"/>
          <w:lang w:val="es-ES"/>
        </w:rPr>
        <w:t>La seguridad de la salud global se utiliza a menudo para justificar políticas y prácticas de inmigración restrictivas</w:t>
      </w:r>
      <w:r w:rsidR="00604898">
        <w:rPr>
          <w:rFonts w:asciiTheme="minorHAnsi" w:hAnsiTheme="minorHAnsi"/>
          <w:i/>
          <w:sz w:val="24"/>
          <w:szCs w:val="24"/>
          <w:lang w:val="es-ES"/>
        </w:rPr>
        <w:t xml:space="preserve"> (…)</w:t>
      </w:r>
      <w:r w:rsidR="002E1B11">
        <w:rPr>
          <w:rFonts w:asciiTheme="minorHAnsi" w:hAnsiTheme="minorHAnsi"/>
          <w:i/>
          <w:sz w:val="24"/>
          <w:szCs w:val="24"/>
          <w:lang w:val="es-ES"/>
        </w:rPr>
        <w:t xml:space="preserve"> E</w:t>
      </w:r>
      <w:r w:rsidR="00B14A13" w:rsidRPr="00663D0C">
        <w:rPr>
          <w:rFonts w:asciiTheme="minorHAnsi" w:hAnsiTheme="minorHAnsi"/>
          <w:i/>
          <w:sz w:val="24"/>
          <w:szCs w:val="24"/>
          <w:lang w:val="es-ES"/>
        </w:rPr>
        <w:t>n nombre de la seguridad de la salud global tienden a centrarse en la protección de las fronteras nacionales en el Norte global</w:t>
      </w:r>
      <w:r w:rsidR="00604898">
        <w:rPr>
          <w:rFonts w:asciiTheme="minorHAnsi" w:hAnsiTheme="minorHAnsi"/>
          <w:i/>
          <w:sz w:val="24"/>
          <w:szCs w:val="24"/>
          <w:lang w:val="es-ES"/>
        </w:rPr>
        <w:t>,</w:t>
      </w:r>
      <w:r w:rsidR="00B14A13" w:rsidRPr="00663D0C">
        <w:rPr>
          <w:rFonts w:asciiTheme="minorHAnsi" w:hAnsiTheme="minorHAnsi"/>
          <w:i/>
          <w:sz w:val="24"/>
          <w:szCs w:val="24"/>
          <w:lang w:val="es-ES"/>
        </w:rPr>
        <w:t xml:space="preserve"> contra las amenazas a la salud percibidas de los países del Sur global</w:t>
      </w:r>
      <w:r w:rsidR="00663D0C">
        <w:rPr>
          <w:rFonts w:asciiTheme="minorHAnsi" w:hAnsiTheme="minorHAnsi"/>
          <w:sz w:val="24"/>
          <w:szCs w:val="24"/>
          <w:lang w:val="es-ES"/>
        </w:rPr>
        <w:t xml:space="preserve"> “</w:t>
      </w:r>
      <w:r w:rsidR="00663D0C">
        <w:rPr>
          <w:rStyle w:val="Refdenotaalpie"/>
          <w:rFonts w:asciiTheme="minorHAnsi" w:hAnsiTheme="minorHAnsi"/>
          <w:sz w:val="24"/>
          <w:szCs w:val="24"/>
          <w:lang w:val="es-ES"/>
        </w:rPr>
        <w:footnoteReference w:id="34"/>
      </w:r>
      <w:r w:rsidR="00B14A13" w:rsidRPr="00663D0C">
        <w:rPr>
          <w:rFonts w:asciiTheme="minorHAnsi" w:hAnsiTheme="minorHAnsi"/>
          <w:sz w:val="24"/>
          <w:szCs w:val="24"/>
          <w:lang w:val="es-ES"/>
        </w:rPr>
        <w:t xml:space="preserve"> </w:t>
      </w:r>
      <w:r w:rsidR="007F7701">
        <w:rPr>
          <w:rFonts w:asciiTheme="minorHAnsi" w:hAnsiTheme="minorHAnsi"/>
          <w:sz w:val="24"/>
          <w:szCs w:val="24"/>
          <w:lang w:val="es-ES"/>
        </w:rPr>
        <w:t xml:space="preserve"> Un an</w:t>
      </w:r>
      <w:r w:rsidR="00604898">
        <w:rPr>
          <w:rFonts w:asciiTheme="minorHAnsi" w:hAnsiTheme="minorHAnsi"/>
          <w:sz w:val="24"/>
          <w:szCs w:val="24"/>
          <w:lang w:val="es-ES"/>
        </w:rPr>
        <w:t>á</w:t>
      </w:r>
      <w:r w:rsidR="006B772B">
        <w:rPr>
          <w:rFonts w:asciiTheme="minorHAnsi" w:hAnsiTheme="minorHAnsi"/>
          <w:sz w:val="24"/>
          <w:szCs w:val="24"/>
          <w:lang w:val="es-ES"/>
        </w:rPr>
        <w:t>lisis similar señala que</w:t>
      </w:r>
      <w:r w:rsidR="002E1B11">
        <w:rPr>
          <w:rStyle w:val="y2iqfc"/>
          <w:rFonts w:asciiTheme="minorHAnsi" w:hAnsiTheme="minorHAnsi"/>
          <w:sz w:val="24"/>
          <w:szCs w:val="24"/>
          <w:lang w:val="es-ES"/>
        </w:rPr>
        <w:t xml:space="preserve"> ” </w:t>
      </w:r>
      <w:r w:rsidR="002E1B11" w:rsidRPr="00B37710">
        <w:rPr>
          <w:rFonts w:asciiTheme="minorHAnsi" w:hAnsiTheme="minorHAnsi"/>
          <w:i/>
          <w:sz w:val="24"/>
          <w:szCs w:val="24"/>
          <w:lang w:val="es-ES"/>
        </w:rPr>
        <w:t>el paradigma imperante de la seguridad sanitaria mundial</w:t>
      </w:r>
      <w:r w:rsidR="00604898">
        <w:rPr>
          <w:rFonts w:asciiTheme="minorHAnsi" w:hAnsiTheme="minorHAnsi"/>
          <w:i/>
          <w:sz w:val="24"/>
          <w:szCs w:val="24"/>
          <w:lang w:val="es-ES"/>
        </w:rPr>
        <w:t>,</w:t>
      </w:r>
      <w:r w:rsidR="002E1B11" w:rsidRPr="00B37710">
        <w:rPr>
          <w:rFonts w:asciiTheme="minorHAnsi" w:hAnsiTheme="minorHAnsi"/>
          <w:i/>
          <w:sz w:val="24"/>
          <w:szCs w:val="24"/>
          <w:lang w:val="es-ES"/>
        </w:rPr>
        <w:t xml:space="preserve"> necesita ser descolonizado. Está construido alrededor de </w:t>
      </w:r>
      <w:r w:rsidR="00A65E56" w:rsidRPr="00B37710">
        <w:rPr>
          <w:rFonts w:asciiTheme="minorHAnsi" w:hAnsiTheme="minorHAnsi"/>
          <w:i/>
          <w:sz w:val="24"/>
          <w:szCs w:val="24"/>
          <w:lang w:val="es-ES"/>
        </w:rPr>
        <w:t>una suposición implícita</w:t>
      </w:r>
      <w:r w:rsidR="002E1B11">
        <w:rPr>
          <w:rFonts w:asciiTheme="minorHAnsi" w:hAnsiTheme="minorHAnsi"/>
          <w:i/>
          <w:sz w:val="24"/>
          <w:szCs w:val="24"/>
          <w:lang w:val="es-ES"/>
        </w:rPr>
        <w:t xml:space="preserve"> </w:t>
      </w:r>
      <w:r w:rsidR="002E1B11" w:rsidRPr="00B37710">
        <w:rPr>
          <w:rFonts w:asciiTheme="minorHAnsi" w:hAnsiTheme="minorHAnsi"/>
          <w:i/>
          <w:sz w:val="24"/>
          <w:szCs w:val="24"/>
          <w:lang w:val="es-ES"/>
        </w:rPr>
        <w:t>que las pandemias emanan de los más pobres regiones del mundo, amenazando la salud y el bienestar de personas en las zonas más prósperas</w:t>
      </w:r>
      <w:r w:rsidR="002E1B11">
        <w:rPr>
          <w:rFonts w:asciiTheme="minorHAnsi" w:hAnsiTheme="minorHAnsi"/>
          <w:i/>
          <w:sz w:val="24"/>
          <w:szCs w:val="24"/>
          <w:lang w:val="es-ES"/>
        </w:rPr>
        <w:t>”.</w:t>
      </w:r>
      <w:r w:rsidR="002E1B11">
        <w:rPr>
          <w:rStyle w:val="Refdenotaalpie"/>
          <w:rFonts w:asciiTheme="minorHAnsi" w:hAnsiTheme="minorHAnsi"/>
          <w:i/>
          <w:sz w:val="24"/>
          <w:szCs w:val="24"/>
          <w:lang w:val="es-ES"/>
        </w:rPr>
        <w:footnoteReference w:id="35"/>
      </w:r>
      <w:r w:rsidR="002E1B11">
        <w:rPr>
          <w:rFonts w:asciiTheme="minorHAnsi" w:hAnsiTheme="minorHAnsi"/>
          <w:i/>
          <w:sz w:val="24"/>
          <w:szCs w:val="24"/>
        </w:rPr>
        <w:t xml:space="preserve"> </w:t>
      </w:r>
    </w:p>
    <w:p w14:paraId="0E21E657" w14:textId="617FDB31" w:rsidR="00B14A13" w:rsidRPr="006B772B" w:rsidRDefault="00B14A13" w:rsidP="00136458">
      <w:pPr>
        <w:pStyle w:val="HTMLconformatoprevio"/>
        <w:jc w:val="both"/>
        <w:rPr>
          <w:rStyle w:val="y2iqfc"/>
          <w:rFonts w:asciiTheme="minorHAnsi" w:hAnsiTheme="minorHAnsi"/>
          <w:sz w:val="24"/>
          <w:szCs w:val="24"/>
          <w:lang w:val="es-ES"/>
        </w:rPr>
      </w:pPr>
    </w:p>
    <w:p w14:paraId="3D883745" w14:textId="7B31D502" w:rsidR="002E1B11" w:rsidRDefault="00DC0590" w:rsidP="002E1B11">
      <w:pPr>
        <w:pStyle w:val="HTMLconformatoprevio"/>
        <w:jc w:val="both"/>
        <w:rPr>
          <w:rFonts w:asciiTheme="minorHAnsi" w:hAnsiTheme="minorHAnsi"/>
          <w:i/>
          <w:sz w:val="24"/>
          <w:szCs w:val="24"/>
          <w:lang w:val="es-ES"/>
        </w:rPr>
      </w:pPr>
      <w:r>
        <w:rPr>
          <w:rStyle w:val="y2iqfc"/>
          <w:rFonts w:asciiTheme="minorHAnsi" w:hAnsiTheme="minorHAnsi"/>
          <w:b/>
          <w:sz w:val="24"/>
          <w:szCs w:val="24"/>
          <w:lang w:val="es-ES"/>
        </w:rPr>
        <w:t xml:space="preserve"> El peso e influencia de </w:t>
      </w:r>
      <w:r w:rsidR="002E1B11" w:rsidRPr="002E1B11">
        <w:rPr>
          <w:rStyle w:val="y2iqfc"/>
          <w:rFonts w:asciiTheme="minorHAnsi" w:hAnsiTheme="minorHAnsi"/>
          <w:b/>
          <w:sz w:val="24"/>
          <w:szCs w:val="24"/>
          <w:lang w:val="es-ES"/>
        </w:rPr>
        <w:t>intereses corporativos</w:t>
      </w:r>
      <w:r>
        <w:rPr>
          <w:rStyle w:val="y2iqfc"/>
          <w:rFonts w:asciiTheme="minorHAnsi" w:hAnsiTheme="minorHAnsi"/>
          <w:sz w:val="24"/>
          <w:szCs w:val="24"/>
          <w:lang w:val="es-ES"/>
        </w:rPr>
        <w:t xml:space="preserve">. </w:t>
      </w:r>
      <w:r>
        <w:rPr>
          <w:rFonts w:asciiTheme="minorHAnsi" w:hAnsiTheme="minorHAnsi"/>
          <w:sz w:val="24"/>
          <w:szCs w:val="24"/>
          <w:lang w:val="es-ES"/>
        </w:rPr>
        <w:t xml:space="preserve">Otro aspecto </w:t>
      </w:r>
      <w:r w:rsidR="002E1B11" w:rsidRPr="002E1B11">
        <w:rPr>
          <w:rFonts w:asciiTheme="minorHAnsi" w:hAnsiTheme="minorHAnsi"/>
          <w:sz w:val="24"/>
          <w:szCs w:val="24"/>
          <w:lang w:val="es-ES"/>
        </w:rPr>
        <w:t>e</w:t>
      </w:r>
      <w:r w:rsidR="00A540DE">
        <w:rPr>
          <w:rFonts w:asciiTheme="minorHAnsi" w:hAnsiTheme="minorHAnsi"/>
          <w:sz w:val="24"/>
          <w:szCs w:val="24"/>
          <w:lang w:val="es-ES"/>
        </w:rPr>
        <w:t>n discusió</w:t>
      </w:r>
      <w:r>
        <w:rPr>
          <w:rFonts w:asciiTheme="minorHAnsi" w:hAnsiTheme="minorHAnsi"/>
          <w:sz w:val="24"/>
          <w:szCs w:val="24"/>
          <w:lang w:val="es-ES"/>
        </w:rPr>
        <w:t xml:space="preserve">n es la relación entre el modelo de seguridad sanitaria global y </w:t>
      </w:r>
      <w:r w:rsidR="002E1B11" w:rsidRPr="002E1B11">
        <w:rPr>
          <w:rFonts w:asciiTheme="minorHAnsi" w:hAnsiTheme="minorHAnsi"/>
          <w:sz w:val="24"/>
          <w:szCs w:val="24"/>
          <w:lang w:val="es-ES"/>
        </w:rPr>
        <w:t>las corporaciones privadas y far</w:t>
      </w:r>
      <w:r w:rsidR="00A540DE">
        <w:rPr>
          <w:rFonts w:asciiTheme="minorHAnsi" w:hAnsiTheme="minorHAnsi"/>
          <w:sz w:val="24"/>
          <w:szCs w:val="24"/>
          <w:lang w:val="es-ES"/>
        </w:rPr>
        <w:t>mac</w:t>
      </w:r>
      <w:r w:rsidR="00604898">
        <w:rPr>
          <w:rFonts w:asciiTheme="minorHAnsi" w:hAnsiTheme="minorHAnsi"/>
          <w:sz w:val="24"/>
          <w:szCs w:val="24"/>
          <w:lang w:val="es-ES"/>
        </w:rPr>
        <w:t>éu</w:t>
      </w:r>
      <w:r w:rsidR="00A540DE">
        <w:rPr>
          <w:rFonts w:asciiTheme="minorHAnsi" w:hAnsiTheme="minorHAnsi"/>
          <w:sz w:val="24"/>
          <w:szCs w:val="24"/>
          <w:lang w:val="es-ES"/>
        </w:rPr>
        <w:t>ticas en el manejo tecnoló</w:t>
      </w:r>
      <w:r w:rsidR="002E1B11" w:rsidRPr="002E1B11">
        <w:rPr>
          <w:rFonts w:asciiTheme="minorHAnsi" w:hAnsiTheme="minorHAnsi"/>
          <w:sz w:val="24"/>
          <w:szCs w:val="24"/>
          <w:lang w:val="es-ES"/>
        </w:rPr>
        <w:t>gico</w:t>
      </w:r>
      <w:r>
        <w:rPr>
          <w:rFonts w:asciiTheme="minorHAnsi" w:hAnsiTheme="minorHAnsi"/>
          <w:sz w:val="24"/>
          <w:szCs w:val="24"/>
          <w:lang w:val="es-ES"/>
        </w:rPr>
        <w:t>,</w:t>
      </w:r>
      <w:r w:rsidR="00604898">
        <w:rPr>
          <w:rFonts w:asciiTheme="minorHAnsi" w:hAnsiTheme="minorHAnsi"/>
          <w:sz w:val="24"/>
          <w:szCs w:val="24"/>
          <w:lang w:val="es-ES"/>
        </w:rPr>
        <w:t xml:space="preserve"> </w:t>
      </w:r>
      <w:r>
        <w:rPr>
          <w:rFonts w:asciiTheme="minorHAnsi" w:hAnsiTheme="minorHAnsi"/>
          <w:sz w:val="24"/>
          <w:szCs w:val="24"/>
          <w:lang w:val="es-ES"/>
        </w:rPr>
        <w:t xml:space="preserve">infraestuctural y </w:t>
      </w:r>
      <w:r w:rsidR="00604898">
        <w:rPr>
          <w:rFonts w:asciiTheme="minorHAnsi" w:hAnsiTheme="minorHAnsi"/>
          <w:sz w:val="24"/>
          <w:szCs w:val="24"/>
          <w:lang w:val="es-ES"/>
        </w:rPr>
        <w:t xml:space="preserve">logístio </w:t>
      </w:r>
      <w:r>
        <w:rPr>
          <w:rFonts w:asciiTheme="minorHAnsi" w:hAnsiTheme="minorHAnsi"/>
          <w:sz w:val="24"/>
          <w:szCs w:val="24"/>
          <w:lang w:val="es-ES"/>
        </w:rPr>
        <w:t xml:space="preserve">de </w:t>
      </w:r>
      <w:r w:rsidR="002E1B11" w:rsidRPr="002E1B11">
        <w:rPr>
          <w:rFonts w:asciiTheme="minorHAnsi" w:hAnsiTheme="minorHAnsi"/>
          <w:sz w:val="24"/>
          <w:szCs w:val="24"/>
          <w:lang w:val="es-ES"/>
        </w:rPr>
        <w:t xml:space="preserve">la salud publica global. </w:t>
      </w:r>
      <w:r w:rsidR="002E1B11">
        <w:rPr>
          <w:rFonts w:asciiTheme="minorHAnsi" w:hAnsiTheme="minorHAnsi"/>
          <w:sz w:val="24"/>
          <w:szCs w:val="24"/>
          <w:lang w:val="es-ES"/>
        </w:rPr>
        <w:t xml:space="preserve">Al respecto </w:t>
      </w:r>
      <w:r w:rsidR="004A1A97">
        <w:rPr>
          <w:rFonts w:asciiTheme="minorHAnsi" w:hAnsiTheme="minorHAnsi"/>
          <w:sz w:val="24"/>
          <w:szCs w:val="24"/>
          <w:lang w:val="es-ES"/>
        </w:rPr>
        <w:t xml:space="preserve">se </w:t>
      </w:r>
      <w:r w:rsidR="00A540DE">
        <w:rPr>
          <w:rFonts w:asciiTheme="minorHAnsi" w:hAnsiTheme="minorHAnsi"/>
          <w:sz w:val="24"/>
          <w:szCs w:val="24"/>
          <w:lang w:val="es-ES"/>
        </w:rPr>
        <w:t>afirma</w:t>
      </w:r>
      <w:r w:rsidR="002E1B11">
        <w:rPr>
          <w:rFonts w:asciiTheme="minorHAnsi" w:hAnsiTheme="minorHAnsi"/>
          <w:sz w:val="24"/>
          <w:szCs w:val="24"/>
          <w:lang w:val="es-ES"/>
        </w:rPr>
        <w:t xml:space="preserve"> </w:t>
      </w:r>
      <w:r w:rsidR="002E1B11" w:rsidRPr="002E1B11">
        <w:rPr>
          <w:rFonts w:asciiTheme="minorHAnsi" w:hAnsiTheme="minorHAnsi"/>
          <w:sz w:val="24"/>
          <w:szCs w:val="24"/>
          <w:lang w:val="es-ES"/>
        </w:rPr>
        <w:t xml:space="preserve">que “ </w:t>
      </w:r>
      <w:r w:rsidR="002E1B11">
        <w:rPr>
          <w:rFonts w:asciiTheme="minorHAnsi" w:hAnsiTheme="minorHAnsi"/>
          <w:i/>
          <w:sz w:val="24"/>
          <w:szCs w:val="24"/>
          <w:lang w:val="es-ES"/>
        </w:rPr>
        <w:t>el</w:t>
      </w:r>
      <w:r w:rsidR="002E1B11" w:rsidRPr="002E1B11">
        <w:rPr>
          <w:rFonts w:asciiTheme="minorHAnsi" w:hAnsiTheme="minorHAnsi"/>
          <w:i/>
          <w:sz w:val="24"/>
          <w:szCs w:val="24"/>
          <w:lang w:val="es-ES"/>
        </w:rPr>
        <w:t xml:space="preserve"> paradigma de seguridad sanitaria mundial imperante</w:t>
      </w:r>
      <w:r w:rsidR="00604898">
        <w:rPr>
          <w:rFonts w:asciiTheme="minorHAnsi" w:hAnsiTheme="minorHAnsi"/>
          <w:i/>
          <w:sz w:val="24"/>
          <w:szCs w:val="24"/>
          <w:lang w:val="es-ES"/>
        </w:rPr>
        <w:t>,</w:t>
      </w:r>
      <w:r w:rsidR="002E1B11" w:rsidRPr="002E1B11">
        <w:rPr>
          <w:rFonts w:asciiTheme="minorHAnsi" w:hAnsiTheme="minorHAnsi"/>
          <w:i/>
          <w:sz w:val="24"/>
          <w:szCs w:val="24"/>
          <w:lang w:val="es-ES"/>
        </w:rPr>
        <w:t xml:space="preserve"> no hace nada para desafiar los efectos devastadores y el poder ilimitado de los actores privados</w:t>
      </w:r>
      <w:r w:rsidR="00604898">
        <w:rPr>
          <w:rFonts w:asciiTheme="minorHAnsi" w:hAnsiTheme="minorHAnsi"/>
          <w:i/>
          <w:sz w:val="24"/>
          <w:szCs w:val="24"/>
          <w:lang w:val="es-ES"/>
        </w:rPr>
        <w:t>,</w:t>
      </w:r>
      <w:r w:rsidR="002E1B11" w:rsidRPr="002E1B11">
        <w:rPr>
          <w:rFonts w:asciiTheme="minorHAnsi" w:hAnsiTheme="minorHAnsi"/>
          <w:i/>
          <w:sz w:val="24"/>
          <w:szCs w:val="24"/>
          <w:lang w:val="es-ES"/>
        </w:rPr>
        <w:t xml:space="preserve"> incluyendo compañías farmacéuticas</w:t>
      </w:r>
      <w:r w:rsidR="00604898">
        <w:rPr>
          <w:rFonts w:asciiTheme="minorHAnsi" w:hAnsiTheme="minorHAnsi"/>
          <w:i/>
          <w:sz w:val="24"/>
          <w:szCs w:val="24"/>
          <w:lang w:val="es-ES"/>
        </w:rPr>
        <w:t>,</w:t>
      </w:r>
      <w:r w:rsidR="002E1B11" w:rsidRPr="002E1B11">
        <w:rPr>
          <w:rFonts w:asciiTheme="minorHAnsi" w:hAnsiTheme="minorHAnsi"/>
          <w:i/>
          <w:sz w:val="24"/>
          <w:szCs w:val="24"/>
          <w:lang w:val="es-ES"/>
        </w:rPr>
        <w:t xml:space="preserve"> para controlar la infraestructura de la provis</w:t>
      </w:r>
      <w:r w:rsidR="000D0882">
        <w:rPr>
          <w:rFonts w:asciiTheme="minorHAnsi" w:hAnsiTheme="minorHAnsi"/>
          <w:i/>
          <w:sz w:val="24"/>
          <w:szCs w:val="24"/>
          <w:lang w:val="es-ES"/>
        </w:rPr>
        <w:t>ión de salud</w:t>
      </w:r>
      <w:r w:rsidR="002E1B11" w:rsidRPr="002E1B11">
        <w:rPr>
          <w:rFonts w:asciiTheme="minorHAnsi" w:hAnsiTheme="minorHAnsi"/>
          <w:i/>
          <w:sz w:val="24"/>
          <w:szCs w:val="24"/>
          <w:lang w:val="es-ES"/>
        </w:rPr>
        <w:t>.”</w:t>
      </w:r>
      <w:r w:rsidR="002E1B11" w:rsidRPr="002E1B11">
        <w:rPr>
          <w:rStyle w:val="Refdenotaalpie"/>
          <w:rFonts w:asciiTheme="minorHAnsi" w:hAnsiTheme="minorHAnsi"/>
          <w:i/>
          <w:sz w:val="24"/>
          <w:szCs w:val="24"/>
          <w:lang w:val="es-ES"/>
        </w:rPr>
        <w:footnoteReference w:id="36"/>
      </w:r>
      <w:r w:rsidR="002E1B11">
        <w:rPr>
          <w:rFonts w:asciiTheme="minorHAnsi" w:hAnsiTheme="minorHAnsi"/>
          <w:i/>
          <w:sz w:val="24"/>
          <w:szCs w:val="24"/>
          <w:lang w:val="es-ES"/>
        </w:rPr>
        <w:t xml:space="preserve"> </w:t>
      </w:r>
      <w:r w:rsidR="004A1A97">
        <w:rPr>
          <w:rStyle w:val="y2iqfc"/>
          <w:rFonts w:asciiTheme="minorHAnsi" w:hAnsiTheme="minorHAnsi"/>
          <w:sz w:val="24"/>
          <w:szCs w:val="24"/>
          <w:lang w:val="es-ES"/>
        </w:rPr>
        <w:t xml:space="preserve">En el mismo sentido, </w:t>
      </w:r>
      <w:r w:rsidR="002E1B11">
        <w:rPr>
          <w:rStyle w:val="y2iqfc"/>
          <w:rFonts w:asciiTheme="minorHAnsi" w:hAnsiTheme="minorHAnsi"/>
          <w:sz w:val="24"/>
          <w:szCs w:val="24"/>
          <w:lang w:val="es-ES"/>
        </w:rPr>
        <w:t xml:space="preserve">señalan en el contexto de la </w:t>
      </w:r>
      <w:r w:rsidR="00A540DE">
        <w:rPr>
          <w:rStyle w:val="y2iqfc"/>
          <w:rFonts w:asciiTheme="minorHAnsi" w:hAnsiTheme="minorHAnsi"/>
          <w:sz w:val="24"/>
          <w:szCs w:val="24"/>
          <w:lang w:val="es-ES"/>
        </w:rPr>
        <w:t>Covid 19</w:t>
      </w:r>
      <w:r w:rsidR="002E1B11">
        <w:rPr>
          <w:rStyle w:val="y2iqfc"/>
          <w:rFonts w:asciiTheme="minorHAnsi" w:hAnsiTheme="minorHAnsi"/>
          <w:sz w:val="24"/>
          <w:szCs w:val="24"/>
          <w:lang w:val="es-ES"/>
        </w:rPr>
        <w:t xml:space="preserve"> que “</w:t>
      </w:r>
      <w:r w:rsidR="002E1B11" w:rsidRPr="00737166">
        <w:rPr>
          <w:rFonts w:asciiTheme="minorHAnsi" w:hAnsiTheme="minorHAnsi"/>
          <w:i/>
          <w:sz w:val="24"/>
          <w:szCs w:val="24"/>
          <w:lang w:val="es-ES"/>
        </w:rPr>
        <w:t>Hoy en día, la seguridad sanitaria se considera un medio para proteger a la industria de las consecuencias de la mala salud, más que una estrategia para proteger a las personas del impacto nocivo de la industria en su salud</w:t>
      </w:r>
      <w:r w:rsidR="002E1B11">
        <w:rPr>
          <w:rFonts w:asciiTheme="minorHAnsi" w:hAnsiTheme="minorHAnsi"/>
          <w:i/>
          <w:sz w:val="24"/>
          <w:szCs w:val="24"/>
          <w:lang w:val="es-ES"/>
        </w:rPr>
        <w:t>”</w:t>
      </w:r>
      <w:r w:rsidR="002E1B11">
        <w:rPr>
          <w:rStyle w:val="Refdenotaalpie"/>
          <w:lang w:val="es-ES"/>
        </w:rPr>
        <w:footnoteReference w:id="37"/>
      </w:r>
      <w:r w:rsidR="002E1B11">
        <w:rPr>
          <w:rFonts w:asciiTheme="minorHAnsi" w:hAnsiTheme="minorHAnsi"/>
          <w:i/>
          <w:sz w:val="24"/>
          <w:szCs w:val="24"/>
          <w:lang w:val="es-ES"/>
        </w:rPr>
        <w:t>.</w:t>
      </w:r>
    </w:p>
    <w:p w14:paraId="010A90F0" w14:textId="77777777" w:rsidR="002E1B11" w:rsidRPr="00663D0C" w:rsidRDefault="002E1B11" w:rsidP="009716D1">
      <w:pPr>
        <w:pStyle w:val="HTMLconformatoprevio"/>
        <w:jc w:val="both"/>
        <w:rPr>
          <w:rStyle w:val="y2iqfc"/>
        </w:rPr>
      </w:pPr>
    </w:p>
    <w:p w14:paraId="17E34AE1" w14:textId="469257E3" w:rsidR="00A45899" w:rsidRDefault="006B772B" w:rsidP="00B37710">
      <w:pPr>
        <w:pStyle w:val="HTMLconformatoprevio"/>
        <w:jc w:val="both"/>
        <w:rPr>
          <w:rStyle w:val="y2iqfc"/>
          <w:rFonts w:asciiTheme="minorHAnsi" w:hAnsiTheme="minorHAnsi"/>
          <w:sz w:val="24"/>
          <w:szCs w:val="24"/>
          <w:lang w:val="es-ES"/>
        </w:rPr>
      </w:pPr>
      <w:r w:rsidRPr="006B772B">
        <w:rPr>
          <w:rStyle w:val="y2iqfc"/>
          <w:rFonts w:asciiTheme="minorHAnsi" w:hAnsiTheme="minorHAnsi"/>
          <w:b/>
          <w:sz w:val="24"/>
          <w:szCs w:val="24"/>
          <w:lang w:val="es-ES"/>
        </w:rPr>
        <w:t xml:space="preserve">Predominio de la vigilancia por sobre </w:t>
      </w:r>
      <w:r w:rsidR="00A45899">
        <w:rPr>
          <w:rStyle w:val="y2iqfc"/>
          <w:rFonts w:asciiTheme="minorHAnsi" w:hAnsiTheme="minorHAnsi"/>
          <w:b/>
          <w:sz w:val="24"/>
          <w:szCs w:val="24"/>
          <w:lang w:val="es-ES"/>
        </w:rPr>
        <w:t xml:space="preserve">las </w:t>
      </w:r>
      <w:r w:rsidRPr="006B772B">
        <w:rPr>
          <w:rStyle w:val="y2iqfc"/>
          <w:rFonts w:asciiTheme="minorHAnsi" w:hAnsiTheme="minorHAnsi"/>
          <w:b/>
          <w:sz w:val="24"/>
          <w:szCs w:val="24"/>
          <w:lang w:val="es-ES"/>
        </w:rPr>
        <w:t>determinantes sociales</w:t>
      </w:r>
      <w:r w:rsidR="00A45899">
        <w:rPr>
          <w:rStyle w:val="y2iqfc"/>
          <w:rFonts w:asciiTheme="minorHAnsi" w:hAnsiTheme="minorHAnsi"/>
          <w:sz w:val="24"/>
          <w:szCs w:val="24"/>
          <w:lang w:val="es-ES"/>
        </w:rPr>
        <w:t>.</w:t>
      </w:r>
      <w:r w:rsidR="004A1A97">
        <w:rPr>
          <w:rStyle w:val="y2iqfc"/>
          <w:rFonts w:asciiTheme="minorHAnsi" w:hAnsiTheme="minorHAnsi"/>
          <w:sz w:val="24"/>
          <w:szCs w:val="24"/>
          <w:lang w:val="es-ES"/>
        </w:rPr>
        <w:t xml:space="preserve"> Se cuestiona también que </w:t>
      </w:r>
      <w:r w:rsidR="00F3158B">
        <w:rPr>
          <w:rStyle w:val="y2iqfc"/>
          <w:rFonts w:asciiTheme="minorHAnsi" w:hAnsiTheme="minorHAnsi"/>
          <w:sz w:val="24"/>
          <w:szCs w:val="24"/>
          <w:lang w:val="es-ES"/>
        </w:rPr>
        <w:t>e</w:t>
      </w:r>
      <w:r w:rsidR="00663D0C">
        <w:rPr>
          <w:rStyle w:val="y2iqfc"/>
          <w:rFonts w:asciiTheme="minorHAnsi" w:hAnsiTheme="minorHAnsi"/>
          <w:sz w:val="24"/>
          <w:szCs w:val="24"/>
          <w:lang w:val="es-ES"/>
        </w:rPr>
        <w:t>l enfoque</w:t>
      </w:r>
      <w:r w:rsidR="00B13028">
        <w:rPr>
          <w:rStyle w:val="y2iqfc"/>
          <w:rFonts w:asciiTheme="minorHAnsi" w:hAnsiTheme="minorHAnsi"/>
          <w:sz w:val="24"/>
          <w:szCs w:val="24"/>
          <w:lang w:val="es-ES"/>
        </w:rPr>
        <w:t xml:space="preserve"> y narrativa de la seguridad sanitaria</w:t>
      </w:r>
      <w:r w:rsidR="00A45899">
        <w:rPr>
          <w:rStyle w:val="y2iqfc"/>
          <w:rFonts w:asciiTheme="minorHAnsi" w:hAnsiTheme="minorHAnsi"/>
          <w:sz w:val="24"/>
          <w:szCs w:val="24"/>
          <w:lang w:val="es-ES"/>
        </w:rPr>
        <w:t xml:space="preserve">, </w:t>
      </w:r>
      <w:r w:rsidR="00DC0590">
        <w:rPr>
          <w:rStyle w:val="y2iqfc"/>
          <w:rFonts w:asciiTheme="minorHAnsi" w:hAnsiTheme="minorHAnsi"/>
          <w:sz w:val="24"/>
          <w:szCs w:val="24"/>
          <w:lang w:val="es-ES"/>
        </w:rPr>
        <w:t>privilegia los componentes técnol</w:t>
      </w:r>
      <w:r w:rsidR="00604898">
        <w:rPr>
          <w:rStyle w:val="y2iqfc"/>
          <w:rFonts w:asciiTheme="minorHAnsi" w:hAnsiTheme="minorHAnsi"/>
          <w:sz w:val="24"/>
          <w:szCs w:val="24"/>
          <w:lang w:val="es-ES"/>
        </w:rPr>
        <w:t>ó</w:t>
      </w:r>
      <w:r w:rsidR="00DC0590">
        <w:rPr>
          <w:rStyle w:val="y2iqfc"/>
          <w:rFonts w:asciiTheme="minorHAnsi" w:hAnsiTheme="minorHAnsi"/>
          <w:sz w:val="24"/>
          <w:szCs w:val="24"/>
          <w:lang w:val="es-ES"/>
        </w:rPr>
        <w:t>gic</w:t>
      </w:r>
      <w:r w:rsidR="0010063D">
        <w:rPr>
          <w:rStyle w:val="y2iqfc"/>
          <w:rFonts w:asciiTheme="minorHAnsi" w:hAnsiTheme="minorHAnsi"/>
          <w:sz w:val="24"/>
          <w:szCs w:val="24"/>
          <w:lang w:val="es-ES"/>
        </w:rPr>
        <w:t>os de la gestió</w:t>
      </w:r>
      <w:r w:rsidR="00A540DE">
        <w:rPr>
          <w:rStyle w:val="y2iqfc"/>
          <w:rFonts w:asciiTheme="minorHAnsi" w:hAnsiTheme="minorHAnsi"/>
          <w:sz w:val="24"/>
          <w:szCs w:val="24"/>
          <w:lang w:val="es-ES"/>
        </w:rPr>
        <w:t>n de crisis epidé</w:t>
      </w:r>
      <w:r w:rsidR="00DC0590">
        <w:rPr>
          <w:rStyle w:val="y2iqfc"/>
          <w:rFonts w:asciiTheme="minorHAnsi" w:hAnsiTheme="minorHAnsi"/>
          <w:sz w:val="24"/>
          <w:szCs w:val="24"/>
          <w:lang w:val="es-ES"/>
        </w:rPr>
        <w:t>micas</w:t>
      </w:r>
      <w:r w:rsidR="00604898">
        <w:rPr>
          <w:rStyle w:val="y2iqfc"/>
          <w:rFonts w:asciiTheme="minorHAnsi" w:hAnsiTheme="minorHAnsi"/>
          <w:sz w:val="24"/>
          <w:szCs w:val="24"/>
          <w:lang w:val="es-ES"/>
        </w:rPr>
        <w:t>,</w:t>
      </w:r>
      <w:r w:rsidR="00DC0590">
        <w:rPr>
          <w:rStyle w:val="y2iqfc"/>
          <w:rFonts w:asciiTheme="minorHAnsi" w:hAnsiTheme="minorHAnsi"/>
          <w:sz w:val="24"/>
          <w:szCs w:val="24"/>
          <w:lang w:val="es-ES"/>
        </w:rPr>
        <w:t xml:space="preserve"> </w:t>
      </w:r>
      <w:r w:rsidR="00A45899">
        <w:rPr>
          <w:rStyle w:val="y2iqfc"/>
          <w:rFonts w:asciiTheme="minorHAnsi" w:hAnsiTheme="minorHAnsi"/>
          <w:sz w:val="24"/>
          <w:szCs w:val="24"/>
          <w:lang w:val="es-ES"/>
        </w:rPr>
        <w:t>deja</w:t>
      </w:r>
      <w:r w:rsidR="00DC0590">
        <w:rPr>
          <w:rStyle w:val="y2iqfc"/>
          <w:rFonts w:asciiTheme="minorHAnsi" w:hAnsiTheme="minorHAnsi"/>
          <w:sz w:val="24"/>
          <w:szCs w:val="24"/>
          <w:lang w:val="es-ES"/>
        </w:rPr>
        <w:t>ndo</w:t>
      </w:r>
      <w:r w:rsidR="00A45899">
        <w:rPr>
          <w:rStyle w:val="y2iqfc"/>
          <w:rFonts w:asciiTheme="minorHAnsi" w:hAnsiTheme="minorHAnsi"/>
          <w:sz w:val="24"/>
          <w:szCs w:val="24"/>
          <w:lang w:val="es-ES"/>
        </w:rPr>
        <w:t xml:space="preserve"> en segundo plano, </w:t>
      </w:r>
      <w:r w:rsidR="00B13028">
        <w:rPr>
          <w:rStyle w:val="y2iqfc"/>
          <w:rFonts w:asciiTheme="minorHAnsi" w:hAnsiTheme="minorHAnsi"/>
          <w:sz w:val="24"/>
          <w:szCs w:val="24"/>
          <w:lang w:val="es-ES"/>
        </w:rPr>
        <w:t>elementos</w:t>
      </w:r>
      <w:r w:rsidR="00B37710">
        <w:rPr>
          <w:rStyle w:val="y2iqfc"/>
          <w:rFonts w:asciiTheme="minorHAnsi" w:hAnsiTheme="minorHAnsi"/>
          <w:sz w:val="24"/>
          <w:szCs w:val="24"/>
          <w:lang w:val="es-ES"/>
        </w:rPr>
        <w:t xml:space="preserve"> centrales de</w:t>
      </w:r>
      <w:r w:rsidR="00A45899">
        <w:rPr>
          <w:rStyle w:val="y2iqfc"/>
          <w:rFonts w:asciiTheme="minorHAnsi" w:hAnsiTheme="minorHAnsi"/>
          <w:sz w:val="24"/>
          <w:szCs w:val="24"/>
          <w:lang w:val="es-ES"/>
        </w:rPr>
        <w:t xml:space="preserve">l derecho </w:t>
      </w:r>
      <w:r w:rsidR="000D0882">
        <w:rPr>
          <w:rStyle w:val="y2iqfc"/>
          <w:rFonts w:asciiTheme="minorHAnsi" w:hAnsiTheme="minorHAnsi"/>
          <w:sz w:val="24"/>
          <w:szCs w:val="24"/>
          <w:lang w:val="es-ES"/>
        </w:rPr>
        <w:t xml:space="preserve">a </w:t>
      </w:r>
      <w:r w:rsidR="00A45899">
        <w:rPr>
          <w:rStyle w:val="y2iqfc"/>
          <w:rFonts w:asciiTheme="minorHAnsi" w:hAnsiTheme="minorHAnsi"/>
          <w:sz w:val="24"/>
          <w:szCs w:val="24"/>
          <w:lang w:val="es-ES"/>
        </w:rPr>
        <w:t>la salud</w:t>
      </w:r>
      <w:r w:rsidR="00604898">
        <w:rPr>
          <w:rStyle w:val="y2iqfc"/>
          <w:rFonts w:asciiTheme="minorHAnsi" w:hAnsiTheme="minorHAnsi"/>
          <w:sz w:val="24"/>
          <w:szCs w:val="24"/>
          <w:lang w:val="es-ES"/>
        </w:rPr>
        <w:t>,</w:t>
      </w:r>
      <w:r w:rsidR="00A45899">
        <w:rPr>
          <w:rStyle w:val="y2iqfc"/>
          <w:rFonts w:asciiTheme="minorHAnsi" w:hAnsiTheme="minorHAnsi"/>
          <w:sz w:val="24"/>
          <w:szCs w:val="24"/>
          <w:lang w:val="es-ES"/>
        </w:rPr>
        <w:t xml:space="preserve"> como</w:t>
      </w:r>
      <w:r w:rsidR="004A1A97">
        <w:rPr>
          <w:rStyle w:val="y2iqfc"/>
          <w:rFonts w:asciiTheme="minorHAnsi" w:hAnsiTheme="minorHAnsi"/>
          <w:sz w:val="24"/>
          <w:szCs w:val="24"/>
          <w:lang w:val="es-ES"/>
        </w:rPr>
        <w:t xml:space="preserve"> son</w:t>
      </w:r>
      <w:r w:rsidR="00A45899">
        <w:rPr>
          <w:rStyle w:val="y2iqfc"/>
          <w:rFonts w:asciiTheme="minorHAnsi" w:hAnsiTheme="minorHAnsi"/>
          <w:sz w:val="24"/>
          <w:szCs w:val="24"/>
          <w:lang w:val="es-ES"/>
        </w:rPr>
        <w:t xml:space="preserve"> </w:t>
      </w:r>
      <w:r w:rsidR="00B37710">
        <w:rPr>
          <w:rStyle w:val="y2iqfc"/>
          <w:rFonts w:asciiTheme="minorHAnsi" w:hAnsiTheme="minorHAnsi"/>
          <w:sz w:val="24"/>
          <w:szCs w:val="24"/>
          <w:lang w:val="es-ES"/>
        </w:rPr>
        <w:t xml:space="preserve">el </w:t>
      </w:r>
      <w:r w:rsidR="00B13028">
        <w:rPr>
          <w:rStyle w:val="y2iqfc"/>
          <w:rFonts w:asciiTheme="minorHAnsi" w:hAnsiTheme="minorHAnsi"/>
          <w:sz w:val="24"/>
          <w:szCs w:val="24"/>
          <w:lang w:val="es-ES"/>
        </w:rPr>
        <w:t>acceso universal a las vacunas, el fortalecimiento de la infraestructura de salud p</w:t>
      </w:r>
      <w:r w:rsidR="00604898">
        <w:rPr>
          <w:rStyle w:val="y2iqfc"/>
          <w:rFonts w:asciiTheme="minorHAnsi" w:hAnsiTheme="minorHAnsi"/>
          <w:sz w:val="24"/>
          <w:szCs w:val="24"/>
          <w:lang w:val="es-ES"/>
        </w:rPr>
        <w:t>ú</w:t>
      </w:r>
      <w:r w:rsidR="00B13028">
        <w:rPr>
          <w:rStyle w:val="y2iqfc"/>
          <w:rFonts w:asciiTheme="minorHAnsi" w:hAnsiTheme="minorHAnsi"/>
          <w:sz w:val="24"/>
          <w:szCs w:val="24"/>
          <w:lang w:val="es-ES"/>
        </w:rPr>
        <w:t xml:space="preserve">blica </w:t>
      </w:r>
      <w:r w:rsidR="00B37710">
        <w:rPr>
          <w:rStyle w:val="y2iqfc"/>
          <w:rFonts w:asciiTheme="minorHAnsi" w:hAnsiTheme="minorHAnsi"/>
          <w:sz w:val="24"/>
          <w:szCs w:val="24"/>
          <w:lang w:val="es-ES"/>
        </w:rPr>
        <w:t>y la equidad sanitaria</w:t>
      </w:r>
      <w:r w:rsidR="00DC0590">
        <w:rPr>
          <w:rStyle w:val="y2iqfc"/>
          <w:rFonts w:asciiTheme="minorHAnsi" w:hAnsiTheme="minorHAnsi"/>
          <w:sz w:val="24"/>
          <w:szCs w:val="24"/>
          <w:lang w:val="es-ES"/>
        </w:rPr>
        <w:t>.</w:t>
      </w:r>
      <w:r w:rsidR="00DC0590" w:rsidRPr="00DC0590">
        <w:rPr>
          <w:rStyle w:val="y2iqfc"/>
          <w:rFonts w:asciiTheme="minorHAnsi" w:hAnsiTheme="minorHAnsi"/>
          <w:sz w:val="24"/>
          <w:szCs w:val="24"/>
          <w:lang w:val="es-ES"/>
        </w:rPr>
        <w:t xml:space="preserve"> </w:t>
      </w:r>
      <w:r w:rsidR="003B60C2">
        <w:rPr>
          <w:rStyle w:val="y2iqfc"/>
          <w:rFonts w:asciiTheme="minorHAnsi" w:hAnsiTheme="minorHAnsi"/>
          <w:sz w:val="24"/>
          <w:szCs w:val="24"/>
          <w:lang w:val="es-ES"/>
        </w:rPr>
        <w:t xml:space="preserve">En este sentido se afirma </w:t>
      </w:r>
      <w:r w:rsidR="00DC0590">
        <w:rPr>
          <w:rStyle w:val="y2iqfc"/>
          <w:rFonts w:asciiTheme="minorHAnsi" w:hAnsiTheme="minorHAnsi"/>
          <w:sz w:val="24"/>
          <w:szCs w:val="24"/>
          <w:lang w:val="es-ES"/>
        </w:rPr>
        <w:t>que “</w:t>
      </w:r>
      <w:r w:rsidR="00DC0590" w:rsidRPr="00663D0C">
        <w:rPr>
          <w:rFonts w:asciiTheme="minorHAnsi" w:hAnsiTheme="minorHAnsi"/>
          <w:i/>
          <w:sz w:val="24"/>
          <w:szCs w:val="24"/>
          <w:lang w:val="es-ES"/>
        </w:rPr>
        <w:t>el enfoque en la seguridad sanitaria a menudo impide o, al menos, pospone</w:t>
      </w:r>
      <w:r w:rsidR="00604898">
        <w:rPr>
          <w:rFonts w:asciiTheme="minorHAnsi" w:hAnsiTheme="minorHAnsi"/>
          <w:i/>
          <w:sz w:val="24"/>
          <w:szCs w:val="24"/>
          <w:lang w:val="es-ES"/>
        </w:rPr>
        <w:t>,</w:t>
      </w:r>
      <w:r w:rsidR="00DC0590" w:rsidRPr="00663D0C">
        <w:rPr>
          <w:rFonts w:asciiTheme="minorHAnsi" w:hAnsiTheme="minorHAnsi"/>
          <w:i/>
          <w:sz w:val="24"/>
          <w:szCs w:val="24"/>
          <w:lang w:val="es-ES"/>
        </w:rPr>
        <w:t xml:space="preserve"> el debate necesario sobre los determinantes sociales, económicos y políticos de la salud</w:t>
      </w:r>
      <w:r w:rsidR="00DC0590">
        <w:rPr>
          <w:lang w:val="es-ES"/>
        </w:rPr>
        <w:t>”</w:t>
      </w:r>
      <w:r w:rsidR="00DC0590">
        <w:rPr>
          <w:rStyle w:val="Refdenotaalpie"/>
          <w:lang w:val="es-ES"/>
        </w:rPr>
        <w:footnoteReference w:id="38"/>
      </w:r>
      <w:r w:rsidR="00DC0590">
        <w:rPr>
          <w:rStyle w:val="y2iqfc"/>
          <w:rFonts w:asciiTheme="minorHAnsi" w:hAnsiTheme="minorHAnsi"/>
          <w:sz w:val="24"/>
          <w:szCs w:val="24"/>
          <w:lang w:val="es-ES"/>
        </w:rPr>
        <w:t xml:space="preserve"> </w:t>
      </w:r>
    </w:p>
    <w:p w14:paraId="0842B6FA" w14:textId="77777777" w:rsidR="00CF133D" w:rsidRDefault="00CF133D" w:rsidP="00B37710">
      <w:pPr>
        <w:pStyle w:val="HTMLconformatoprevio"/>
        <w:jc w:val="both"/>
        <w:rPr>
          <w:rStyle w:val="y2iqfc"/>
          <w:rFonts w:asciiTheme="minorHAnsi" w:hAnsiTheme="minorHAnsi"/>
          <w:sz w:val="24"/>
          <w:szCs w:val="24"/>
          <w:lang w:val="es-ES"/>
        </w:rPr>
      </w:pPr>
    </w:p>
    <w:p w14:paraId="02724F91" w14:textId="77777777" w:rsidR="00CF133D" w:rsidRDefault="00CF133D" w:rsidP="00B37710">
      <w:pPr>
        <w:pStyle w:val="HTMLconformatoprevio"/>
        <w:jc w:val="both"/>
        <w:rPr>
          <w:rStyle w:val="y2iqfc"/>
          <w:rFonts w:asciiTheme="minorHAnsi" w:hAnsiTheme="minorHAnsi"/>
          <w:sz w:val="24"/>
          <w:szCs w:val="24"/>
          <w:lang w:val="es-ES"/>
        </w:rPr>
      </w:pPr>
    </w:p>
    <w:p w14:paraId="51CDC245" w14:textId="4C7973E7" w:rsidR="00F20E3D" w:rsidRDefault="00D655BC" w:rsidP="00DD15C2">
      <w:pPr>
        <w:pStyle w:val="Ttulo1"/>
      </w:pPr>
      <w:bookmarkStart w:id="10" w:name="_Toc491157320"/>
      <w:bookmarkStart w:id="11" w:name="_Toc491246150"/>
      <w:r w:rsidRPr="00354EFD">
        <w:lastRenderedPageBreak/>
        <w:t>4</w:t>
      </w:r>
      <w:r w:rsidR="00D6421D" w:rsidRPr="00354EFD">
        <w:t xml:space="preserve">. </w:t>
      </w:r>
      <w:r w:rsidR="00F20E3D" w:rsidRPr="00354EFD">
        <w:t>El Estado sa</w:t>
      </w:r>
      <w:r w:rsidR="001538FD" w:rsidRPr="00354EFD">
        <w:t>nitario de crisis</w:t>
      </w:r>
      <w:r w:rsidR="00F279CC" w:rsidRPr="00354EFD">
        <w:t>:</w:t>
      </w:r>
      <w:r w:rsidR="00604898">
        <w:t xml:space="preserve"> </w:t>
      </w:r>
      <w:r w:rsidR="00F279CC" w:rsidRPr="00354EFD">
        <w:t>la capacidad sanitaria bá</w:t>
      </w:r>
      <w:r w:rsidR="00E10BF6" w:rsidRPr="00354EFD">
        <w:t>sica</w:t>
      </w:r>
      <w:r w:rsidR="00E10BF6">
        <w:t>.</w:t>
      </w:r>
      <w:bookmarkEnd w:id="10"/>
      <w:bookmarkEnd w:id="11"/>
    </w:p>
    <w:p w14:paraId="7560925A" w14:textId="77777777" w:rsidR="006E682B" w:rsidRDefault="006E682B" w:rsidP="005B1967">
      <w:pPr>
        <w:jc w:val="both"/>
        <w:rPr>
          <w:b/>
        </w:rPr>
      </w:pPr>
    </w:p>
    <w:p w14:paraId="112239DD" w14:textId="1F80B216" w:rsidR="0070780E" w:rsidRDefault="00BD0A18" w:rsidP="005B1967">
      <w:pPr>
        <w:jc w:val="both"/>
      </w:pPr>
      <w:r>
        <w:t xml:space="preserve">El concepto de </w:t>
      </w:r>
      <w:r w:rsidR="00A65E56">
        <w:t>“capacidad</w:t>
      </w:r>
      <w:r w:rsidRPr="00BD0A18">
        <w:rPr>
          <w:i/>
        </w:rPr>
        <w:t xml:space="preserve"> estatal sanitaria</w:t>
      </w:r>
      <w:r>
        <w:t xml:space="preserve"> “ o de “ c</w:t>
      </w:r>
      <w:r w:rsidR="000D0882">
        <w:rPr>
          <w:i/>
        </w:rPr>
        <w:t>apacidades bá</w:t>
      </w:r>
      <w:r w:rsidRPr="00BD0A18">
        <w:rPr>
          <w:i/>
        </w:rPr>
        <w:t xml:space="preserve">sicas </w:t>
      </w:r>
      <w:r w:rsidR="007356CA">
        <w:rPr>
          <w:i/>
        </w:rPr>
        <w:t>en materi</w:t>
      </w:r>
      <w:r w:rsidRPr="00BD0A18">
        <w:rPr>
          <w:i/>
        </w:rPr>
        <w:t>a de salud p</w:t>
      </w:r>
      <w:r w:rsidR="00604898">
        <w:rPr>
          <w:i/>
        </w:rPr>
        <w:t>ú</w:t>
      </w:r>
      <w:r w:rsidRPr="00BD0A18">
        <w:rPr>
          <w:i/>
        </w:rPr>
        <w:t>blica”,</w:t>
      </w:r>
      <w:r>
        <w:t xml:space="preserve"> </w:t>
      </w:r>
      <w:r w:rsidR="00257E5B">
        <w:t>del modelo de Estado de crisis sanitaria,</w:t>
      </w:r>
      <w:r w:rsidR="00604898">
        <w:t xml:space="preserve"> </w:t>
      </w:r>
      <w:r w:rsidR="003B60C2">
        <w:t xml:space="preserve">consignado en las </w:t>
      </w:r>
      <w:r w:rsidR="002420CA">
        <w:t>norma</w:t>
      </w:r>
      <w:r w:rsidR="00DC0590">
        <w:t>s jurídicas</w:t>
      </w:r>
      <w:r w:rsidR="003B60C2">
        <w:t xml:space="preserve"> de la OMS</w:t>
      </w:r>
      <w:r w:rsidR="002420CA">
        <w:t xml:space="preserve"> , también está </w:t>
      </w:r>
      <w:r w:rsidR="0095295D">
        <w:t xml:space="preserve">en el </w:t>
      </w:r>
      <w:r w:rsidR="007356CA">
        <w:t xml:space="preserve">análisis y  </w:t>
      </w:r>
      <w:r w:rsidR="000D0882">
        <w:t xml:space="preserve">discusión </w:t>
      </w:r>
      <w:r w:rsidR="00257E5B">
        <w:t xml:space="preserve">por el fracaso mayoritario en el </w:t>
      </w:r>
      <w:r>
        <w:t xml:space="preserve">control de </w:t>
      </w:r>
      <w:r w:rsidR="00257E5B">
        <w:t>la Covid 19.</w:t>
      </w:r>
    </w:p>
    <w:p w14:paraId="0875053F" w14:textId="77777777" w:rsidR="0070780E" w:rsidRDefault="0070780E" w:rsidP="005B1967">
      <w:pPr>
        <w:jc w:val="both"/>
      </w:pPr>
    </w:p>
    <w:p w14:paraId="5C4D0973" w14:textId="221B64DC" w:rsidR="00BD0A18" w:rsidRDefault="0095295D" w:rsidP="005B1967">
      <w:pPr>
        <w:jc w:val="both"/>
        <w:rPr>
          <w:rFonts w:cs="Courier"/>
          <w:i/>
          <w:lang w:val="es-ES"/>
        </w:rPr>
      </w:pPr>
      <w:r>
        <w:t>E</w:t>
      </w:r>
      <w:r w:rsidR="00A540DE">
        <w:t>n relación a la gestió</w:t>
      </w:r>
      <w:r w:rsidR="007356CA">
        <w:t>n de crisis sanitaria</w:t>
      </w:r>
      <w:r w:rsidR="00A540DE">
        <w:t xml:space="preserve"> C</w:t>
      </w:r>
      <w:r w:rsidR="002420CA">
        <w:t xml:space="preserve">ovid 19, </w:t>
      </w:r>
      <w:r>
        <w:t>se afirma que</w:t>
      </w:r>
      <w:r w:rsidR="007356CA">
        <w:t xml:space="preserve"> “ </w:t>
      </w:r>
      <w:r w:rsidR="007356CA" w:rsidRPr="007356CA">
        <w:rPr>
          <w:i/>
        </w:rPr>
        <w:t>la capacidad estatal</w:t>
      </w:r>
      <w:r>
        <w:rPr>
          <w:i/>
        </w:rPr>
        <w:t>,</w:t>
      </w:r>
      <w:r w:rsidR="007356CA" w:rsidRPr="007356CA">
        <w:rPr>
          <w:i/>
        </w:rPr>
        <w:t xml:space="preserve"> importa</w:t>
      </w:r>
      <w:r w:rsidR="007356CA">
        <w:t>” (</w:t>
      </w:r>
      <w:r w:rsidR="007356CA">
        <w:rPr>
          <w:i/>
        </w:rPr>
        <w:t xml:space="preserve">State capacity matters), </w:t>
      </w:r>
      <w:r w:rsidR="00E50AE4">
        <w:t>haciendo la excepción</w:t>
      </w:r>
      <w:r w:rsidR="007356CA">
        <w:t xml:space="preserve"> de</w:t>
      </w:r>
      <w:r w:rsidR="002420CA">
        <w:t>l</w:t>
      </w:r>
      <w:r w:rsidR="007356CA">
        <w:t xml:space="preserve"> mal funcionamiento</w:t>
      </w:r>
      <w:r>
        <w:t xml:space="preserve"> en algunos casos</w:t>
      </w:r>
      <w:r w:rsidR="00E50AE4">
        <w:t xml:space="preserve">, </w:t>
      </w:r>
      <w:r w:rsidR="007356CA">
        <w:t xml:space="preserve">a pesar de la fortaleza </w:t>
      </w:r>
      <w:r w:rsidR="00060006">
        <w:t xml:space="preserve">previa </w:t>
      </w:r>
      <w:r w:rsidR="007356CA">
        <w:t>del sistema e</w:t>
      </w:r>
      <w:r w:rsidR="00060006">
        <w:t xml:space="preserve">statal de salud, </w:t>
      </w:r>
      <w:r>
        <w:t>:</w:t>
      </w:r>
      <w:r w:rsidR="00BD0A18">
        <w:rPr>
          <w:rFonts w:cs="Courier"/>
          <w:i/>
          <w:lang w:val="es-ES"/>
        </w:rPr>
        <w:t>“Te</w:t>
      </w:r>
      <w:r w:rsidR="00BD0A18" w:rsidRPr="00BD0A18">
        <w:rPr>
          <w:rFonts w:cs="Courier"/>
          <w:i/>
          <w:lang w:val="es-ES"/>
        </w:rPr>
        <w:t>ner una capacidad estatal sólida</w:t>
      </w:r>
      <w:r w:rsidR="00604898">
        <w:rPr>
          <w:rFonts w:cs="Courier"/>
          <w:i/>
          <w:lang w:val="es-ES"/>
        </w:rPr>
        <w:t>,</w:t>
      </w:r>
      <w:r w:rsidR="00BD0A18" w:rsidRPr="00BD0A18">
        <w:rPr>
          <w:rFonts w:cs="Courier"/>
          <w:i/>
          <w:lang w:val="es-ES"/>
        </w:rPr>
        <w:t xml:space="preserve"> no significa que se utilizará bien, como lo han demostrado los sistemas de salud pública de los Estados Unidos</w:t>
      </w:r>
      <w:r w:rsidR="00604898">
        <w:rPr>
          <w:rFonts w:cs="Courier"/>
          <w:i/>
          <w:lang w:val="es-ES"/>
        </w:rPr>
        <w:t xml:space="preserve"> o</w:t>
      </w:r>
      <w:r w:rsidR="00BD0A18" w:rsidRPr="00BD0A18">
        <w:rPr>
          <w:rFonts w:cs="Courier"/>
          <w:i/>
          <w:lang w:val="es-ES"/>
        </w:rPr>
        <w:t xml:space="preserve"> el Reino Unido, una vez bien considerados, </w:t>
      </w:r>
      <w:r w:rsidR="00BD0A18" w:rsidRPr="000D0882">
        <w:rPr>
          <w:rFonts w:cs="Courier"/>
          <w:b/>
          <w:i/>
          <w:lang w:val="es-ES"/>
        </w:rPr>
        <w:t>pero</w:t>
      </w:r>
      <w:r w:rsidR="00BD0A18" w:rsidRPr="00BD0A18">
        <w:rPr>
          <w:rFonts w:cs="Courier"/>
          <w:i/>
          <w:lang w:val="es-ES"/>
        </w:rPr>
        <w:t xml:space="preserve"> </w:t>
      </w:r>
      <w:r w:rsidR="00BD0A18" w:rsidRPr="00BD0A18">
        <w:rPr>
          <w:rFonts w:cs="Courier"/>
          <w:b/>
          <w:i/>
          <w:lang w:val="es-ES"/>
        </w:rPr>
        <w:t>la capacidad estatal fuerte o débil cambia sustancialmente las opciones de política disponibles</w:t>
      </w:r>
      <w:r w:rsidR="00BD0A18" w:rsidRPr="00BD0A18">
        <w:rPr>
          <w:rFonts w:cs="Courier"/>
          <w:i/>
          <w:lang w:val="es-ES"/>
        </w:rPr>
        <w:t>.</w:t>
      </w:r>
      <w:r w:rsidR="00BD0A18">
        <w:rPr>
          <w:rFonts w:cs="Courier"/>
          <w:i/>
          <w:lang w:val="es-ES"/>
        </w:rPr>
        <w:t>”</w:t>
      </w:r>
      <w:r w:rsidR="00BD0A18">
        <w:rPr>
          <w:rStyle w:val="Refdenotaalpie"/>
          <w:rFonts w:cs="Courier"/>
          <w:i/>
          <w:lang w:val="es-ES"/>
        </w:rPr>
        <w:footnoteReference w:id="39"/>
      </w:r>
    </w:p>
    <w:p w14:paraId="51D6DEA9" w14:textId="77777777" w:rsidR="00DC0590" w:rsidRPr="00BD0A18" w:rsidRDefault="00DC0590" w:rsidP="005B1967">
      <w:pPr>
        <w:jc w:val="both"/>
      </w:pPr>
    </w:p>
    <w:p w14:paraId="1B61A338" w14:textId="6A2DE41A" w:rsidR="00D51AAA" w:rsidRPr="00DC0590" w:rsidRDefault="00DC0590" w:rsidP="00DC0590">
      <w:pPr>
        <w:jc w:val="both"/>
      </w:pPr>
      <w:r>
        <w:t xml:space="preserve">El Estado sanitario nacional de </w:t>
      </w:r>
      <w:r w:rsidR="00A540DE">
        <w:t>crisis ep</w:t>
      </w:r>
      <w:r w:rsidR="00604898">
        <w:t>i</w:t>
      </w:r>
      <w:r w:rsidR="00A540DE">
        <w:t>dé</w:t>
      </w:r>
      <w:r>
        <w:t>mica de la OMS, consignado en el derecho internacional de crisis sanitaria,</w:t>
      </w:r>
      <w:r w:rsidR="00604898">
        <w:t xml:space="preserve"> </w:t>
      </w:r>
      <w:r>
        <w:t xml:space="preserve">se construyó considerando </w:t>
      </w:r>
      <w:r w:rsidR="00A65E56">
        <w:t>el escenario</w:t>
      </w:r>
      <w:r w:rsidR="00A540DE">
        <w:t xml:space="preserve"> de una crisis </w:t>
      </w:r>
      <w:r w:rsidR="00124C40">
        <w:t xml:space="preserve">epidémica </w:t>
      </w:r>
      <w:r w:rsidR="00A540DE">
        <w:t>global</w:t>
      </w:r>
      <w:r>
        <w:t xml:space="preserve"> de corta duración, originada en los pa</w:t>
      </w:r>
      <w:r w:rsidR="00604898">
        <w:t>í</w:t>
      </w:r>
      <w:r>
        <w:t>ses de bajos y medianos i</w:t>
      </w:r>
      <w:r w:rsidR="00A540DE">
        <w:t xml:space="preserve">ngresos, como Asia, </w:t>
      </w:r>
      <w:r w:rsidR="00604898">
        <w:t>Á</w:t>
      </w:r>
      <w:r w:rsidR="00A540DE">
        <w:t>frica y Amé</w:t>
      </w:r>
      <w:r>
        <w:t xml:space="preserve">rica Latina, enfocado a tareas de coordinación, supervigilancia y atención </w:t>
      </w:r>
      <w:r w:rsidR="0070780E">
        <w:t>sanitaria b</w:t>
      </w:r>
      <w:r w:rsidR="00604898">
        <w:t>á</w:t>
      </w:r>
      <w:r w:rsidR="0070780E">
        <w:t xml:space="preserve">sica. Este modelo de la OMS </w:t>
      </w:r>
      <w:r w:rsidR="000D0882">
        <w:t xml:space="preserve">diseñado en base a </w:t>
      </w:r>
      <w:r w:rsidR="00E50AE4">
        <w:t>una</w:t>
      </w:r>
      <w:r w:rsidR="000D0882">
        <w:t xml:space="preserve"> equivocada</w:t>
      </w:r>
      <w:r w:rsidR="00E50AE4">
        <w:t xml:space="preserve"> “</w:t>
      </w:r>
      <w:r w:rsidRPr="004B6B62">
        <w:rPr>
          <w:i/>
        </w:rPr>
        <w:t xml:space="preserve">hipótesis de </w:t>
      </w:r>
      <w:r w:rsidR="00E50AE4" w:rsidRPr="004B6B62">
        <w:rPr>
          <w:i/>
        </w:rPr>
        <w:t>confl</w:t>
      </w:r>
      <w:r w:rsidR="00A540DE">
        <w:rPr>
          <w:i/>
        </w:rPr>
        <w:t>icto epidé</w:t>
      </w:r>
      <w:r w:rsidR="00E50AE4" w:rsidRPr="004B6B62">
        <w:rPr>
          <w:i/>
        </w:rPr>
        <w:t>mico”</w:t>
      </w:r>
      <w:r w:rsidR="00604898">
        <w:rPr>
          <w:i/>
        </w:rPr>
        <w:t>,</w:t>
      </w:r>
      <w:r w:rsidR="000D0882">
        <w:t xml:space="preserve"> </w:t>
      </w:r>
      <w:r w:rsidR="00E50AE4">
        <w:t>no funcionó.</w:t>
      </w:r>
      <w:r>
        <w:t xml:space="preserve"> </w:t>
      </w:r>
    </w:p>
    <w:p w14:paraId="6EAE78A8" w14:textId="77777777" w:rsidR="0010063D" w:rsidRDefault="0010063D" w:rsidP="00685B8D">
      <w:pPr>
        <w:widowControl w:val="0"/>
        <w:autoSpaceDE w:val="0"/>
        <w:autoSpaceDN w:val="0"/>
        <w:adjustRightInd w:val="0"/>
        <w:jc w:val="both"/>
        <w:rPr>
          <w:b/>
        </w:rPr>
      </w:pPr>
    </w:p>
    <w:p w14:paraId="45F17380" w14:textId="59B32989" w:rsidR="009C50E3" w:rsidRPr="00011150" w:rsidRDefault="007356CA" w:rsidP="00685B8D">
      <w:pPr>
        <w:widowControl w:val="0"/>
        <w:autoSpaceDE w:val="0"/>
        <w:autoSpaceDN w:val="0"/>
        <w:adjustRightInd w:val="0"/>
        <w:jc w:val="both"/>
        <w:rPr>
          <w:b/>
        </w:rPr>
      </w:pPr>
      <w:r w:rsidRPr="007356CA">
        <w:rPr>
          <w:b/>
        </w:rPr>
        <w:t>E</w:t>
      </w:r>
      <w:r>
        <w:rPr>
          <w:b/>
        </w:rPr>
        <w:t>l concepto jurídico de “</w:t>
      </w:r>
      <w:r w:rsidRPr="002420CA">
        <w:rPr>
          <w:b/>
          <w:i/>
        </w:rPr>
        <w:t>capacidad sanitaria estatal básica</w:t>
      </w:r>
      <w:r w:rsidRPr="007356CA">
        <w:rPr>
          <w:b/>
        </w:rPr>
        <w:t xml:space="preserve"> “</w:t>
      </w:r>
      <w:r>
        <w:rPr>
          <w:b/>
        </w:rPr>
        <w:t>en el derecho intern</w:t>
      </w:r>
      <w:r w:rsidR="00D51AAA">
        <w:rPr>
          <w:b/>
        </w:rPr>
        <w:t>a</w:t>
      </w:r>
      <w:r>
        <w:rPr>
          <w:b/>
        </w:rPr>
        <w:t>cional de crisis.</w:t>
      </w:r>
      <w:r w:rsidR="00604898">
        <w:rPr>
          <w:b/>
        </w:rPr>
        <w:t xml:space="preserve"> </w:t>
      </w:r>
      <w:r>
        <w:t>El Reglamento Sanitario I</w:t>
      </w:r>
      <w:r w:rsidR="006E682B">
        <w:t>nternacional</w:t>
      </w:r>
      <w:r w:rsidR="00A52FD8">
        <w:t xml:space="preserve"> </w:t>
      </w:r>
      <w:r>
        <w:t>(RSI)</w:t>
      </w:r>
      <w:r w:rsidR="00A540DE">
        <w:t xml:space="preserve"> contiene una arquitectura jurí</w:t>
      </w:r>
      <w:r w:rsidR="006E682B">
        <w:t>dica del Estad</w:t>
      </w:r>
      <w:r w:rsidR="00BF400B">
        <w:t xml:space="preserve">o sanitario de crisis nacional. Se </w:t>
      </w:r>
      <w:r w:rsidR="00BF400B">
        <w:rPr>
          <w:rFonts w:cs="TimesNewRomanPSMT"/>
          <w:lang w:val="es-ES"/>
        </w:rPr>
        <w:t>señala en la</w:t>
      </w:r>
      <w:r w:rsidR="00A540DE">
        <w:rPr>
          <w:rFonts w:cs="TimesNewRomanPSMT"/>
          <w:lang w:val="es-ES"/>
        </w:rPr>
        <w:t xml:space="preserve"> introducció</w:t>
      </w:r>
      <w:r w:rsidR="002420CA">
        <w:rPr>
          <w:rFonts w:cs="TimesNewRomanPSMT"/>
          <w:lang w:val="es-ES"/>
        </w:rPr>
        <w:t xml:space="preserve">n </w:t>
      </w:r>
      <w:r w:rsidR="00BF400B">
        <w:rPr>
          <w:rFonts w:cs="TimesNewRomanPSMT"/>
          <w:lang w:val="es-ES"/>
        </w:rPr>
        <w:t xml:space="preserve">del </w:t>
      </w:r>
      <w:r w:rsidR="00A540DE">
        <w:rPr>
          <w:rFonts w:cs="TimesNewRomanPSMT"/>
          <w:lang w:val="es-ES"/>
        </w:rPr>
        <w:t>Reglamento,</w:t>
      </w:r>
      <w:r w:rsidR="00BF400B">
        <w:rPr>
          <w:rFonts w:cs="TimesNewRomanPSMT"/>
          <w:lang w:val="es-ES"/>
        </w:rPr>
        <w:t xml:space="preserve"> </w:t>
      </w:r>
      <w:r w:rsidR="00E10BF6">
        <w:rPr>
          <w:rFonts w:cs="TimesNewRomanPSMT"/>
          <w:lang w:val="es-ES"/>
        </w:rPr>
        <w:t>la “</w:t>
      </w:r>
      <w:r w:rsidR="00E10BF6" w:rsidRPr="00E10BF6">
        <w:rPr>
          <w:rFonts w:cs="TimesNewRomanPSMT"/>
          <w:i/>
          <w:lang w:val="es-ES"/>
        </w:rPr>
        <w:t>obligación de los Estados Partes</w:t>
      </w:r>
      <w:r w:rsidR="00604898">
        <w:rPr>
          <w:rFonts w:cs="TimesNewRomanPSMT"/>
          <w:i/>
          <w:lang w:val="es-ES"/>
        </w:rPr>
        <w:t>,</w:t>
      </w:r>
      <w:r w:rsidR="00E10BF6" w:rsidRPr="00E10BF6">
        <w:rPr>
          <w:rFonts w:cs="TimesNewRomanPSMT"/>
          <w:i/>
          <w:lang w:val="es-ES"/>
        </w:rPr>
        <w:t xml:space="preserve"> de instalar </w:t>
      </w:r>
      <w:r w:rsidR="00E10BF6" w:rsidRPr="002420CA">
        <w:rPr>
          <w:rFonts w:cs="TimesNewRomanPSMT"/>
          <w:b/>
          <w:i/>
          <w:lang w:val="es-ES"/>
        </w:rPr>
        <w:t>un mínimo de capacidades básicas en materia de salud pública</w:t>
      </w:r>
      <w:r w:rsidR="00A65E56">
        <w:rPr>
          <w:rFonts w:cs="TimesNewRomanPSMT"/>
          <w:i/>
          <w:lang w:val="es-ES"/>
        </w:rPr>
        <w:t>”</w:t>
      </w:r>
      <w:r w:rsidR="00A65E56">
        <w:rPr>
          <w:rFonts w:cs="TimesNewRomanPSMT"/>
          <w:lang w:val="es-ES"/>
        </w:rPr>
        <w:t>.</w:t>
      </w:r>
      <w:r w:rsidR="00A65E56">
        <w:t xml:space="preserve"> La</w:t>
      </w:r>
      <w:r w:rsidR="00060006">
        <w:t xml:space="preserve"> ingeniería de diseño institucional de crisis </w:t>
      </w:r>
      <w:r w:rsidR="0095295D">
        <w:t xml:space="preserve">de los juristas </w:t>
      </w:r>
      <w:r w:rsidR="00BF400B">
        <w:t xml:space="preserve">y decisores </w:t>
      </w:r>
      <w:r w:rsidR="0095295D">
        <w:t>de la OMS</w:t>
      </w:r>
      <w:r w:rsidR="00604898">
        <w:t>,</w:t>
      </w:r>
      <w:r w:rsidR="0095295D">
        <w:t xml:space="preserve"> </w:t>
      </w:r>
      <w:r w:rsidR="00BF400B">
        <w:t xml:space="preserve">contiene </w:t>
      </w:r>
      <w:r w:rsidR="002420CA">
        <w:t xml:space="preserve">dos pilares: </w:t>
      </w:r>
      <w:r w:rsidR="0095295D">
        <w:t xml:space="preserve">la creación </w:t>
      </w:r>
      <w:r w:rsidR="00060006">
        <w:t xml:space="preserve">de </w:t>
      </w:r>
      <w:r w:rsidR="002D1AF8">
        <w:t>un “</w:t>
      </w:r>
      <w:r w:rsidR="002D1AF8" w:rsidRPr="00575F44">
        <w:rPr>
          <w:b/>
          <w:i/>
        </w:rPr>
        <w:t>Centro Nacional de Enlace de los Estados</w:t>
      </w:r>
      <w:r w:rsidR="002D1AF8">
        <w:rPr>
          <w:b/>
        </w:rPr>
        <w:t xml:space="preserve"> “</w:t>
      </w:r>
      <w:r w:rsidR="002420CA">
        <w:t xml:space="preserve">y </w:t>
      </w:r>
      <w:r w:rsidR="00685B8D">
        <w:t>los</w:t>
      </w:r>
      <w:r w:rsidR="002D1AF8">
        <w:rPr>
          <w:b/>
        </w:rPr>
        <w:t xml:space="preserve"> </w:t>
      </w:r>
      <w:r w:rsidR="00A65E56">
        <w:rPr>
          <w:b/>
        </w:rPr>
        <w:t>“</w:t>
      </w:r>
      <w:r w:rsidR="00A65E56" w:rsidRPr="002D1AF8">
        <w:rPr>
          <w:b/>
        </w:rPr>
        <w:t>Puntos</w:t>
      </w:r>
      <w:r w:rsidR="002D1AF8" w:rsidRPr="00575F44">
        <w:rPr>
          <w:b/>
          <w:i/>
        </w:rPr>
        <w:t xml:space="preserve"> de Contacto de la OMS para el RSI</w:t>
      </w:r>
      <w:r w:rsidR="002D1AF8">
        <w:rPr>
          <w:b/>
        </w:rPr>
        <w:t>”.</w:t>
      </w:r>
      <w:r w:rsidR="002420CA" w:rsidRPr="002420CA">
        <w:t xml:space="preserve"> </w:t>
      </w:r>
      <w:r w:rsidR="00575F44">
        <w:t>En esa línea</w:t>
      </w:r>
      <w:r w:rsidR="00604898">
        <w:t>,</w:t>
      </w:r>
      <w:r w:rsidR="00575F44">
        <w:t xml:space="preserve"> l</w:t>
      </w:r>
      <w:r w:rsidR="0070780E">
        <w:t>a norma jurídica</w:t>
      </w:r>
      <w:r w:rsidR="00E50AE4">
        <w:t xml:space="preserve"> </w:t>
      </w:r>
      <w:r w:rsidR="002420CA">
        <w:t>estipula que “</w:t>
      </w:r>
      <w:r w:rsidR="002420CA" w:rsidRPr="00685B8D">
        <w:rPr>
          <w:rFonts w:cs="TimesNewRomanPSMT"/>
          <w:i/>
          <w:lang w:val="es-ES"/>
        </w:rPr>
        <w:t>Cada Estado Parte designará o establecerá un Centro Nacional de Enlace</w:t>
      </w:r>
      <w:r w:rsidR="002420CA">
        <w:rPr>
          <w:rFonts w:cs="TimesNewRomanPSMT"/>
          <w:i/>
          <w:lang w:val="es-ES"/>
        </w:rPr>
        <w:t xml:space="preserve"> </w:t>
      </w:r>
      <w:r w:rsidR="002420CA" w:rsidRPr="00685B8D">
        <w:rPr>
          <w:rFonts w:cs="TimesNewRomanPSMT"/>
          <w:i/>
          <w:lang w:val="es-ES"/>
        </w:rPr>
        <w:t>para el RSI y a las autoridades responsables</w:t>
      </w:r>
      <w:r w:rsidR="002420CA">
        <w:rPr>
          <w:rFonts w:cs="TimesNewRomanPSMT"/>
          <w:i/>
          <w:lang w:val="es-ES"/>
        </w:rPr>
        <w:t>” .(Art.4 No 1 RSI)</w:t>
      </w:r>
      <w:r w:rsidR="002420CA">
        <w:t xml:space="preserve"> .</w:t>
      </w:r>
      <w:r w:rsidR="0070780E">
        <w:t xml:space="preserve"> Y en</w:t>
      </w:r>
      <w:r w:rsidR="000D0882">
        <w:t xml:space="preserve"> relació</w:t>
      </w:r>
      <w:r w:rsidR="00575F44">
        <w:t xml:space="preserve">n a la OMS, se afirma </w:t>
      </w:r>
      <w:r w:rsidR="002420CA">
        <w:t>que “</w:t>
      </w:r>
      <w:r w:rsidR="002420CA" w:rsidRPr="00685B8D">
        <w:rPr>
          <w:rFonts w:cs="TimesNewRomanPSMT"/>
          <w:i/>
          <w:lang w:val="es-ES"/>
        </w:rPr>
        <w:t xml:space="preserve">La OMS </w:t>
      </w:r>
      <w:r w:rsidR="002420CA" w:rsidRPr="0070780E">
        <w:rPr>
          <w:rFonts w:cs="TimesNewRomanPSMT"/>
          <w:i/>
          <w:lang w:val="es-ES"/>
        </w:rPr>
        <w:t>designará Puntos de Contacto para el RSI, que deberán poder co</w:t>
      </w:r>
      <w:r w:rsidR="002420CA" w:rsidRPr="00685B8D">
        <w:rPr>
          <w:rFonts w:cs="TimesNewRomanPSMT"/>
          <w:i/>
          <w:lang w:val="es-ES"/>
        </w:rPr>
        <w:t>municarse en todo momento con los Centros Nacionales de Enlace para el</w:t>
      </w:r>
      <w:r w:rsidR="002420CA">
        <w:rPr>
          <w:rFonts w:cs="TimesNewRomanPSMT"/>
          <w:i/>
          <w:lang w:val="es-ES"/>
        </w:rPr>
        <w:t xml:space="preserve"> </w:t>
      </w:r>
      <w:r w:rsidR="002420CA" w:rsidRPr="00685B8D">
        <w:rPr>
          <w:rFonts w:cs="TimesNewRomanPSMT"/>
          <w:i/>
          <w:lang w:val="es-ES"/>
        </w:rPr>
        <w:t>RSI</w:t>
      </w:r>
      <w:r w:rsidR="00A65E56" w:rsidRPr="00685B8D">
        <w:rPr>
          <w:rFonts w:cs="TimesNewRomanPSMT"/>
          <w:i/>
          <w:lang w:val="es-ES"/>
        </w:rPr>
        <w:t>.</w:t>
      </w:r>
      <w:r w:rsidR="00A65E56">
        <w:rPr>
          <w:rFonts w:cs="TimesNewRomanPSMT"/>
          <w:i/>
          <w:lang w:val="es-ES"/>
        </w:rPr>
        <w:t>” (</w:t>
      </w:r>
      <w:r w:rsidR="002420CA">
        <w:rPr>
          <w:rFonts w:cs="TimesNewRomanPSMT"/>
          <w:i/>
          <w:lang w:val="es-ES"/>
        </w:rPr>
        <w:t>Art.4 No 3 RSI)</w:t>
      </w:r>
      <w:r w:rsidR="00011150">
        <w:rPr>
          <w:b/>
        </w:rPr>
        <w:t xml:space="preserve">. </w:t>
      </w:r>
      <w:r w:rsidR="002420CA">
        <w:t xml:space="preserve">Esta </w:t>
      </w:r>
      <w:r w:rsidR="000D0882">
        <w:t>matriz jur</w:t>
      </w:r>
      <w:r w:rsidR="006B1142">
        <w:t>í</w:t>
      </w:r>
      <w:r w:rsidR="000D0882">
        <w:t xml:space="preserve">dico-institucional </w:t>
      </w:r>
      <w:r w:rsidR="00685B8D">
        <w:t>del RSI de “</w:t>
      </w:r>
      <w:r w:rsidR="00685B8D" w:rsidRPr="00060006">
        <w:rPr>
          <w:i/>
          <w:u w:val="single"/>
        </w:rPr>
        <w:t xml:space="preserve">enlace y </w:t>
      </w:r>
      <w:r w:rsidR="00A65E56" w:rsidRPr="00060006">
        <w:rPr>
          <w:i/>
          <w:u w:val="single"/>
        </w:rPr>
        <w:t>contacto</w:t>
      </w:r>
      <w:r w:rsidR="00A65E56">
        <w:t>“</w:t>
      </w:r>
      <w:r w:rsidR="0095295D">
        <w:t>, denota la concepción burocrá</w:t>
      </w:r>
      <w:r w:rsidR="009C50E3">
        <w:t xml:space="preserve">tica de la OMS, </w:t>
      </w:r>
      <w:r w:rsidR="002420CA">
        <w:t>dejando</w:t>
      </w:r>
      <w:r w:rsidR="009C50E3">
        <w:t xml:space="preserve"> </w:t>
      </w:r>
      <w:r w:rsidR="00685B8D">
        <w:t xml:space="preserve">una </w:t>
      </w:r>
      <w:r w:rsidR="00575F44">
        <w:t xml:space="preserve">institucionalidad de coordinación, </w:t>
      </w:r>
      <w:r w:rsidR="0095295D">
        <w:t>débil</w:t>
      </w:r>
      <w:r w:rsidR="00060006">
        <w:t xml:space="preserve"> y sin poder real,</w:t>
      </w:r>
      <w:r w:rsidR="00685B8D">
        <w:t xml:space="preserve"> </w:t>
      </w:r>
      <w:r w:rsidR="00575F44">
        <w:t xml:space="preserve">acentuando el </w:t>
      </w:r>
      <w:r w:rsidR="00A540DE">
        <w:t>manejo de la informació</w:t>
      </w:r>
      <w:r w:rsidR="00685B8D">
        <w:t>n y tareas de superv</w:t>
      </w:r>
      <w:r w:rsidR="009C50E3">
        <w:t xml:space="preserve">igilancia </w:t>
      </w:r>
      <w:r w:rsidR="00124C40">
        <w:t>epidemiológica.</w:t>
      </w:r>
    </w:p>
    <w:p w14:paraId="07562989" w14:textId="77777777" w:rsidR="009C50E3" w:rsidRDefault="009C50E3" w:rsidP="00685B8D">
      <w:pPr>
        <w:widowControl w:val="0"/>
        <w:autoSpaceDE w:val="0"/>
        <w:autoSpaceDN w:val="0"/>
        <w:adjustRightInd w:val="0"/>
        <w:jc w:val="both"/>
        <w:rPr>
          <w:b/>
        </w:rPr>
      </w:pPr>
    </w:p>
    <w:p w14:paraId="15B4ED07" w14:textId="1529F87E" w:rsidR="006E682B" w:rsidRDefault="00685B8D" w:rsidP="005B1967">
      <w:pPr>
        <w:jc w:val="both"/>
      </w:pPr>
      <w:r>
        <w:lastRenderedPageBreak/>
        <w:t>Los Centros de Enlace nacio</w:t>
      </w:r>
      <w:r w:rsidR="006E682B">
        <w:t xml:space="preserve">nales, </w:t>
      </w:r>
      <w:r w:rsidR="004B6B62">
        <w:t>en la gestió</w:t>
      </w:r>
      <w:r>
        <w:t>n de crisis de la Covid 19</w:t>
      </w:r>
      <w:r w:rsidR="006B1142">
        <w:t>,</w:t>
      </w:r>
      <w:r>
        <w:t xml:space="preserve"> no </w:t>
      </w:r>
      <w:r w:rsidR="006E682B">
        <w:t>funcionaron,</w:t>
      </w:r>
      <w:r w:rsidR="00011150">
        <w:t xml:space="preserve"> porque </w:t>
      </w:r>
      <w:r>
        <w:t>fueron diseñado</w:t>
      </w:r>
      <w:r w:rsidR="00BF400B">
        <w:t xml:space="preserve">s como </w:t>
      </w:r>
      <w:r w:rsidR="002420CA">
        <w:t xml:space="preserve">simples </w:t>
      </w:r>
      <w:r w:rsidR="006E682B">
        <w:t>oficinas de coo</w:t>
      </w:r>
      <w:r w:rsidR="004B6B62">
        <w:t>rdinació</w:t>
      </w:r>
      <w:r>
        <w:t>n y gest</w:t>
      </w:r>
      <w:r w:rsidR="006E682B">
        <w:t>i</w:t>
      </w:r>
      <w:r w:rsidR="006B1142">
        <w:t>ó</w:t>
      </w:r>
      <w:r w:rsidR="006E682B">
        <w:t xml:space="preserve">n </w:t>
      </w:r>
      <w:r w:rsidR="004B6B62">
        <w:t xml:space="preserve">de nivel </w:t>
      </w:r>
      <w:r w:rsidR="006E682B">
        <w:t>intermed</w:t>
      </w:r>
      <w:r w:rsidR="004B6B62">
        <w:t>io</w:t>
      </w:r>
      <w:r>
        <w:t xml:space="preserve"> en los ministerios de salud</w:t>
      </w:r>
      <w:r w:rsidR="004B6B62">
        <w:t xml:space="preserve">, </w:t>
      </w:r>
      <w:r w:rsidR="002420CA">
        <w:t>en vez de</w:t>
      </w:r>
      <w:r w:rsidR="00011150">
        <w:t xml:space="preserve"> una</w:t>
      </w:r>
      <w:r w:rsidR="002420CA">
        <w:t xml:space="preserve"> </w:t>
      </w:r>
      <w:r w:rsidR="00011150">
        <w:t>a</w:t>
      </w:r>
      <w:r w:rsidR="006E682B">
        <w:t>utoridad sanita</w:t>
      </w:r>
      <w:r w:rsidR="00E50AE4">
        <w:t>ria nacional de conducci</w:t>
      </w:r>
      <w:r w:rsidR="006B1142">
        <w:t>ó</w:t>
      </w:r>
      <w:r w:rsidR="00E50AE4">
        <w:t>n estraté</w:t>
      </w:r>
      <w:r w:rsidR="006E682B">
        <w:t>gica y operacional</w:t>
      </w:r>
      <w:r w:rsidR="00011150">
        <w:t xml:space="preserve"> de </w:t>
      </w:r>
      <w:r w:rsidR="00E50AE4">
        <w:t>la epidemia</w:t>
      </w:r>
      <w:r w:rsidR="00011150">
        <w:t>.</w:t>
      </w:r>
      <w:r w:rsidR="006B1142">
        <w:t xml:space="preserve"> </w:t>
      </w:r>
      <w:r w:rsidR="006E682B">
        <w:t>E</w:t>
      </w:r>
      <w:r w:rsidR="002420CA">
        <w:t xml:space="preserve">ste </w:t>
      </w:r>
      <w:r w:rsidR="006E682B">
        <w:t>diseño jur</w:t>
      </w:r>
      <w:r w:rsidR="006B1142">
        <w:t>í</w:t>
      </w:r>
      <w:r w:rsidR="006E682B">
        <w:t xml:space="preserve">dico-institucional </w:t>
      </w:r>
      <w:r w:rsidR="002420CA">
        <w:t xml:space="preserve">fallido </w:t>
      </w:r>
      <w:r w:rsidR="006E682B">
        <w:t>de crisis</w:t>
      </w:r>
      <w:r w:rsidR="002420CA">
        <w:t xml:space="preserve"> sanitaria pand</w:t>
      </w:r>
      <w:r w:rsidR="006B1142">
        <w:t>é</w:t>
      </w:r>
      <w:r w:rsidR="002420CA">
        <w:t xml:space="preserve">mica llevó </w:t>
      </w:r>
      <w:r w:rsidR="006E682B">
        <w:t>a los gobiernos</w:t>
      </w:r>
      <w:r w:rsidR="006B1142">
        <w:t>,</w:t>
      </w:r>
      <w:r w:rsidR="00BF400B">
        <w:t xml:space="preserve"> en el curso de la pandemia, </w:t>
      </w:r>
      <w:r w:rsidR="006E682B">
        <w:t>a crear nuevas figuras de conducci</w:t>
      </w:r>
      <w:r w:rsidR="006B1142">
        <w:t>ó</w:t>
      </w:r>
      <w:r w:rsidR="006E682B">
        <w:t>n sanitaria</w:t>
      </w:r>
      <w:r w:rsidR="006B1142">
        <w:t>,</w:t>
      </w:r>
      <w:r>
        <w:t xml:space="preserve"> como Delegados </w:t>
      </w:r>
      <w:r w:rsidR="006B1142">
        <w:t>P</w:t>
      </w:r>
      <w:r>
        <w:t>residencial</w:t>
      </w:r>
      <w:r w:rsidR="002420CA">
        <w:t>es</w:t>
      </w:r>
      <w:r w:rsidR="00DB3ED2">
        <w:t xml:space="preserve"> </w:t>
      </w:r>
      <w:r w:rsidR="006E682B">
        <w:t>o</w:t>
      </w:r>
      <w:r w:rsidR="006B1142">
        <w:t>,</w:t>
      </w:r>
      <w:r w:rsidR="006E682B">
        <w:t xml:space="preserve"> simplemente</w:t>
      </w:r>
      <w:r w:rsidR="006B1142">
        <w:t>,</w:t>
      </w:r>
      <w:r w:rsidR="006E682B">
        <w:t xml:space="preserve"> a centralizar</w:t>
      </w:r>
      <w:r w:rsidR="00060006">
        <w:t xml:space="preserve"> la conducci</w:t>
      </w:r>
      <w:r>
        <w:t>ó</w:t>
      </w:r>
      <w:r w:rsidR="006E682B">
        <w:t>n sanitaria en el</w:t>
      </w:r>
      <w:r w:rsidR="00060006">
        <w:t xml:space="preserve"> l</w:t>
      </w:r>
      <w:r w:rsidR="006B1142">
        <w:t>í</w:t>
      </w:r>
      <w:r w:rsidR="00060006">
        <w:t>der</w:t>
      </w:r>
      <w:r w:rsidR="002420CA">
        <w:t xml:space="preserve"> del </w:t>
      </w:r>
      <w:r w:rsidR="006E682B">
        <w:t>Gobierno, dejando a los min</w:t>
      </w:r>
      <w:r w:rsidR="00257E5B">
        <w:t>isterios de salud y sus centros</w:t>
      </w:r>
      <w:r w:rsidR="006E682B">
        <w:t xml:space="preserve"> de enlace con la OMS</w:t>
      </w:r>
      <w:r w:rsidR="00DB3ED2">
        <w:t xml:space="preserve">, </w:t>
      </w:r>
      <w:r w:rsidR="006E682B">
        <w:t xml:space="preserve">como </w:t>
      </w:r>
      <w:r w:rsidR="00060006">
        <w:t>oficinas subordinadas</w:t>
      </w:r>
      <w:r w:rsidR="006B1142">
        <w:t>,</w:t>
      </w:r>
      <w:r w:rsidR="00060006">
        <w:t xml:space="preserve"> sin influencia decisoria.</w:t>
      </w:r>
      <w:r w:rsidR="006B1142">
        <w:t xml:space="preserve"> </w:t>
      </w:r>
      <w:r w:rsidR="00DB3ED2">
        <w:t>La crisis pandé</w:t>
      </w:r>
      <w:r>
        <w:t>mica sobrepasó y desm</w:t>
      </w:r>
      <w:r w:rsidR="00060006">
        <w:t xml:space="preserve">ontó </w:t>
      </w:r>
      <w:r w:rsidR="00BF400B">
        <w:t xml:space="preserve">rápidamente </w:t>
      </w:r>
      <w:r w:rsidR="00060006">
        <w:t>el d</w:t>
      </w:r>
      <w:r w:rsidR="00575F44">
        <w:t>é</w:t>
      </w:r>
      <w:r w:rsidR="00060006">
        <w:t xml:space="preserve">bil </w:t>
      </w:r>
      <w:r>
        <w:t>diseño jur</w:t>
      </w:r>
      <w:r w:rsidR="006B1142">
        <w:t>í</w:t>
      </w:r>
      <w:r>
        <w:t>dico</w:t>
      </w:r>
      <w:r w:rsidR="00060006">
        <w:t>-institucional</w:t>
      </w:r>
      <w:r>
        <w:t xml:space="preserve"> de crisis</w:t>
      </w:r>
      <w:r w:rsidR="006B1142">
        <w:t>,</w:t>
      </w:r>
      <w:r>
        <w:t xml:space="preserve"> </w:t>
      </w:r>
      <w:r w:rsidR="00E50AE4">
        <w:t>definido por la OMS</w:t>
      </w:r>
      <w:r w:rsidR="00DB3ED2">
        <w:t>.</w:t>
      </w:r>
    </w:p>
    <w:p w14:paraId="584FA0F8" w14:textId="77777777" w:rsidR="006E682B" w:rsidRDefault="006E682B" w:rsidP="005B1967">
      <w:pPr>
        <w:jc w:val="both"/>
      </w:pPr>
    </w:p>
    <w:p w14:paraId="072EC768" w14:textId="6B98EEC5" w:rsidR="002406DA" w:rsidRDefault="006E682B" w:rsidP="005B1967">
      <w:pPr>
        <w:jc w:val="both"/>
      </w:pPr>
      <w:r>
        <w:t>El modelo de salud y el paradigma de salu</w:t>
      </w:r>
      <w:r w:rsidR="002420CA">
        <w:t xml:space="preserve">d son cuestiones claves para definir y delinear </w:t>
      </w:r>
      <w:r>
        <w:t>diseño juridico</w:t>
      </w:r>
      <w:r w:rsidR="002420CA">
        <w:t xml:space="preserve"> e institucional </w:t>
      </w:r>
      <w:r>
        <w:t xml:space="preserve"> de la “ </w:t>
      </w:r>
      <w:r w:rsidRPr="00F279CC">
        <w:rPr>
          <w:i/>
        </w:rPr>
        <w:t>capacidad necesaria</w:t>
      </w:r>
      <w:r w:rsidR="002420CA" w:rsidRPr="00F279CC">
        <w:rPr>
          <w:i/>
        </w:rPr>
        <w:t xml:space="preserve"> basica</w:t>
      </w:r>
      <w:r w:rsidR="00DB3ED2">
        <w:t>”d</w:t>
      </w:r>
      <w:r>
        <w:t>el</w:t>
      </w:r>
      <w:r w:rsidR="00DB3ED2">
        <w:t xml:space="preserve"> </w:t>
      </w:r>
      <w:r>
        <w:t>Est</w:t>
      </w:r>
      <w:r w:rsidR="002420CA">
        <w:t xml:space="preserve">ado </w:t>
      </w:r>
      <w:r w:rsidR="000D0882">
        <w:t>de cr</w:t>
      </w:r>
      <w:r w:rsidR="00DB3ED2">
        <w:t>isis sanitaria</w:t>
      </w:r>
      <w:r w:rsidR="002420CA">
        <w:t>.En tal sentido, el fortalecimient</w:t>
      </w:r>
      <w:r w:rsidR="00DB3ED2">
        <w:t>o estraté</w:t>
      </w:r>
      <w:r>
        <w:t xml:space="preserve">gico de la atencion primaria </w:t>
      </w:r>
      <w:r w:rsidR="004B6B62">
        <w:t xml:space="preserve">, </w:t>
      </w:r>
      <w:r w:rsidR="000D0882">
        <w:t>se ha inst</w:t>
      </w:r>
      <w:r w:rsidR="00D83090">
        <w:t>a</w:t>
      </w:r>
      <w:r w:rsidR="000D0882">
        <w:t xml:space="preserve">lado como </w:t>
      </w:r>
      <w:r w:rsidR="002420CA">
        <w:t xml:space="preserve">un tema significativo en </w:t>
      </w:r>
      <w:r w:rsidR="00D83090">
        <w:t xml:space="preserve">l </w:t>
      </w:r>
      <w:r w:rsidR="002420CA">
        <w:t xml:space="preserve">diseño de un </w:t>
      </w:r>
      <w:r>
        <w:t>Estado sanitario</w:t>
      </w:r>
      <w:r w:rsidR="002420CA">
        <w:t xml:space="preserve"> nacional </w:t>
      </w:r>
      <w:r>
        <w:t>de crisis: la trazabilidad</w:t>
      </w:r>
      <w:r w:rsidR="002420CA">
        <w:t xml:space="preserve"> y control </w:t>
      </w:r>
      <w:r>
        <w:t xml:space="preserve"> de los cont</w:t>
      </w:r>
      <w:r w:rsidR="002420CA">
        <w:t>agios, la impl</w:t>
      </w:r>
      <w:r w:rsidR="00BF400B">
        <w:t>e</w:t>
      </w:r>
      <w:r w:rsidR="00DB3ED2">
        <w:t>mentació</w:t>
      </w:r>
      <w:r w:rsidR="002420CA">
        <w:t>n de medi</w:t>
      </w:r>
      <w:r>
        <w:t>das sanitarias</w:t>
      </w:r>
      <w:r w:rsidR="002406DA">
        <w:t xml:space="preserve"> de crisis y la vacunacion masiv</w:t>
      </w:r>
      <w:r w:rsidR="00DB3ED2">
        <w:t>a exitosa, en una gran mayoría de paí</w:t>
      </w:r>
      <w:r>
        <w:t xml:space="preserve">ses, </w:t>
      </w:r>
      <w:r w:rsidR="002420CA">
        <w:t>estan relacionadas con</w:t>
      </w:r>
      <w:r w:rsidR="00BF400B">
        <w:t xml:space="preserve"> </w:t>
      </w:r>
      <w:r w:rsidR="002420CA">
        <w:t xml:space="preserve">un </w:t>
      </w:r>
      <w:r w:rsidR="00BF400B">
        <w:t xml:space="preserve">sólido </w:t>
      </w:r>
      <w:r w:rsidR="002420CA">
        <w:t xml:space="preserve">sistema de atencion primaria, con </w:t>
      </w:r>
      <w:r w:rsidR="002406DA">
        <w:t>capac</w:t>
      </w:r>
      <w:r w:rsidR="00F279CC">
        <w:t>idad té</w:t>
      </w:r>
      <w:r w:rsidR="002406DA">
        <w:t>cnica</w:t>
      </w:r>
      <w:r w:rsidR="002420CA">
        <w:t xml:space="preserve"> resolutiva y</w:t>
      </w:r>
      <w:r w:rsidR="002406DA">
        <w:t xml:space="preserve"> humana </w:t>
      </w:r>
      <w:r w:rsidR="002420CA">
        <w:t>.</w:t>
      </w:r>
      <w:r w:rsidR="002406DA">
        <w:t>El fortalecimiento de la atencion pri</w:t>
      </w:r>
      <w:r w:rsidR="00BF400B">
        <w:t>maria implica una resignificació</w:t>
      </w:r>
      <w:r w:rsidR="002406DA">
        <w:t>n</w:t>
      </w:r>
      <w:r w:rsidR="00BF400B">
        <w:t xml:space="preserve"> y revalorización</w:t>
      </w:r>
      <w:r w:rsidR="002406DA">
        <w:t xml:space="preserve"> del modelo de salud </w:t>
      </w:r>
      <w:r w:rsidR="00F279CC">
        <w:t xml:space="preserve">pública </w:t>
      </w:r>
      <w:r w:rsidR="00011150">
        <w:t xml:space="preserve">centrado en la atención primaria </w:t>
      </w:r>
      <w:r w:rsidR="00E50AE4">
        <w:t xml:space="preserve">, </w:t>
      </w:r>
      <w:r w:rsidR="00011150">
        <w:t xml:space="preserve">definido en la Conferencia de la OMS </w:t>
      </w:r>
      <w:r w:rsidR="002406DA">
        <w:t>de Alma Ata</w:t>
      </w:r>
      <w:r w:rsidR="00011150">
        <w:t xml:space="preserve"> de 1978</w:t>
      </w:r>
      <w:r w:rsidR="002406DA">
        <w:t>.</w:t>
      </w:r>
      <w:r w:rsidR="00E50AE4">
        <w:rPr>
          <w:rStyle w:val="Refdenotaalpie"/>
        </w:rPr>
        <w:footnoteReference w:id="40"/>
      </w:r>
    </w:p>
    <w:p w14:paraId="3A10071F" w14:textId="77777777" w:rsidR="00E50AE4" w:rsidRDefault="00E50AE4" w:rsidP="001B45EB">
      <w:pPr>
        <w:widowControl w:val="0"/>
        <w:autoSpaceDE w:val="0"/>
        <w:autoSpaceDN w:val="0"/>
        <w:adjustRightInd w:val="0"/>
        <w:jc w:val="both"/>
        <w:rPr>
          <w:b/>
        </w:rPr>
      </w:pPr>
    </w:p>
    <w:p w14:paraId="066FF504" w14:textId="4682CFE4" w:rsidR="00130131" w:rsidRPr="001B45EB" w:rsidRDefault="00FB65F3" w:rsidP="001B45EB">
      <w:pPr>
        <w:widowControl w:val="0"/>
        <w:autoSpaceDE w:val="0"/>
        <w:autoSpaceDN w:val="0"/>
        <w:adjustRightInd w:val="0"/>
        <w:jc w:val="both"/>
        <w:rPr>
          <w:rFonts w:cs="Calibri-Italic"/>
          <w:b/>
          <w:bCs/>
          <w:i/>
          <w:iCs/>
          <w:lang w:val="es-ES"/>
        </w:rPr>
      </w:pPr>
      <w:r>
        <w:rPr>
          <w:b/>
        </w:rPr>
        <w:t xml:space="preserve">La solución </w:t>
      </w:r>
      <w:r w:rsidR="009C50E3" w:rsidRPr="009C50E3">
        <w:rPr>
          <w:b/>
        </w:rPr>
        <w:t>propuesta del Panel Independien</w:t>
      </w:r>
      <w:r w:rsidR="001B45EB">
        <w:rPr>
          <w:b/>
        </w:rPr>
        <w:t>te</w:t>
      </w:r>
      <w:r w:rsidR="00130131">
        <w:rPr>
          <w:b/>
        </w:rPr>
        <w:t>: C</w:t>
      </w:r>
      <w:r w:rsidR="003767C3">
        <w:rPr>
          <w:b/>
        </w:rPr>
        <w:t xml:space="preserve">oordinadores nacionales </w:t>
      </w:r>
      <w:r w:rsidR="002406DA">
        <w:t>La reforma propuesta por el Panel Independiente</w:t>
      </w:r>
      <w:r w:rsidR="00BF400B">
        <w:t xml:space="preserve">, para superar </w:t>
      </w:r>
      <w:r w:rsidR="001B45EB">
        <w:t xml:space="preserve">los </w:t>
      </w:r>
      <w:r w:rsidR="00011150">
        <w:t xml:space="preserve">fallidos </w:t>
      </w:r>
      <w:r w:rsidR="002406DA">
        <w:t>Centro</w:t>
      </w:r>
      <w:r w:rsidR="001B45EB">
        <w:t>s</w:t>
      </w:r>
      <w:r w:rsidR="002406DA">
        <w:t xml:space="preserve"> de Enlace</w:t>
      </w:r>
      <w:r w:rsidR="001B45EB">
        <w:t xml:space="preserve">, </w:t>
      </w:r>
      <w:r w:rsidR="00BF400B">
        <w:t>fue</w:t>
      </w:r>
      <w:r w:rsidR="002406DA">
        <w:t xml:space="preserve"> </w:t>
      </w:r>
      <w:r w:rsidR="00D05405">
        <w:t>“</w:t>
      </w:r>
      <w:r w:rsidR="004B6B62">
        <w:rPr>
          <w:rFonts w:cs="Calibri-Italic"/>
          <w:i/>
          <w:iCs/>
          <w:lang w:val="es-ES"/>
        </w:rPr>
        <w:t>Q</w:t>
      </w:r>
      <w:r w:rsidR="003767C3" w:rsidRPr="003767C3">
        <w:rPr>
          <w:rFonts w:cs="Calibri-Italic"/>
          <w:i/>
          <w:iCs/>
          <w:lang w:val="es-ES"/>
        </w:rPr>
        <w:t xml:space="preserve">ue los Jefes de Estado y de Gobierno designen </w:t>
      </w:r>
      <w:r>
        <w:rPr>
          <w:rFonts w:cs="Calibri-Italic"/>
          <w:b/>
          <w:bCs/>
          <w:i/>
          <w:iCs/>
          <w:lang w:val="es-ES"/>
        </w:rPr>
        <w:t>C</w:t>
      </w:r>
      <w:r w:rsidR="003767C3" w:rsidRPr="003767C3">
        <w:rPr>
          <w:rFonts w:cs="Calibri-Italic"/>
          <w:b/>
          <w:bCs/>
          <w:i/>
          <w:iCs/>
          <w:lang w:val="es-ES"/>
        </w:rPr>
        <w:t>oordinadores nacionales en</w:t>
      </w:r>
      <w:r w:rsidR="003767C3">
        <w:rPr>
          <w:rFonts w:cs="Calibri-Italic"/>
          <w:b/>
          <w:bCs/>
          <w:i/>
          <w:iCs/>
          <w:lang w:val="es-ES"/>
        </w:rPr>
        <w:t xml:space="preserve"> </w:t>
      </w:r>
      <w:r w:rsidR="003767C3" w:rsidRPr="003767C3">
        <w:rPr>
          <w:rFonts w:cs="Calibri-Italic"/>
          <w:b/>
          <w:bCs/>
          <w:i/>
          <w:iCs/>
          <w:lang w:val="es-ES"/>
        </w:rPr>
        <w:t xml:space="preserve">materia de pandemias </w:t>
      </w:r>
      <w:r w:rsidR="003767C3" w:rsidRPr="003767C3">
        <w:rPr>
          <w:rFonts w:cs="Calibri-Italic"/>
          <w:i/>
          <w:iCs/>
          <w:lang w:val="es-ES"/>
        </w:rPr>
        <w:t>que rindan cuentas a los niveles más altos de</w:t>
      </w:r>
      <w:r w:rsidR="003767C3">
        <w:rPr>
          <w:rFonts w:cs="Calibri-Italic"/>
          <w:i/>
          <w:iCs/>
          <w:lang w:val="es-ES"/>
        </w:rPr>
        <w:t xml:space="preserve"> </w:t>
      </w:r>
      <w:r w:rsidR="003767C3" w:rsidRPr="003767C3">
        <w:rPr>
          <w:rFonts w:cs="Calibri-Italic"/>
          <w:i/>
          <w:iCs/>
          <w:lang w:val="es-ES"/>
        </w:rPr>
        <w:t>gobierno y tengan a su cargo la coordinación de todas las estructuras del</w:t>
      </w:r>
      <w:r w:rsidR="003767C3">
        <w:rPr>
          <w:rFonts w:cs="Calibri-Italic"/>
          <w:b/>
          <w:bCs/>
          <w:i/>
          <w:iCs/>
          <w:lang w:val="es-ES"/>
        </w:rPr>
        <w:t xml:space="preserve"> </w:t>
      </w:r>
      <w:r w:rsidR="003767C3" w:rsidRPr="003767C3">
        <w:rPr>
          <w:rFonts w:cs="Calibri-Italic"/>
          <w:i/>
          <w:iCs/>
          <w:lang w:val="es-ES"/>
        </w:rPr>
        <w:t>Gobierno para la preparación y la respuesta</w:t>
      </w:r>
      <w:r w:rsidR="00D05405">
        <w:rPr>
          <w:rFonts w:cs="Calibri-Italic"/>
          <w:i/>
          <w:iCs/>
          <w:lang w:val="es-ES"/>
        </w:rPr>
        <w:t>”.</w:t>
      </w:r>
      <w:r w:rsidR="00D05405">
        <w:rPr>
          <w:rStyle w:val="Refdenotaalpie"/>
          <w:rFonts w:cs="Calibri-Italic"/>
          <w:i/>
          <w:iCs/>
          <w:lang w:val="es-ES"/>
        </w:rPr>
        <w:footnoteReference w:id="41"/>
      </w:r>
      <w:r w:rsidR="002406DA">
        <w:t>Este es un diseño</w:t>
      </w:r>
      <w:r w:rsidR="006C452E">
        <w:t xml:space="preserve"> cuestionable</w:t>
      </w:r>
      <w:r w:rsidR="000D0882">
        <w:t xml:space="preserve"> que requiere ser analizado.</w:t>
      </w:r>
    </w:p>
    <w:p w14:paraId="1261F623" w14:textId="77777777" w:rsidR="00130131" w:rsidRDefault="00130131" w:rsidP="009C50E3">
      <w:pPr>
        <w:jc w:val="both"/>
      </w:pPr>
    </w:p>
    <w:p w14:paraId="20425CE1" w14:textId="7049A418" w:rsidR="00DE3FC9" w:rsidRDefault="00DB3ED2" w:rsidP="009C50E3">
      <w:pPr>
        <w:jc w:val="both"/>
      </w:pPr>
      <w:r>
        <w:t>La gestió</w:t>
      </w:r>
      <w:r w:rsidR="00130131">
        <w:t>n de una crisis pandémica compleja, que deviene en crisis social y económica, requiere tener capacidad decisoria a n</w:t>
      </w:r>
      <w:r w:rsidR="00E50AE4">
        <w:t>ivel de gobierno y de Estado, para definir y</w:t>
      </w:r>
      <w:r w:rsidR="000D0882">
        <w:t xml:space="preserve"> establecer prioridades, </w:t>
      </w:r>
      <w:r w:rsidR="00011150">
        <w:t xml:space="preserve">como </w:t>
      </w:r>
      <w:r w:rsidR="00130131">
        <w:t>ha</w:t>
      </w:r>
      <w:r w:rsidR="00011150">
        <w:t xml:space="preserve"> quedado de</w:t>
      </w:r>
      <w:r w:rsidR="00130131">
        <w:t xml:space="preserve"> manif</w:t>
      </w:r>
      <w:r w:rsidR="00011150">
        <w:t xml:space="preserve">iesto en </w:t>
      </w:r>
      <w:r w:rsidR="00130131">
        <w:t>la pandemia actual</w:t>
      </w:r>
      <w:r w:rsidR="00257E5B">
        <w:t>.</w:t>
      </w:r>
      <w:r w:rsidR="006D73C3">
        <w:t xml:space="preserve"> </w:t>
      </w:r>
      <w:r w:rsidR="00257E5B">
        <w:t>Un coordinador nacional mandatado</w:t>
      </w:r>
      <w:r w:rsidR="00E50AE4">
        <w:t xml:space="preserve"> para </w:t>
      </w:r>
      <w:r w:rsidR="00130131">
        <w:t>articular la red del sistema sanitario nacional y coordinar con instancias de gobierno</w:t>
      </w:r>
      <w:r w:rsidR="001B45EB">
        <w:t xml:space="preserve">, por regla general, </w:t>
      </w:r>
      <w:r w:rsidR="00130131">
        <w:t xml:space="preserve">no </w:t>
      </w:r>
      <w:r w:rsidR="00BF400B">
        <w:t>v</w:t>
      </w:r>
      <w:r w:rsidR="006D73C3">
        <w:t>a</w:t>
      </w:r>
      <w:r w:rsidR="00BF400B">
        <w:t xml:space="preserve"> a t</w:t>
      </w:r>
      <w:r w:rsidR="00130131">
        <w:t>ene</w:t>
      </w:r>
      <w:r w:rsidR="00BF400B">
        <w:t>r</w:t>
      </w:r>
      <w:r w:rsidR="00130131">
        <w:t xml:space="preserve"> </w:t>
      </w:r>
      <w:r w:rsidR="00BF400B">
        <w:t xml:space="preserve">el poder y </w:t>
      </w:r>
      <w:r w:rsidR="00130131">
        <w:t>la capacid</w:t>
      </w:r>
      <w:r w:rsidR="00BF400B">
        <w:t>ad decisoria de movilizar</w:t>
      </w:r>
      <w:r w:rsidR="00130131">
        <w:t xml:space="preserve"> al Gobierno y </w:t>
      </w:r>
      <w:r w:rsidR="00DE3FC9">
        <w:t xml:space="preserve">resolver prioridades de </w:t>
      </w:r>
      <w:r>
        <w:t xml:space="preserve">manejo de una crisis combinada. La proyección lógica es </w:t>
      </w:r>
      <w:r w:rsidR="00575F44">
        <w:lastRenderedPageBreak/>
        <w:t xml:space="preserve">que va </w:t>
      </w:r>
      <w:r>
        <w:t xml:space="preserve">quedar </w:t>
      </w:r>
      <w:r w:rsidR="00130131">
        <w:t xml:space="preserve">como </w:t>
      </w:r>
      <w:r w:rsidR="004B6B62">
        <w:t xml:space="preserve">simple </w:t>
      </w:r>
      <w:r w:rsidR="00011150">
        <w:t>ejecutor</w:t>
      </w:r>
      <w:r w:rsidR="004B6B62">
        <w:t xml:space="preserve"> y validador</w:t>
      </w:r>
      <w:r w:rsidR="00011150">
        <w:t xml:space="preserve"> </w:t>
      </w:r>
      <w:r w:rsidR="00130131">
        <w:t>de decisiones</w:t>
      </w:r>
      <w:r>
        <w:t xml:space="preserve"> </w:t>
      </w:r>
      <w:r w:rsidR="00E50AE4">
        <w:t>del Jefe de Estado</w:t>
      </w:r>
      <w:r>
        <w:t xml:space="preserve"> en </w:t>
      </w:r>
      <w:r w:rsidR="006D73C3">
        <w:t xml:space="preserve">el </w:t>
      </w:r>
      <w:r>
        <w:t>manejo de la crisis sanitaria</w:t>
      </w:r>
      <w:r w:rsidR="001B45EB">
        <w:t>.</w:t>
      </w:r>
      <w:r w:rsidR="00DE3FC9">
        <w:t xml:space="preserve"> </w:t>
      </w:r>
    </w:p>
    <w:p w14:paraId="58CDFD21" w14:textId="77777777" w:rsidR="00DE3FC9" w:rsidRDefault="00DE3FC9" w:rsidP="009C50E3">
      <w:pPr>
        <w:jc w:val="both"/>
      </w:pPr>
    </w:p>
    <w:p w14:paraId="0F450AB2" w14:textId="1FABD65C" w:rsidR="001B45EB" w:rsidRDefault="001B45EB" w:rsidP="009C50E3">
      <w:pPr>
        <w:jc w:val="both"/>
      </w:pPr>
      <w:r>
        <w:t>La pandemia actual ha demostrado las tensiones y decisiones compleja</w:t>
      </w:r>
      <w:r w:rsidR="00DB3ED2">
        <w:t>s que hay que tomar a nivel de G</w:t>
      </w:r>
      <w:r>
        <w:t xml:space="preserve">obierno. </w:t>
      </w:r>
      <w:r w:rsidR="00A65E56">
        <w:t>Al menos</w:t>
      </w:r>
      <w:r w:rsidR="00DB3ED2">
        <w:t xml:space="preserve"> se visibilizan tres ámbitos de tensió</w:t>
      </w:r>
      <w:r>
        <w:t>n decisoria: el derecho a la salud bajo crisis y el respet</w:t>
      </w:r>
      <w:r w:rsidR="00011150">
        <w:t xml:space="preserve">o a los derechos humanos; opciones </w:t>
      </w:r>
      <w:r w:rsidR="00BF400B">
        <w:t>y prior</w:t>
      </w:r>
      <w:r w:rsidR="00011150">
        <w:t xml:space="preserve">idades </w:t>
      </w:r>
      <w:r>
        <w:t>entre</w:t>
      </w:r>
      <w:r w:rsidR="00011150">
        <w:t xml:space="preserve"> </w:t>
      </w:r>
      <w:r>
        <w:t xml:space="preserve">crisis sanitaria y </w:t>
      </w:r>
      <w:r w:rsidR="00BF400B">
        <w:t>la crisis económica</w:t>
      </w:r>
      <w:r w:rsidR="006D73C3">
        <w:t>,</w:t>
      </w:r>
      <w:r w:rsidR="00A65E56">
        <w:t xml:space="preserve"> </w:t>
      </w:r>
      <w:r w:rsidR="006D73C3">
        <w:t xml:space="preserve">así </w:t>
      </w:r>
      <w:r w:rsidR="00A65E56">
        <w:t>como la</w:t>
      </w:r>
      <w:r w:rsidR="00A562CC">
        <w:t xml:space="preserve"> </w:t>
      </w:r>
      <w:r>
        <w:t>prioridad sanitaria</w:t>
      </w:r>
      <w:r w:rsidR="00257E5B">
        <w:t xml:space="preserve"> de las decisiones</w:t>
      </w:r>
      <w:r w:rsidR="006D73C3">
        <w:t>;</w:t>
      </w:r>
      <w:r w:rsidR="00257E5B">
        <w:t xml:space="preserve"> o el uso polí</w:t>
      </w:r>
      <w:r>
        <w:t xml:space="preserve">tico de la crisis sanitaria para </w:t>
      </w:r>
      <w:r w:rsidR="00BF400B">
        <w:t xml:space="preserve">fines de </w:t>
      </w:r>
      <w:r>
        <w:t>control social.</w:t>
      </w:r>
      <w:r w:rsidR="006D73C3">
        <w:t xml:space="preserve"> </w:t>
      </w:r>
      <w:r>
        <w:t>Un coordinador nacional de perfil intermedio, en este escenario decisorio</w:t>
      </w:r>
      <w:r w:rsidR="006D73C3">
        <w:t>,</w:t>
      </w:r>
      <w:r>
        <w:t xml:space="preserve"> </w:t>
      </w:r>
      <w:r w:rsidR="00A65E56">
        <w:t>va a</w:t>
      </w:r>
      <w:r>
        <w:t xml:space="preserve"> </w:t>
      </w:r>
      <w:r w:rsidR="00575F44">
        <w:t>estar subordinado al nú</w:t>
      </w:r>
      <w:r w:rsidR="00DB3ED2">
        <w:t>cleo polí</w:t>
      </w:r>
      <w:r>
        <w:t>tico de Gobierno, con el riesgo de</w:t>
      </w:r>
      <w:r w:rsidR="006D73C3">
        <w:t>l</w:t>
      </w:r>
      <w:r>
        <w:t xml:space="preserve"> deterioro de los derechos humanos y del Estado de Derecho</w:t>
      </w:r>
      <w:r w:rsidR="006D73C3">
        <w:t>, así como el</w:t>
      </w:r>
      <w:r>
        <w:t>mal manejo de la crisis sanitaria.</w:t>
      </w:r>
    </w:p>
    <w:p w14:paraId="7C1D8F35" w14:textId="77777777" w:rsidR="001B45EB" w:rsidRDefault="001B45EB" w:rsidP="009C50E3">
      <w:pPr>
        <w:jc w:val="both"/>
      </w:pPr>
    </w:p>
    <w:p w14:paraId="5B9AD7F1" w14:textId="42F07B25" w:rsidR="00DD15C2" w:rsidRDefault="0095295D" w:rsidP="00DD15C2">
      <w:pPr>
        <w:jc w:val="both"/>
      </w:pPr>
      <w:r>
        <w:t xml:space="preserve">En </w:t>
      </w:r>
      <w:r w:rsidR="001B45EB">
        <w:t xml:space="preserve">la </w:t>
      </w:r>
      <w:r w:rsidR="00DB3ED2">
        <w:t>perspectiva de una crisis pandé</w:t>
      </w:r>
      <w:r>
        <w:t xml:space="preserve">mica prolongada y de impacto societal globa, </w:t>
      </w:r>
      <w:r w:rsidR="00575F44">
        <w:t xml:space="preserve">como la actual, </w:t>
      </w:r>
      <w:r>
        <w:t xml:space="preserve">habría </w:t>
      </w:r>
      <w:r w:rsidR="006C452E">
        <w:t xml:space="preserve">que analizar y pensar el </w:t>
      </w:r>
      <w:r w:rsidR="00DB3ED2">
        <w:t>diseño jurídico-polí</w:t>
      </w:r>
      <w:r w:rsidR="002406DA">
        <w:t xml:space="preserve">tico de fortalecimiento de una </w:t>
      </w:r>
      <w:r w:rsidR="002406DA" w:rsidRPr="006C452E">
        <w:rPr>
          <w:b/>
        </w:rPr>
        <w:t>Autoridad Sanitaria de crisis</w:t>
      </w:r>
      <w:r w:rsidR="006D73C3">
        <w:rPr>
          <w:b/>
        </w:rPr>
        <w:t>,</w:t>
      </w:r>
      <w:r w:rsidR="002406DA">
        <w:t xml:space="preserve"> con mayor independen</w:t>
      </w:r>
      <w:r w:rsidR="00DE3FC9">
        <w:t xml:space="preserve">cia del Poder </w:t>
      </w:r>
      <w:r w:rsidR="00A65E56">
        <w:t>Ejecutivo,</w:t>
      </w:r>
      <w:r w:rsidR="00011150">
        <w:t xml:space="preserve"> asesorado por un consejo científico,</w:t>
      </w:r>
      <w:r w:rsidR="00D30567">
        <w:t xml:space="preserve"> </w:t>
      </w:r>
      <w:r w:rsidR="006C452E">
        <w:t>con un E</w:t>
      </w:r>
      <w:r w:rsidR="002406DA">
        <w:t xml:space="preserve">statuto </w:t>
      </w:r>
      <w:r w:rsidR="00DE3FC9">
        <w:t xml:space="preserve">jurídico </w:t>
      </w:r>
      <w:r w:rsidR="002406DA">
        <w:t>especial</w:t>
      </w:r>
      <w:r w:rsidR="00DE3FC9">
        <w:t xml:space="preserve"> de atribuciones y </w:t>
      </w:r>
      <w:r w:rsidR="00D30567">
        <w:t xml:space="preserve">facultades de manejo de crisis y un posicionamiento </w:t>
      </w:r>
      <w:r w:rsidR="00575F44">
        <w:t xml:space="preserve">institucional a nivel de Estado, </w:t>
      </w:r>
      <w:r w:rsidR="00D30567">
        <w:t>m</w:t>
      </w:r>
      <w:r w:rsidR="006D73C3">
        <w:t>á</w:t>
      </w:r>
      <w:r w:rsidR="00D30567">
        <w:t>s que</w:t>
      </w:r>
      <w:r w:rsidR="00575F44">
        <w:t xml:space="preserve"> de</w:t>
      </w:r>
      <w:r w:rsidR="00D30567">
        <w:t xml:space="preserve"> Gobierno. Una Autoridad Sa</w:t>
      </w:r>
      <w:r w:rsidR="00DB3ED2">
        <w:t>nitaria de crisis con rango jurí</w:t>
      </w:r>
      <w:r w:rsidR="00D30567">
        <w:t>dico</w:t>
      </w:r>
      <w:r w:rsidR="00DB3ED2">
        <w:t>-institucional,</w:t>
      </w:r>
      <w:r w:rsidR="002934CD">
        <w:t xml:space="preserve"> tendría </w:t>
      </w:r>
      <w:r w:rsidR="00D30567">
        <w:t>m</w:t>
      </w:r>
      <w:r w:rsidR="006D73C3">
        <w:t>á</w:t>
      </w:r>
      <w:r w:rsidR="00D30567">
        <w:t xml:space="preserve">s poder </w:t>
      </w:r>
      <w:r w:rsidR="00BF400B">
        <w:t xml:space="preserve">para </w:t>
      </w:r>
      <w:r w:rsidR="00011150">
        <w:t xml:space="preserve">minimizar </w:t>
      </w:r>
      <w:r w:rsidR="00DE3FC9">
        <w:t xml:space="preserve">el uso </w:t>
      </w:r>
      <w:r w:rsidR="00A562CC">
        <w:t>pol</w:t>
      </w:r>
      <w:r w:rsidR="006D73C3">
        <w:t>í</w:t>
      </w:r>
      <w:r w:rsidR="00A562CC">
        <w:t xml:space="preserve">tico de la crisis sanitaria y </w:t>
      </w:r>
      <w:r w:rsidR="002406DA">
        <w:t xml:space="preserve">abusos en </w:t>
      </w:r>
      <w:r w:rsidR="004B6B62">
        <w:t xml:space="preserve">la </w:t>
      </w:r>
      <w:r w:rsidR="002406DA">
        <w:t>violaci</w:t>
      </w:r>
      <w:r w:rsidR="006D73C3">
        <w:t>ó</w:t>
      </w:r>
      <w:r w:rsidR="002406DA">
        <w:t xml:space="preserve">n de los derechos </w:t>
      </w:r>
      <w:r w:rsidR="00A65E56">
        <w:t>humanos, al</w:t>
      </w:r>
      <w:r w:rsidR="00DE3FC9">
        <w:t xml:space="preserve"> amparo del derecho a la salu</w:t>
      </w:r>
      <w:r w:rsidR="00D30567">
        <w:t>d</w:t>
      </w:r>
      <w:r w:rsidR="00B77EA1">
        <w:t xml:space="preserve">, asumiendo </w:t>
      </w:r>
      <w:r w:rsidR="004B6B62">
        <w:t xml:space="preserve">la promoción y </w:t>
      </w:r>
      <w:r w:rsidR="00BF400B">
        <w:t>def</w:t>
      </w:r>
      <w:r w:rsidR="004B6B62">
        <w:t xml:space="preserve">ensa de la estrategia sanitaria, </w:t>
      </w:r>
      <w:r w:rsidR="00BF400B">
        <w:t xml:space="preserve">para </w:t>
      </w:r>
      <w:r w:rsidR="002934CD">
        <w:t>mitigar</w:t>
      </w:r>
      <w:r w:rsidR="002406DA">
        <w:t xml:space="preserve"> </w:t>
      </w:r>
      <w:r w:rsidR="00B77EA1">
        <w:t>su</w:t>
      </w:r>
      <w:r w:rsidR="004B6B62">
        <w:t xml:space="preserve"> supeditació</w:t>
      </w:r>
      <w:r w:rsidR="00D30567">
        <w:t xml:space="preserve">n </w:t>
      </w:r>
      <w:r w:rsidR="00DE3FC9">
        <w:t>a</w:t>
      </w:r>
      <w:r w:rsidR="00D30567">
        <w:t xml:space="preserve">l manejo </w:t>
      </w:r>
      <w:r w:rsidR="002934CD">
        <w:t>de la crisis económica</w:t>
      </w:r>
      <w:r w:rsidR="00D30567">
        <w:t>.</w:t>
      </w:r>
    </w:p>
    <w:p w14:paraId="62E40FF8" w14:textId="77777777" w:rsidR="004B6B62" w:rsidRDefault="004B6B62" w:rsidP="00DD15C2">
      <w:pPr>
        <w:jc w:val="both"/>
      </w:pPr>
    </w:p>
    <w:p w14:paraId="5B67594A" w14:textId="09DE2C4F" w:rsidR="0015642B" w:rsidRPr="00DD15C2" w:rsidRDefault="00D655BC" w:rsidP="000D0882">
      <w:pPr>
        <w:pStyle w:val="Ttulo1"/>
      </w:pPr>
      <w:bookmarkStart w:id="12" w:name="_Toc491246151"/>
      <w:r w:rsidRPr="00354EFD">
        <w:t>5</w:t>
      </w:r>
      <w:r w:rsidR="006B772B" w:rsidRPr="00354EFD">
        <w:t>.-</w:t>
      </w:r>
      <w:r w:rsidR="004715FA" w:rsidRPr="00354EFD">
        <w:t xml:space="preserve"> Cobertura </w:t>
      </w:r>
      <w:r w:rsidR="006110E6" w:rsidRPr="00354EFD">
        <w:t xml:space="preserve">universal a la </w:t>
      </w:r>
      <w:r w:rsidR="00A65E56" w:rsidRPr="00354EFD">
        <w:t>salud: otro</w:t>
      </w:r>
      <w:r w:rsidR="002B4169" w:rsidRPr="00354EFD">
        <w:t xml:space="preserve"> concepto a </w:t>
      </w:r>
      <w:r w:rsidR="005A000B" w:rsidRPr="00354EFD">
        <w:t>analizar</w:t>
      </w:r>
      <w:r w:rsidR="002B4169">
        <w:rPr>
          <w:lang w:val="es-ES"/>
        </w:rPr>
        <w:t>.</w:t>
      </w:r>
      <w:bookmarkEnd w:id="12"/>
    </w:p>
    <w:p w14:paraId="2B476A12" w14:textId="77777777" w:rsidR="00AB4297" w:rsidRDefault="00AB4297" w:rsidP="006E682B">
      <w:pPr>
        <w:jc w:val="both"/>
        <w:rPr>
          <w:rFonts w:cs="TimesNewRomanPS-ItalicMT"/>
          <w:lang w:val="es-ES"/>
        </w:rPr>
      </w:pPr>
    </w:p>
    <w:p w14:paraId="2FA9F248" w14:textId="32D34D99" w:rsidR="00641B81" w:rsidRDefault="00CD2418" w:rsidP="00641B81">
      <w:pPr>
        <w:pStyle w:val="HTMLconformatoprevio"/>
        <w:jc w:val="both"/>
        <w:rPr>
          <w:rFonts w:asciiTheme="minorHAnsi" w:hAnsiTheme="minorHAnsi" w:cs="TimesNewRomanPS-ItalicMT"/>
          <w:sz w:val="24"/>
          <w:szCs w:val="24"/>
          <w:lang w:val="es-ES"/>
        </w:rPr>
      </w:pPr>
      <w:r>
        <w:rPr>
          <w:rFonts w:asciiTheme="minorHAnsi" w:hAnsiTheme="minorHAnsi" w:cs="TimesNewRomanPS-ItalicMT"/>
          <w:sz w:val="24"/>
          <w:szCs w:val="24"/>
          <w:lang w:val="es-ES"/>
        </w:rPr>
        <w:t xml:space="preserve">La </w:t>
      </w:r>
      <w:r w:rsidR="002E5AA0" w:rsidRPr="00CD2418">
        <w:rPr>
          <w:rFonts w:asciiTheme="minorHAnsi" w:hAnsiTheme="minorHAnsi" w:cs="TimesNewRomanPS-ItalicMT"/>
          <w:sz w:val="24"/>
          <w:szCs w:val="24"/>
          <w:lang w:val="es-ES"/>
        </w:rPr>
        <w:t>Asamblea Mundial de</w:t>
      </w:r>
      <w:r>
        <w:rPr>
          <w:rFonts w:asciiTheme="minorHAnsi" w:hAnsiTheme="minorHAnsi" w:cs="TimesNewRomanPS-ItalicMT"/>
          <w:sz w:val="24"/>
          <w:szCs w:val="24"/>
          <w:lang w:val="es-ES"/>
        </w:rPr>
        <w:t xml:space="preserve"> la Salud de la OMS </w:t>
      </w:r>
      <w:r w:rsidR="00011150">
        <w:rPr>
          <w:rFonts w:asciiTheme="minorHAnsi" w:hAnsiTheme="minorHAnsi" w:cs="TimesNewRomanPS-ItalicMT"/>
          <w:sz w:val="24"/>
          <w:szCs w:val="24"/>
          <w:lang w:val="es-ES"/>
        </w:rPr>
        <w:t>de</w:t>
      </w:r>
      <w:r w:rsidR="002E5AA0" w:rsidRPr="00CD2418">
        <w:rPr>
          <w:rFonts w:asciiTheme="minorHAnsi" w:hAnsiTheme="minorHAnsi" w:cs="TimesNewRomanPS-ItalicMT"/>
          <w:sz w:val="24"/>
          <w:szCs w:val="24"/>
          <w:lang w:val="es-ES"/>
        </w:rPr>
        <w:t>l 2005</w:t>
      </w:r>
      <w:r w:rsidR="00B77EA1">
        <w:rPr>
          <w:rFonts w:asciiTheme="minorHAnsi" w:hAnsiTheme="minorHAnsi" w:cs="TimesNewRomanPS-ItalicMT"/>
          <w:sz w:val="24"/>
          <w:szCs w:val="24"/>
          <w:lang w:val="es-ES"/>
        </w:rPr>
        <w:t>,</w:t>
      </w:r>
      <w:r w:rsidR="002620B0">
        <w:rPr>
          <w:rFonts w:asciiTheme="minorHAnsi" w:hAnsiTheme="minorHAnsi" w:cs="TimesNewRomanPS-ItalicMT"/>
          <w:sz w:val="24"/>
          <w:szCs w:val="24"/>
          <w:lang w:val="es-ES"/>
        </w:rPr>
        <w:t xml:space="preserve"> adoptó</w:t>
      </w:r>
      <w:r w:rsidR="00B77EA1">
        <w:rPr>
          <w:rFonts w:asciiTheme="minorHAnsi" w:hAnsiTheme="minorHAnsi" w:cs="TimesNewRomanPS-ItalicMT"/>
          <w:sz w:val="24"/>
          <w:szCs w:val="24"/>
          <w:lang w:val="es-ES"/>
        </w:rPr>
        <w:t>,</w:t>
      </w:r>
      <w:r w:rsidR="004B6B62">
        <w:rPr>
          <w:rFonts w:asciiTheme="minorHAnsi" w:hAnsiTheme="minorHAnsi" w:cs="TimesNewRomanPS-ItalicMT"/>
          <w:sz w:val="24"/>
          <w:szCs w:val="24"/>
          <w:lang w:val="es-ES"/>
        </w:rPr>
        <w:t xml:space="preserve"> p</w:t>
      </w:r>
      <w:r w:rsidR="00011150">
        <w:rPr>
          <w:rFonts w:asciiTheme="minorHAnsi" w:hAnsiTheme="minorHAnsi" w:cs="TimesNewRomanPS-ItalicMT"/>
          <w:sz w:val="24"/>
          <w:szCs w:val="24"/>
          <w:lang w:val="es-ES"/>
        </w:rPr>
        <w:t>o</w:t>
      </w:r>
      <w:r w:rsidR="004B6B62">
        <w:rPr>
          <w:rFonts w:asciiTheme="minorHAnsi" w:hAnsiTheme="minorHAnsi" w:cs="TimesNewRomanPS-ItalicMT"/>
          <w:sz w:val="24"/>
          <w:szCs w:val="24"/>
          <w:lang w:val="es-ES"/>
        </w:rPr>
        <w:t>r</w:t>
      </w:r>
      <w:r w:rsidR="00011150">
        <w:rPr>
          <w:rFonts w:asciiTheme="minorHAnsi" w:hAnsiTheme="minorHAnsi" w:cs="TimesNewRomanPS-ItalicMT"/>
          <w:sz w:val="24"/>
          <w:szCs w:val="24"/>
          <w:lang w:val="es-ES"/>
        </w:rPr>
        <w:t xml:space="preserve"> primera vez,</w:t>
      </w:r>
      <w:r w:rsidR="002620B0">
        <w:rPr>
          <w:rFonts w:asciiTheme="minorHAnsi" w:hAnsiTheme="minorHAnsi" w:cs="TimesNewRomanPS-ItalicMT"/>
          <w:sz w:val="24"/>
          <w:szCs w:val="24"/>
          <w:lang w:val="es-ES"/>
        </w:rPr>
        <w:t xml:space="preserve"> una t</w:t>
      </w:r>
      <w:r w:rsidR="00B77EA1">
        <w:rPr>
          <w:rFonts w:asciiTheme="minorHAnsi" w:hAnsiTheme="minorHAnsi" w:cs="TimesNewRomanPS-ItalicMT"/>
          <w:sz w:val="24"/>
          <w:szCs w:val="24"/>
          <w:lang w:val="es-ES"/>
        </w:rPr>
        <w:t>í</w:t>
      </w:r>
      <w:r w:rsidR="002620B0">
        <w:rPr>
          <w:rFonts w:asciiTheme="minorHAnsi" w:hAnsiTheme="minorHAnsi" w:cs="TimesNewRomanPS-ItalicMT"/>
          <w:sz w:val="24"/>
          <w:szCs w:val="24"/>
          <w:lang w:val="es-ES"/>
        </w:rPr>
        <w:t xml:space="preserve">mida resolución </w:t>
      </w:r>
      <w:r w:rsidR="004B6B62">
        <w:rPr>
          <w:rFonts w:asciiTheme="minorHAnsi" w:hAnsiTheme="minorHAnsi" w:cs="TimesNewRomanPS-ItalicMT"/>
          <w:sz w:val="24"/>
          <w:szCs w:val="24"/>
          <w:lang w:val="es-ES"/>
        </w:rPr>
        <w:t xml:space="preserve">abogando </w:t>
      </w:r>
      <w:r w:rsidR="002620B0">
        <w:rPr>
          <w:rFonts w:asciiTheme="minorHAnsi" w:hAnsiTheme="minorHAnsi" w:cs="TimesNewRomanPS-ItalicMT"/>
          <w:sz w:val="24"/>
          <w:szCs w:val="24"/>
          <w:lang w:val="es-ES"/>
        </w:rPr>
        <w:t xml:space="preserve">por la cobertura universal de </w:t>
      </w:r>
      <w:r w:rsidR="00B77EA1">
        <w:rPr>
          <w:rFonts w:asciiTheme="minorHAnsi" w:hAnsiTheme="minorHAnsi" w:cs="TimesNewRomanPS-ItalicMT"/>
          <w:sz w:val="24"/>
          <w:szCs w:val="24"/>
          <w:lang w:val="es-ES"/>
        </w:rPr>
        <w:t xml:space="preserve">la </w:t>
      </w:r>
      <w:r w:rsidR="002620B0">
        <w:rPr>
          <w:rFonts w:asciiTheme="minorHAnsi" w:hAnsiTheme="minorHAnsi" w:cs="TimesNewRomanPS-ItalicMT"/>
          <w:sz w:val="24"/>
          <w:szCs w:val="24"/>
          <w:lang w:val="es-ES"/>
        </w:rPr>
        <w:t>salud, asociada la propuesta de</w:t>
      </w:r>
      <w:r w:rsidR="00B77EA1">
        <w:rPr>
          <w:rFonts w:asciiTheme="minorHAnsi" w:hAnsiTheme="minorHAnsi" w:cs="TimesNewRomanPS-ItalicMT"/>
          <w:sz w:val="24"/>
          <w:szCs w:val="24"/>
          <w:lang w:val="es-ES"/>
        </w:rPr>
        <w:t>l</w:t>
      </w:r>
      <w:r w:rsidR="002620B0">
        <w:rPr>
          <w:rFonts w:asciiTheme="minorHAnsi" w:hAnsiTheme="minorHAnsi" w:cs="TimesNewRomanPS-ItalicMT"/>
          <w:sz w:val="24"/>
          <w:szCs w:val="24"/>
          <w:lang w:val="es-ES"/>
        </w:rPr>
        <w:t xml:space="preserve"> financiamiento sostenible de la salud.</w:t>
      </w:r>
      <w:r w:rsidR="002620B0">
        <w:rPr>
          <w:rStyle w:val="Refdenotaalpie"/>
          <w:rFonts w:asciiTheme="minorHAnsi" w:hAnsiTheme="minorHAnsi" w:cs="TimesNewRomanPS-ItalicMT"/>
          <w:sz w:val="24"/>
          <w:szCs w:val="24"/>
          <w:lang w:val="es-ES"/>
        </w:rPr>
        <w:footnoteReference w:id="42"/>
      </w:r>
      <w:r w:rsidR="004715FA" w:rsidRPr="00CD2418">
        <w:rPr>
          <w:rFonts w:asciiTheme="minorHAnsi" w:hAnsiTheme="minorHAnsi" w:cs="TimesNewRomanPS-ItalicMT"/>
          <w:sz w:val="24"/>
          <w:szCs w:val="24"/>
          <w:lang w:val="es-ES"/>
        </w:rPr>
        <w:t xml:space="preserve"> </w:t>
      </w:r>
      <w:r w:rsidR="003C3323">
        <w:rPr>
          <w:rFonts w:asciiTheme="minorHAnsi" w:hAnsiTheme="minorHAnsi" w:cs="TimesNewRomanPS-ItalicMT"/>
          <w:sz w:val="24"/>
          <w:szCs w:val="24"/>
          <w:lang w:val="es-ES"/>
        </w:rPr>
        <w:t>Posteriormente, la ONU</w:t>
      </w:r>
      <w:r w:rsidR="00B77EA1">
        <w:rPr>
          <w:rFonts w:asciiTheme="minorHAnsi" w:hAnsiTheme="minorHAnsi" w:cs="TimesNewRomanPS-ItalicMT"/>
          <w:sz w:val="24"/>
          <w:szCs w:val="24"/>
          <w:lang w:val="es-ES"/>
        </w:rPr>
        <w:t>,</w:t>
      </w:r>
      <w:r w:rsidR="003C3323">
        <w:rPr>
          <w:rFonts w:asciiTheme="minorHAnsi" w:hAnsiTheme="minorHAnsi" w:cs="TimesNewRomanPS-ItalicMT"/>
          <w:sz w:val="24"/>
          <w:szCs w:val="24"/>
          <w:lang w:val="es-ES"/>
        </w:rPr>
        <w:t xml:space="preserve"> en su Asamblea</w:t>
      </w:r>
      <w:r w:rsidR="00DB3ED2">
        <w:rPr>
          <w:rFonts w:asciiTheme="minorHAnsi" w:hAnsiTheme="minorHAnsi" w:cs="TimesNewRomanPS-ItalicMT"/>
          <w:sz w:val="24"/>
          <w:szCs w:val="24"/>
          <w:lang w:val="es-ES"/>
        </w:rPr>
        <w:t xml:space="preserve"> G</w:t>
      </w:r>
      <w:r w:rsidR="00D83960">
        <w:rPr>
          <w:rFonts w:asciiTheme="minorHAnsi" w:hAnsiTheme="minorHAnsi" w:cs="TimesNewRomanPS-ItalicMT"/>
          <w:sz w:val="24"/>
          <w:szCs w:val="24"/>
          <w:lang w:val="es-ES"/>
        </w:rPr>
        <w:t>eneral del 2013</w:t>
      </w:r>
      <w:r w:rsidR="00B77EA1">
        <w:rPr>
          <w:rFonts w:asciiTheme="minorHAnsi" w:hAnsiTheme="minorHAnsi" w:cs="TimesNewRomanPS-ItalicMT"/>
          <w:sz w:val="24"/>
          <w:szCs w:val="24"/>
          <w:lang w:val="es-ES"/>
        </w:rPr>
        <w:t>,</w:t>
      </w:r>
      <w:r w:rsidR="00D83960">
        <w:rPr>
          <w:rFonts w:asciiTheme="minorHAnsi" w:hAnsiTheme="minorHAnsi" w:cs="TimesNewRomanPS-ItalicMT"/>
          <w:sz w:val="24"/>
          <w:szCs w:val="24"/>
          <w:lang w:val="es-ES"/>
        </w:rPr>
        <w:t xml:space="preserve"> </w:t>
      </w:r>
      <w:r w:rsidR="002620B0">
        <w:rPr>
          <w:rFonts w:asciiTheme="minorHAnsi" w:hAnsiTheme="minorHAnsi" w:cs="TimesNewRomanPS-ItalicMT"/>
          <w:sz w:val="24"/>
          <w:szCs w:val="24"/>
          <w:lang w:val="es-ES"/>
        </w:rPr>
        <w:t xml:space="preserve">acordó una </w:t>
      </w:r>
      <w:r w:rsidR="004B6B62">
        <w:rPr>
          <w:rFonts w:asciiTheme="minorHAnsi" w:hAnsiTheme="minorHAnsi" w:cs="TimesNewRomanPS-ItalicMT"/>
          <w:sz w:val="24"/>
          <w:szCs w:val="24"/>
          <w:lang w:val="es-ES"/>
        </w:rPr>
        <w:t>resolució</w:t>
      </w:r>
      <w:r w:rsidR="003C3323">
        <w:rPr>
          <w:rFonts w:asciiTheme="minorHAnsi" w:hAnsiTheme="minorHAnsi" w:cs="TimesNewRomanPS-ItalicMT"/>
          <w:sz w:val="24"/>
          <w:szCs w:val="24"/>
          <w:lang w:val="es-ES"/>
        </w:rPr>
        <w:t>n ofic</w:t>
      </w:r>
      <w:r w:rsidR="004B6B62">
        <w:rPr>
          <w:rFonts w:asciiTheme="minorHAnsi" w:hAnsiTheme="minorHAnsi" w:cs="TimesNewRomanPS-ItalicMT"/>
          <w:sz w:val="24"/>
          <w:szCs w:val="24"/>
          <w:lang w:val="es-ES"/>
        </w:rPr>
        <w:t>ial a favor de</w:t>
      </w:r>
      <w:r w:rsidR="00D83960">
        <w:rPr>
          <w:rFonts w:asciiTheme="minorHAnsi" w:hAnsiTheme="minorHAnsi" w:cs="TimesNewRomanPS-ItalicMT"/>
          <w:sz w:val="24"/>
          <w:szCs w:val="24"/>
          <w:lang w:val="es-ES"/>
        </w:rPr>
        <w:t xml:space="preserve"> la cobertura universal de salud.</w:t>
      </w:r>
      <w:r>
        <w:rPr>
          <w:rFonts w:asciiTheme="minorHAnsi" w:hAnsiTheme="minorHAnsi" w:cs="TimesNewRomanPS-ItalicMT"/>
          <w:sz w:val="24"/>
          <w:szCs w:val="24"/>
          <w:lang w:val="es-ES"/>
        </w:rPr>
        <w:t xml:space="preserve"> </w:t>
      </w:r>
      <w:r w:rsidR="00641B81" w:rsidRPr="00CD2418">
        <w:rPr>
          <w:rFonts w:asciiTheme="minorHAnsi" w:hAnsiTheme="minorHAnsi" w:cs="TimesNewRomanPS-ItalicMT"/>
          <w:sz w:val="24"/>
          <w:szCs w:val="24"/>
          <w:lang w:val="es-ES"/>
        </w:rPr>
        <w:t>El concepto y propuesta de “</w:t>
      </w:r>
      <w:r w:rsidR="00641B81" w:rsidRPr="00CD2418">
        <w:rPr>
          <w:rFonts w:asciiTheme="minorHAnsi" w:hAnsiTheme="minorHAnsi" w:cs="TimesNewRomanPS-ItalicMT"/>
          <w:i/>
          <w:sz w:val="24"/>
          <w:szCs w:val="24"/>
          <w:lang w:val="es-ES"/>
        </w:rPr>
        <w:t>Universal Health Coverage”</w:t>
      </w:r>
      <w:r w:rsidR="00641B81" w:rsidRPr="00CD2418">
        <w:rPr>
          <w:rFonts w:asciiTheme="minorHAnsi" w:hAnsiTheme="minorHAnsi" w:cs="TimesNewRomanPS-ItalicMT"/>
          <w:sz w:val="24"/>
          <w:szCs w:val="24"/>
          <w:lang w:val="es-ES"/>
        </w:rPr>
        <w:t xml:space="preserve"> se instaló en la agenda sanitaria global, </w:t>
      </w:r>
      <w:r w:rsidR="00A65E56" w:rsidRPr="00CD2418">
        <w:rPr>
          <w:rFonts w:asciiTheme="minorHAnsi" w:hAnsiTheme="minorHAnsi" w:cs="TimesNewRomanPS-ItalicMT"/>
          <w:sz w:val="24"/>
          <w:szCs w:val="24"/>
          <w:lang w:val="es-ES"/>
        </w:rPr>
        <w:t>logrando un</w:t>
      </w:r>
      <w:r w:rsidR="00641B81" w:rsidRPr="00CD2418">
        <w:rPr>
          <w:rFonts w:asciiTheme="minorHAnsi" w:hAnsiTheme="minorHAnsi" w:cs="TimesNewRomanPS-ItalicMT"/>
          <w:sz w:val="24"/>
          <w:szCs w:val="24"/>
          <w:lang w:val="es-ES"/>
        </w:rPr>
        <w:t xml:space="preserve"> amplio consenso de organismos </w:t>
      </w:r>
      <w:r w:rsidR="002620B0">
        <w:rPr>
          <w:rFonts w:asciiTheme="minorHAnsi" w:hAnsiTheme="minorHAnsi" w:cs="TimesNewRomanPS-ItalicMT"/>
          <w:sz w:val="24"/>
          <w:szCs w:val="24"/>
          <w:lang w:val="es-ES"/>
        </w:rPr>
        <w:t xml:space="preserve">y actores </w:t>
      </w:r>
      <w:r w:rsidR="00641B81" w:rsidRPr="00CD2418">
        <w:rPr>
          <w:rFonts w:asciiTheme="minorHAnsi" w:hAnsiTheme="minorHAnsi" w:cs="TimesNewRomanPS-ItalicMT"/>
          <w:sz w:val="24"/>
          <w:szCs w:val="24"/>
          <w:lang w:val="es-ES"/>
        </w:rPr>
        <w:t>internacionales insertos en el sistema sanitario mundial</w:t>
      </w:r>
      <w:r w:rsidR="002620B0">
        <w:rPr>
          <w:rFonts w:asciiTheme="minorHAnsi" w:hAnsiTheme="minorHAnsi" w:cs="TimesNewRomanPS-ItalicMT"/>
          <w:sz w:val="24"/>
          <w:szCs w:val="24"/>
          <w:lang w:val="es-ES"/>
        </w:rPr>
        <w:t xml:space="preserve">, </w:t>
      </w:r>
      <w:r w:rsidR="00641B81" w:rsidRPr="00CD2418">
        <w:rPr>
          <w:rFonts w:asciiTheme="minorHAnsi" w:hAnsiTheme="minorHAnsi" w:cs="TimesNewRomanPS-ItalicMT"/>
          <w:sz w:val="24"/>
          <w:szCs w:val="24"/>
          <w:lang w:val="es-ES"/>
        </w:rPr>
        <w:t xml:space="preserve"> como el Banco Mundial</w:t>
      </w:r>
      <w:r w:rsidR="00B77EA1">
        <w:rPr>
          <w:rFonts w:asciiTheme="minorHAnsi" w:hAnsiTheme="minorHAnsi" w:cs="TimesNewRomanPS-ItalicMT"/>
          <w:sz w:val="24"/>
          <w:szCs w:val="24"/>
          <w:lang w:val="es-ES"/>
        </w:rPr>
        <w:t>o</w:t>
      </w:r>
      <w:r w:rsidR="00E80A3C">
        <w:rPr>
          <w:rFonts w:asciiTheme="minorHAnsi" w:hAnsiTheme="minorHAnsi" w:cs="TimesNewRomanPS-ItalicMT"/>
          <w:sz w:val="24"/>
          <w:szCs w:val="24"/>
          <w:lang w:val="es-ES"/>
        </w:rPr>
        <w:t xml:space="preserve"> </w:t>
      </w:r>
      <w:r w:rsidR="00641B81" w:rsidRPr="00CD2418">
        <w:rPr>
          <w:rFonts w:asciiTheme="minorHAnsi" w:hAnsiTheme="minorHAnsi" w:cs="TimesNewRomanPS-ItalicMT"/>
          <w:sz w:val="24"/>
          <w:szCs w:val="24"/>
          <w:lang w:val="es-ES"/>
        </w:rPr>
        <w:t>la Fundación Rockfeller , incluyendo el apoyo  decidido del G-20</w:t>
      </w:r>
      <w:r w:rsidR="00641B81" w:rsidRPr="00266609">
        <w:rPr>
          <w:rFonts w:asciiTheme="minorHAnsi" w:hAnsiTheme="minorHAnsi" w:cs="TimesNewRomanPS-ItalicMT"/>
          <w:sz w:val="24"/>
          <w:szCs w:val="24"/>
          <w:lang w:val="es-ES"/>
        </w:rPr>
        <w:t>.</w:t>
      </w:r>
      <w:r w:rsidR="00641B81">
        <w:rPr>
          <w:rFonts w:asciiTheme="minorHAnsi" w:hAnsiTheme="minorHAnsi" w:cs="TimesNewRomanPS-ItalicMT"/>
          <w:sz w:val="24"/>
          <w:szCs w:val="24"/>
          <w:lang w:val="es-ES"/>
        </w:rPr>
        <w:t xml:space="preserve"> </w:t>
      </w:r>
    </w:p>
    <w:p w14:paraId="25C07412" w14:textId="77777777" w:rsidR="00641B81" w:rsidRDefault="00641B81" w:rsidP="00266609">
      <w:pPr>
        <w:pStyle w:val="HTMLconformatoprevio"/>
        <w:jc w:val="both"/>
        <w:rPr>
          <w:rFonts w:asciiTheme="minorHAnsi" w:hAnsiTheme="minorHAnsi" w:cs="TimesNewRomanPS-ItalicMT"/>
          <w:sz w:val="24"/>
          <w:szCs w:val="24"/>
          <w:lang w:val="es-ES"/>
        </w:rPr>
      </w:pPr>
      <w:r>
        <w:rPr>
          <w:rFonts w:asciiTheme="minorHAnsi" w:hAnsiTheme="minorHAnsi" w:cs="TimesNewRomanPS-ItalicMT"/>
          <w:sz w:val="24"/>
          <w:szCs w:val="24"/>
          <w:lang w:val="es-ES"/>
        </w:rPr>
        <w:t xml:space="preserve"> </w:t>
      </w:r>
    </w:p>
    <w:p w14:paraId="3DA5E7E2" w14:textId="27042B89" w:rsidR="00011150" w:rsidRDefault="003C3323" w:rsidP="004715FA">
      <w:pPr>
        <w:pStyle w:val="HTMLconformatoprevio"/>
        <w:jc w:val="both"/>
        <w:rPr>
          <w:rFonts w:asciiTheme="minorHAnsi" w:eastAsia="Times New Roman" w:hAnsiTheme="minorHAnsi" w:cs="Times New Roman"/>
          <w:sz w:val="24"/>
          <w:szCs w:val="24"/>
        </w:rPr>
      </w:pPr>
      <w:r>
        <w:rPr>
          <w:rFonts w:asciiTheme="minorHAnsi" w:hAnsiTheme="minorHAnsi" w:cs="TimesNewRomanPS-ItalicMT"/>
          <w:sz w:val="24"/>
          <w:szCs w:val="24"/>
          <w:lang w:val="es-ES"/>
        </w:rPr>
        <w:t xml:space="preserve">Hay que considerar que </w:t>
      </w:r>
      <w:r>
        <w:rPr>
          <w:rFonts w:asciiTheme="minorHAnsi" w:eastAsia="Times New Roman" w:hAnsiTheme="minorHAnsi" w:cs="Times New Roman"/>
          <w:sz w:val="24"/>
          <w:szCs w:val="24"/>
        </w:rPr>
        <w:t>e</w:t>
      </w:r>
      <w:r w:rsidR="00CD2418" w:rsidRPr="00CD2418">
        <w:rPr>
          <w:rFonts w:asciiTheme="minorHAnsi" w:eastAsia="Times New Roman" w:hAnsiTheme="minorHAnsi" w:cs="Times New Roman"/>
          <w:sz w:val="24"/>
          <w:szCs w:val="24"/>
        </w:rPr>
        <w:t xml:space="preserve">l acceso universal a la atención médica, el papel esencial de las infraestructuras de salud pública y la garantía de igualdad en las </w:t>
      </w:r>
      <w:r w:rsidR="00CD2418" w:rsidRPr="00CD2418">
        <w:rPr>
          <w:rFonts w:asciiTheme="minorHAnsi" w:eastAsia="Times New Roman" w:hAnsiTheme="minorHAnsi" w:cs="Times New Roman"/>
          <w:sz w:val="24"/>
          <w:szCs w:val="24"/>
        </w:rPr>
        <w:lastRenderedPageBreak/>
        <w:t>necesidades de las personas</w:t>
      </w:r>
      <w:r w:rsidR="00B77EA1">
        <w:rPr>
          <w:rFonts w:asciiTheme="minorHAnsi" w:eastAsia="Times New Roman" w:hAnsiTheme="minorHAnsi" w:cs="Times New Roman"/>
          <w:sz w:val="24"/>
          <w:szCs w:val="24"/>
        </w:rPr>
        <w:t>,</w:t>
      </w:r>
      <w:r w:rsidR="00CD2418" w:rsidRPr="00CD2418">
        <w:rPr>
          <w:rFonts w:asciiTheme="minorHAnsi" w:eastAsia="Times New Roman" w:hAnsiTheme="minorHAnsi" w:cs="Times New Roman"/>
          <w:sz w:val="24"/>
          <w:szCs w:val="24"/>
        </w:rPr>
        <w:t xml:space="preserve"> son </w:t>
      </w:r>
      <w:r w:rsidR="000D48FB">
        <w:rPr>
          <w:rFonts w:asciiTheme="minorHAnsi" w:eastAsia="Times New Roman" w:hAnsiTheme="minorHAnsi" w:cs="Times New Roman"/>
          <w:sz w:val="24"/>
          <w:szCs w:val="24"/>
        </w:rPr>
        <w:t xml:space="preserve">considerados </w:t>
      </w:r>
      <w:r w:rsidR="00CD2418" w:rsidRPr="00CD2418">
        <w:rPr>
          <w:rFonts w:asciiTheme="minorHAnsi" w:eastAsia="Times New Roman" w:hAnsiTheme="minorHAnsi" w:cs="Times New Roman"/>
          <w:sz w:val="24"/>
          <w:szCs w:val="24"/>
        </w:rPr>
        <w:t xml:space="preserve">principios básicos que sustentan </w:t>
      </w:r>
      <w:r>
        <w:rPr>
          <w:rFonts w:asciiTheme="minorHAnsi" w:eastAsia="Times New Roman" w:hAnsiTheme="minorHAnsi" w:cs="Times New Roman"/>
          <w:sz w:val="24"/>
          <w:szCs w:val="24"/>
        </w:rPr>
        <w:t xml:space="preserve">los derechos humanos </w:t>
      </w:r>
      <w:r w:rsidR="00A65E56">
        <w:rPr>
          <w:rFonts w:asciiTheme="minorHAnsi" w:eastAsia="Times New Roman" w:hAnsiTheme="minorHAnsi" w:cs="Times New Roman"/>
          <w:sz w:val="24"/>
          <w:szCs w:val="24"/>
        </w:rPr>
        <w:t xml:space="preserve">referidos </w:t>
      </w:r>
      <w:r w:rsidR="00A65E56" w:rsidRPr="00CD2418">
        <w:rPr>
          <w:rFonts w:asciiTheme="minorHAnsi" w:eastAsia="Times New Roman" w:hAnsiTheme="minorHAnsi" w:cs="Times New Roman"/>
          <w:sz w:val="24"/>
          <w:szCs w:val="24"/>
        </w:rPr>
        <w:t>la</w:t>
      </w:r>
      <w:r w:rsidR="00CD2418" w:rsidRPr="00CD2418">
        <w:rPr>
          <w:rFonts w:asciiTheme="minorHAnsi" w:eastAsia="Times New Roman" w:hAnsiTheme="minorHAnsi" w:cs="Times New Roman"/>
          <w:sz w:val="24"/>
          <w:szCs w:val="24"/>
        </w:rPr>
        <w:t xml:space="preserve"> salud. </w:t>
      </w:r>
      <w:r w:rsidR="002620B0">
        <w:rPr>
          <w:rFonts w:asciiTheme="minorHAnsi" w:eastAsia="Times New Roman" w:hAnsiTheme="minorHAnsi" w:cs="Times New Roman"/>
          <w:sz w:val="24"/>
          <w:szCs w:val="24"/>
        </w:rPr>
        <w:t>Por lo mismo</w:t>
      </w:r>
      <w:r w:rsidR="00B77EA1">
        <w:rPr>
          <w:rFonts w:asciiTheme="minorHAnsi" w:eastAsia="Times New Roman" w:hAnsiTheme="minorHAnsi" w:cs="Times New Roman"/>
          <w:sz w:val="24"/>
          <w:szCs w:val="24"/>
        </w:rPr>
        <w:t>,</w:t>
      </w:r>
      <w:r w:rsidR="002620B0">
        <w:rPr>
          <w:rFonts w:asciiTheme="minorHAnsi" w:eastAsia="Times New Roman" w:hAnsiTheme="minorHAnsi" w:cs="Times New Roman"/>
          <w:sz w:val="24"/>
          <w:szCs w:val="24"/>
        </w:rPr>
        <w:t xml:space="preserve"> el apoyo a </w:t>
      </w:r>
      <w:r w:rsidR="00641B81">
        <w:rPr>
          <w:rFonts w:asciiTheme="minorHAnsi" w:eastAsia="Times New Roman" w:hAnsiTheme="minorHAnsi" w:cs="Times New Roman"/>
          <w:sz w:val="24"/>
          <w:szCs w:val="24"/>
        </w:rPr>
        <w:t>l</w:t>
      </w:r>
      <w:r w:rsidR="000D48FB">
        <w:rPr>
          <w:rFonts w:asciiTheme="minorHAnsi" w:eastAsia="Times New Roman" w:hAnsiTheme="minorHAnsi" w:cs="Times New Roman"/>
          <w:sz w:val="24"/>
          <w:szCs w:val="24"/>
        </w:rPr>
        <w:t>a c</w:t>
      </w:r>
      <w:r w:rsidR="002620B0">
        <w:rPr>
          <w:rFonts w:asciiTheme="minorHAnsi" w:eastAsia="Times New Roman" w:hAnsiTheme="minorHAnsi" w:cs="Times New Roman"/>
          <w:sz w:val="24"/>
          <w:szCs w:val="24"/>
        </w:rPr>
        <w:t>obertura universal de salud, c</w:t>
      </w:r>
      <w:r w:rsidR="000D48FB">
        <w:rPr>
          <w:rFonts w:asciiTheme="minorHAnsi" w:eastAsia="Times New Roman" w:hAnsiTheme="minorHAnsi" w:cs="Times New Roman"/>
          <w:sz w:val="24"/>
          <w:szCs w:val="24"/>
        </w:rPr>
        <w:t>omp</w:t>
      </w:r>
      <w:r w:rsidR="00641B81">
        <w:rPr>
          <w:rFonts w:asciiTheme="minorHAnsi" w:eastAsia="Times New Roman" w:hAnsiTheme="minorHAnsi" w:cs="Times New Roman"/>
          <w:sz w:val="24"/>
          <w:szCs w:val="24"/>
        </w:rPr>
        <w:t>o</w:t>
      </w:r>
      <w:r w:rsidR="000D48FB">
        <w:rPr>
          <w:rFonts w:asciiTheme="minorHAnsi" w:eastAsia="Times New Roman" w:hAnsiTheme="minorHAnsi" w:cs="Times New Roman"/>
          <w:sz w:val="24"/>
          <w:szCs w:val="24"/>
        </w:rPr>
        <w:t>nente de e</w:t>
      </w:r>
      <w:r w:rsidR="00641B81">
        <w:rPr>
          <w:rFonts w:asciiTheme="minorHAnsi" w:eastAsia="Times New Roman" w:hAnsiTheme="minorHAnsi" w:cs="Times New Roman"/>
          <w:sz w:val="24"/>
          <w:szCs w:val="24"/>
        </w:rPr>
        <w:t>se núcleo de principios b</w:t>
      </w:r>
      <w:r w:rsidR="00B77EA1">
        <w:rPr>
          <w:rFonts w:asciiTheme="minorHAnsi" w:eastAsia="Times New Roman" w:hAnsiTheme="minorHAnsi" w:cs="Times New Roman"/>
          <w:sz w:val="24"/>
          <w:szCs w:val="24"/>
        </w:rPr>
        <w:t>á</w:t>
      </w:r>
      <w:r w:rsidR="00641B81">
        <w:rPr>
          <w:rFonts w:asciiTheme="minorHAnsi" w:eastAsia="Times New Roman" w:hAnsiTheme="minorHAnsi" w:cs="Times New Roman"/>
          <w:sz w:val="24"/>
          <w:szCs w:val="24"/>
        </w:rPr>
        <w:t>sicos</w:t>
      </w:r>
      <w:r w:rsidR="002620B0">
        <w:rPr>
          <w:rFonts w:asciiTheme="minorHAnsi" w:hAnsiTheme="minorHAnsi" w:cs="TimesNewRomanPS-ItalicMT"/>
          <w:sz w:val="24"/>
          <w:szCs w:val="24"/>
          <w:lang w:val="es-ES"/>
        </w:rPr>
        <w:t xml:space="preserve">, </w:t>
      </w:r>
      <w:r w:rsidR="002620B0" w:rsidRPr="00CD2418">
        <w:rPr>
          <w:rFonts w:asciiTheme="minorHAnsi" w:hAnsiTheme="minorHAnsi" w:cs="TimesNewRomanPS-ItalicMT"/>
          <w:sz w:val="24"/>
          <w:szCs w:val="24"/>
          <w:lang w:val="es-ES"/>
        </w:rPr>
        <w:t xml:space="preserve">pareció revivir el paradigma de </w:t>
      </w:r>
      <w:r w:rsidR="00A65E56" w:rsidRPr="00CD2418">
        <w:rPr>
          <w:rFonts w:asciiTheme="minorHAnsi" w:hAnsiTheme="minorHAnsi" w:cs="TimesNewRomanPS-ItalicMT"/>
          <w:sz w:val="24"/>
          <w:szCs w:val="24"/>
          <w:lang w:val="es-ES"/>
        </w:rPr>
        <w:t>“Salud</w:t>
      </w:r>
      <w:r w:rsidR="002620B0" w:rsidRPr="00CD2418">
        <w:rPr>
          <w:rFonts w:asciiTheme="minorHAnsi" w:hAnsiTheme="minorHAnsi" w:cs="TimesNewRomanPS-ItalicMT"/>
          <w:i/>
          <w:sz w:val="24"/>
          <w:szCs w:val="24"/>
          <w:lang w:val="es-ES"/>
        </w:rPr>
        <w:t xml:space="preserve"> para todos</w:t>
      </w:r>
      <w:r w:rsidR="002620B0" w:rsidRPr="00CD2418">
        <w:rPr>
          <w:rFonts w:asciiTheme="minorHAnsi" w:hAnsiTheme="minorHAnsi" w:cs="TimesNewRomanPS-ItalicMT"/>
          <w:sz w:val="24"/>
          <w:szCs w:val="24"/>
          <w:lang w:val="es-ES"/>
        </w:rPr>
        <w:t xml:space="preserve">” </w:t>
      </w:r>
      <w:r w:rsidR="00011150">
        <w:rPr>
          <w:rFonts w:asciiTheme="minorHAnsi" w:hAnsiTheme="minorHAnsi" w:cs="TimesNewRomanPS-ItalicMT"/>
          <w:sz w:val="24"/>
          <w:szCs w:val="24"/>
          <w:lang w:val="es-ES"/>
        </w:rPr>
        <w:t xml:space="preserve">de </w:t>
      </w:r>
      <w:r w:rsidR="002620B0" w:rsidRPr="00CD2418">
        <w:rPr>
          <w:rFonts w:asciiTheme="minorHAnsi" w:eastAsia="Times New Roman" w:hAnsiTheme="minorHAnsi" w:cs="Times New Roman"/>
          <w:sz w:val="24"/>
          <w:szCs w:val="24"/>
        </w:rPr>
        <w:t>Alma Ata</w:t>
      </w:r>
      <w:r w:rsidR="00A562CC">
        <w:rPr>
          <w:rFonts w:asciiTheme="minorHAnsi" w:eastAsia="Times New Roman" w:hAnsiTheme="minorHAnsi" w:cs="Times New Roman"/>
          <w:sz w:val="24"/>
          <w:szCs w:val="24"/>
        </w:rPr>
        <w:t>.</w:t>
      </w:r>
      <w:r w:rsidR="002620B0">
        <w:rPr>
          <w:rStyle w:val="Refdenotaalpie"/>
          <w:rFonts w:asciiTheme="minorHAnsi" w:hAnsiTheme="minorHAnsi" w:cs="TimesNewRomanPS-ItalicMT"/>
          <w:sz w:val="24"/>
          <w:szCs w:val="24"/>
          <w:lang w:val="es-ES"/>
        </w:rPr>
        <w:footnoteReference w:id="43"/>
      </w:r>
      <w:r w:rsidR="00DB3ED2">
        <w:rPr>
          <w:rFonts w:asciiTheme="minorHAnsi" w:eastAsia="Times New Roman" w:hAnsiTheme="minorHAnsi" w:cs="Times New Roman"/>
          <w:sz w:val="24"/>
          <w:szCs w:val="24"/>
        </w:rPr>
        <w:t xml:space="preserve"> </w:t>
      </w:r>
      <w:r w:rsidR="00641B81">
        <w:rPr>
          <w:rFonts w:asciiTheme="minorHAnsi" w:eastAsia="Times New Roman" w:hAnsiTheme="minorHAnsi" w:cs="Times New Roman"/>
          <w:sz w:val="24"/>
          <w:szCs w:val="24"/>
        </w:rPr>
        <w:t>Sin embargo , el modelo y definición de cobe</w:t>
      </w:r>
      <w:r w:rsidR="004B6B62">
        <w:rPr>
          <w:rFonts w:asciiTheme="minorHAnsi" w:eastAsia="Times New Roman" w:hAnsiTheme="minorHAnsi" w:cs="Times New Roman"/>
          <w:sz w:val="24"/>
          <w:szCs w:val="24"/>
        </w:rPr>
        <w:t>rtura universal propuesto no v</w:t>
      </w:r>
      <w:r w:rsidR="00B77EA1">
        <w:rPr>
          <w:rFonts w:asciiTheme="minorHAnsi" w:eastAsia="Times New Roman" w:hAnsiTheme="minorHAnsi" w:cs="Times New Roman"/>
          <w:sz w:val="24"/>
          <w:szCs w:val="24"/>
        </w:rPr>
        <w:t>a</w:t>
      </w:r>
      <w:r w:rsidR="004B6B62">
        <w:rPr>
          <w:rFonts w:asciiTheme="minorHAnsi" w:eastAsia="Times New Roman" w:hAnsiTheme="minorHAnsi" w:cs="Times New Roman"/>
          <w:sz w:val="24"/>
          <w:szCs w:val="24"/>
        </w:rPr>
        <w:t xml:space="preserve"> </w:t>
      </w:r>
      <w:r w:rsidR="00641B81">
        <w:rPr>
          <w:rFonts w:asciiTheme="minorHAnsi" w:eastAsia="Times New Roman" w:hAnsiTheme="minorHAnsi" w:cs="Times New Roman"/>
          <w:sz w:val="24"/>
          <w:szCs w:val="24"/>
        </w:rPr>
        <w:t xml:space="preserve">en la </w:t>
      </w:r>
      <w:r w:rsidR="004B6B62">
        <w:rPr>
          <w:rFonts w:asciiTheme="minorHAnsi" w:eastAsia="Times New Roman" w:hAnsiTheme="minorHAnsi" w:cs="Times New Roman"/>
          <w:sz w:val="24"/>
          <w:szCs w:val="24"/>
        </w:rPr>
        <w:t>direcci</w:t>
      </w:r>
      <w:r w:rsidR="00B77EA1">
        <w:rPr>
          <w:rFonts w:asciiTheme="minorHAnsi" w:eastAsia="Times New Roman" w:hAnsiTheme="minorHAnsi" w:cs="Times New Roman"/>
          <w:sz w:val="24"/>
          <w:szCs w:val="24"/>
        </w:rPr>
        <w:t>ó</w:t>
      </w:r>
      <w:r w:rsidR="004B6B62">
        <w:rPr>
          <w:rFonts w:asciiTheme="minorHAnsi" w:eastAsia="Times New Roman" w:hAnsiTheme="minorHAnsi" w:cs="Times New Roman"/>
          <w:sz w:val="24"/>
          <w:szCs w:val="24"/>
        </w:rPr>
        <w:t xml:space="preserve">n de la universalidad </w:t>
      </w:r>
      <w:r w:rsidR="00641B81">
        <w:rPr>
          <w:rFonts w:asciiTheme="minorHAnsi" w:eastAsia="Times New Roman" w:hAnsiTheme="minorHAnsi" w:cs="Times New Roman"/>
          <w:sz w:val="24"/>
          <w:szCs w:val="24"/>
        </w:rPr>
        <w:t>del derecho internacional a la salud.</w:t>
      </w:r>
      <w:r w:rsidR="00CD2418" w:rsidRPr="00CD2418">
        <w:rPr>
          <w:rStyle w:val="Refdenotaalpie"/>
          <w:rFonts w:asciiTheme="minorHAnsi" w:eastAsia="Times New Roman" w:hAnsiTheme="minorHAnsi" w:cs="Times New Roman"/>
          <w:sz w:val="24"/>
          <w:szCs w:val="24"/>
        </w:rPr>
        <w:footnoteReference w:id="44"/>
      </w:r>
    </w:p>
    <w:p w14:paraId="3622DFEE" w14:textId="20BD8D5D" w:rsidR="004715FA" w:rsidRPr="002620B0" w:rsidRDefault="00CD2418" w:rsidP="004715FA">
      <w:pPr>
        <w:pStyle w:val="HTMLconformatoprevio"/>
        <w:jc w:val="both"/>
        <w:rPr>
          <w:rFonts w:asciiTheme="minorHAnsi" w:eastAsia="Times New Roman" w:hAnsiTheme="minorHAnsi" w:cs="Times New Roman"/>
          <w:sz w:val="24"/>
          <w:szCs w:val="24"/>
        </w:rPr>
      </w:pPr>
      <w:r w:rsidRPr="00CD2418">
        <w:rPr>
          <w:rFonts w:asciiTheme="minorHAnsi" w:eastAsia="Times New Roman" w:hAnsiTheme="minorHAnsi" w:cs="Times New Roman"/>
          <w:sz w:val="24"/>
          <w:szCs w:val="24"/>
        </w:rPr>
        <w:t xml:space="preserve"> </w:t>
      </w:r>
    </w:p>
    <w:p w14:paraId="697DE6A2" w14:textId="6A3E85E1" w:rsidR="00A562CC" w:rsidRDefault="0051614E" w:rsidP="00BD4291">
      <w:pPr>
        <w:pStyle w:val="HTMLconformatoprevio"/>
        <w:jc w:val="both"/>
        <w:rPr>
          <w:rFonts w:asciiTheme="minorHAnsi" w:hAnsiTheme="minorHAnsi"/>
          <w:sz w:val="24"/>
          <w:szCs w:val="24"/>
          <w:lang w:val="es-ES"/>
        </w:rPr>
      </w:pPr>
      <w:r>
        <w:rPr>
          <w:rFonts w:asciiTheme="minorHAnsi" w:hAnsiTheme="minorHAnsi" w:cs="TimesNewRomanPS-ItalicMT"/>
          <w:sz w:val="24"/>
          <w:szCs w:val="24"/>
          <w:lang w:val="es-ES"/>
        </w:rPr>
        <w:t>E</w:t>
      </w:r>
      <w:r w:rsidR="00E135FC">
        <w:rPr>
          <w:rFonts w:asciiTheme="minorHAnsi" w:hAnsiTheme="minorHAnsi" w:cs="TimesNewRomanPS-ItalicMT"/>
          <w:sz w:val="24"/>
          <w:szCs w:val="24"/>
          <w:lang w:val="es-ES"/>
        </w:rPr>
        <w:t>n</w:t>
      </w:r>
      <w:r w:rsidR="00E135FC" w:rsidRPr="00E135FC">
        <w:rPr>
          <w:rFonts w:asciiTheme="minorHAnsi" w:hAnsiTheme="minorHAnsi" w:cs="TimesNewRomanPS-ItalicMT"/>
          <w:sz w:val="24"/>
          <w:szCs w:val="24"/>
          <w:lang w:val="es-ES"/>
        </w:rPr>
        <w:t xml:space="preserve"> la Cumbre de la ONU </w:t>
      </w:r>
      <w:r>
        <w:rPr>
          <w:rFonts w:asciiTheme="minorHAnsi" w:hAnsiTheme="minorHAnsi" w:cs="TimesNewRomanPS-ItalicMT"/>
          <w:sz w:val="24"/>
          <w:szCs w:val="24"/>
          <w:lang w:val="es-ES"/>
        </w:rPr>
        <w:t>de la Agenda 2030</w:t>
      </w:r>
      <w:r w:rsidR="00B77EA1">
        <w:rPr>
          <w:rFonts w:asciiTheme="minorHAnsi" w:hAnsiTheme="minorHAnsi" w:cs="TimesNewRomanPS-ItalicMT"/>
          <w:sz w:val="24"/>
          <w:szCs w:val="24"/>
          <w:lang w:val="es-ES"/>
        </w:rPr>
        <w:t>,</w:t>
      </w:r>
      <w:r>
        <w:rPr>
          <w:rFonts w:asciiTheme="minorHAnsi" w:hAnsiTheme="minorHAnsi" w:cs="TimesNewRomanPS-ItalicMT"/>
          <w:sz w:val="24"/>
          <w:szCs w:val="24"/>
          <w:lang w:val="es-ES"/>
        </w:rPr>
        <w:t xml:space="preserve"> de</w:t>
      </w:r>
      <w:r>
        <w:rPr>
          <w:rFonts w:asciiTheme="minorHAnsi" w:hAnsiTheme="minorHAnsi"/>
          <w:sz w:val="24"/>
          <w:szCs w:val="24"/>
          <w:lang w:val="es-ES"/>
        </w:rPr>
        <w:t xml:space="preserve"> </w:t>
      </w:r>
      <w:r w:rsidR="00E135FC">
        <w:rPr>
          <w:rFonts w:asciiTheme="minorHAnsi" w:hAnsiTheme="minorHAnsi"/>
          <w:sz w:val="24"/>
          <w:szCs w:val="24"/>
          <w:lang w:val="es-ES"/>
        </w:rPr>
        <w:t xml:space="preserve">Septiembre de 2015, </w:t>
      </w:r>
      <w:r w:rsidR="00A562CC">
        <w:rPr>
          <w:rFonts w:asciiTheme="minorHAnsi" w:hAnsiTheme="minorHAnsi"/>
          <w:sz w:val="24"/>
          <w:szCs w:val="24"/>
          <w:lang w:val="es-ES"/>
        </w:rPr>
        <w:t>se incorporó</w:t>
      </w:r>
      <w:r>
        <w:rPr>
          <w:rFonts w:asciiTheme="minorHAnsi" w:hAnsiTheme="minorHAnsi"/>
          <w:sz w:val="24"/>
          <w:szCs w:val="24"/>
          <w:lang w:val="es-ES"/>
        </w:rPr>
        <w:t xml:space="preserve"> la cobertura universal</w:t>
      </w:r>
      <w:r w:rsidR="00B47EB2">
        <w:rPr>
          <w:rFonts w:asciiTheme="minorHAnsi" w:hAnsiTheme="minorHAnsi"/>
          <w:sz w:val="24"/>
          <w:szCs w:val="24"/>
          <w:lang w:val="es-ES"/>
        </w:rPr>
        <w:t>, plasmad</w:t>
      </w:r>
      <w:r w:rsidR="006F3DCD">
        <w:rPr>
          <w:rFonts w:asciiTheme="minorHAnsi" w:hAnsiTheme="minorHAnsi"/>
          <w:sz w:val="24"/>
          <w:szCs w:val="24"/>
          <w:lang w:val="es-ES"/>
        </w:rPr>
        <w:t>a</w:t>
      </w:r>
      <w:r w:rsidR="00B47EB2">
        <w:rPr>
          <w:rFonts w:asciiTheme="minorHAnsi" w:hAnsiTheme="minorHAnsi"/>
          <w:sz w:val="24"/>
          <w:szCs w:val="24"/>
          <w:lang w:val="es-ES"/>
        </w:rPr>
        <w:t xml:space="preserve"> en</w:t>
      </w:r>
      <w:r>
        <w:rPr>
          <w:rFonts w:asciiTheme="minorHAnsi" w:hAnsiTheme="minorHAnsi"/>
          <w:sz w:val="24"/>
          <w:szCs w:val="24"/>
          <w:lang w:val="es-ES"/>
        </w:rPr>
        <w:t xml:space="preserve"> </w:t>
      </w:r>
      <w:r w:rsidR="00E135FC">
        <w:rPr>
          <w:rFonts w:asciiTheme="minorHAnsi" w:hAnsiTheme="minorHAnsi"/>
          <w:sz w:val="24"/>
          <w:szCs w:val="24"/>
          <w:lang w:val="es-ES"/>
        </w:rPr>
        <w:t xml:space="preserve">el Objetivo 3 de la Meta 3.8, </w:t>
      </w:r>
      <w:r w:rsidR="00D83090">
        <w:rPr>
          <w:rFonts w:asciiTheme="minorHAnsi" w:hAnsiTheme="minorHAnsi"/>
          <w:sz w:val="24"/>
          <w:szCs w:val="24"/>
          <w:lang w:val="es-ES"/>
        </w:rPr>
        <w:t>que planteó</w:t>
      </w:r>
      <w:r w:rsidR="00E135FC">
        <w:rPr>
          <w:rFonts w:asciiTheme="minorHAnsi" w:hAnsiTheme="minorHAnsi"/>
          <w:sz w:val="24"/>
          <w:szCs w:val="24"/>
          <w:lang w:val="es-ES"/>
        </w:rPr>
        <w:t xml:space="preserve"> </w:t>
      </w:r>
      <w:r w:rsidR="00E135FC" w:rsidRPr="00E135FC">
        <w:rPr>
          <w:rFonts w:asciiTheme="minorHAnsi" w:hAnsiTheme="minorHAnsi"/>
          <w:sz w:val="24"/>
          <w:szCs w:val="24"/>
          <w:lang w:val="es-ES"/>
        </w:rPr>
        <w:t>: “</w:t>
      </w:r>
      <w:r w:rsidR="00E135FC" w:rsidRPr="00926FAB">
        <w:rPr>
          <w:rFonts w:asciiTheme="minorHAnsi" w:hAnsiTheme="minorHAnsi"/>
          <w:i/>
          <w:sz w:val="24"/>
          <w:szCs w:val="24"/>
          <w:lang w:val="es-ES"/>
        </w:rPr>
        <w:t xml:space="preserve">Lograr la cobertura sanitaria universal, incluida la protección contra riesgos financieros, el acceso a servicios </w:t>
      </w:r>
      <w:r>
        <w:rPr>
          <w:rFonts w:asciiTheme="minorHAnsi" w:hAnsiTheme="minorHAnsi"/>
          <w:i/>
          <w:sz w:val="24"/>
          <w:szCs w:val="24"/>
          <w:lang w:val="es-ES"/>
        </w:rPr>
        <w:t xml:space="preserve">esenciales de atención de salud </w:t>
      </w:r>
      <w:r w:rsidR="00E135FC" w:rsidRPr="00926FAB">
        <w:rPr>
          <w:rFonts w:asciiTheme="minorHAnsi" w:hAnsiTheme="minorHAnsi"/>
          <w:i/>
          <w:sz w:val="24"/>
          <w:szCs w:val="24"/>
          <w:lang w:val="es-ES"/>
        </w:rPr>
        <w:t>y el acceso a medicamentos y vacunas esenciales seguros, eficaces, de calidad y asequibles para todos</w:t>
      </w:r>
      <w:r w:rsidR="00E135FC" w:rsidRPr="00E135FC">
        <w:rPr>
          <w:rFonts w:asciiTheme="minorHAnsi" w:hAnsiTheme="minorHAnsi"/>
          <w:sz w:val="24"/>
          <w:szCs w:val="24"/>
          <w:lang w:val="es-ES"/>
        </w:rPr>
        <w:t>”</w:t>
      </w:r>
      <w:r w:rsidR="00926FAB">
        <w:rPr>
          <w:rStyle w:val="Refdenotaalpie"/>
          <w:rFonts w:asciiTheme="minorHAnsi" w:hAnsiTheme="minorHAnsi"/>
          <w:sz w:val="24"/>
          <w:szCs w:val="24"/>
          <w:lang w:val="es-ES"/>
        </w:rPr>
        <w:footnoteReference w:id="45"/>
      </w:r>
      <w:r>
        <w:rPr>
          <w:rFonts w:asciiTheme="minorHAnsi" w:hAnsiTheme="minorHAnsi"/>
          <w:sz w:val="24"/>
          <w:szCs w:val="24"/>
          <w:lang w:val="es-ES"/>
        </w:rPr>
        <w:t xml:space="preserve">Esta definición de la ONU </w:t>
      </w:r>
      <w:r w:rsidR="00575F44">
        <w:rPr>
          <w:rFonts w:asciiTheme="minorHAnsi" w:hAnsiTheme="minorHAnsi"/>
          <w:sz w:val="24"/>
          <w:szCs w:val="24"/>
          <w:lang w:val="es-ES"/>
        </w:rPr>
        <w:t xml:space="preserve">permite precisar y </w:t>
      </w:r>
      <w:r>
        <w:rPr>
          <w:rFonts w:asciiTheme="minorHAnsi" w:hAnsiTheme="minorHAnsi"/>
          <w:sz w:val="24"/>
          <w:szCs w:val="24"/>
          <w:lang w:val="es-ES"/>
        </w:rPr>
        <w:t>clarifica</w:t>
      </w:r>
      <w:r w:rsidR="00575F44">
        <w:rPr>
          <w:rFonts w:asciiTheme="minorHAnsi" w:hAnsiTheme="minorHAnsi"/>
          <w:sz w:val="24"/>
          <w:szCs w:val="24"/>
          <w:lang w:val="es-ES"/>
        </w:rPr>
        <w:t>r</w:t>
      </w:r>
      <w:r>
        <w:rPr>
          <w:rFonts w:asciiTheme="minorHAnsi" w:hAnsiTheme="minorHAnsi"/>
          <w:sz w:val="24"/>
          <w:szCs w:val="24"/>
          <w:lang w:val="es-ES"/>
        </w:rPr>
        <w:t xml:space="preserve"> </w:t>
      </w:r>
      <w:r w:rsidR="00AF2B89" w:rsidRPr="00926FAB">
        <w:rPr>
          <w:rFonts w:asciiTheme="minorHAnsi" w:hAnsiTheme="minorHAnsi"/>
          <w:sz w:val="24"/>
          <w:szCs w:val="24"/>
          <w:lang w:val="es-ES"/>
        </w:rPr>
        <w:t xml:space="preserve">elementos </w:t>
      </w:r>
      <w:r w:rsidR="00926FAB">
        <w:rPr>
          <w:rFonts w:asciiTheme="minorHAnsi" w:hAnsiTheme="minorHAnsi"/>
          <w:sz w:val="24"/>
          <w:szCs w:val="24"/>
          <w:lang w:val="es-ES"/>
        </w:rPr>
        <w:t>central</w:t>
      </w:r>
      <w:r>
        <w:rPr>
          <w:rFonts w:asciiTheme="minorHAnsi" w:hAnsiTheme="minorHAnsi"/>
          <w:sz w:val="24"/>
          <w:szCs w:val="24"/>
          <w:lang w:val="es-ES"/>
        </w:rPr>
        <w:t>e</w:t>
      </w:r>
      <w:r w:rsidR="00926FAB">
        <w:rPr>
          <w:rFonts w:asciiTheme="minorHAnsi" w:hAnsiTheme="minorHAnsi"/>
          <w:sz w:val="24"/>
          <w:szCs w:val="24"/>
          <w:lang w:val="es-ES"/>
        </w:rPr>
        <w:t>s</w:t>
      </w:r>
      <w:r>
        <w:rPr>
          <w:rFonts w:asciiTheme="minorHAnsi" w:hAnsiTheme="minorHAnsi"/>
          <w:sz w:val="24"/>
          <w:szCs w:val="24"/>
          <w:lang w:val="es-ES"/>
        </w:rPr>
        <w:t xml:space="preserve"> del modelo: e</w:t>
      </w:r>
      <w:r w:rsidR="00AF2B89" w:rsidRPr="00926FAB">
        <w:rPr>
          <w:rFonts w:asciiTheme="minorHAnsi" w:hAnsiTheme="minorHAnsi"/>
          <w:sz w:val="24"/>
          <w:szCs w:val="24"/>
          <w:lang w:val="es-ES"/>
        </w:rPr>
        <w:t xml:space="preserve">l concepto de “ </w:t>
      </w:r>
      <w:r w:rsidR="00AF2B89" w:rsidRPr="00926FAB">
        <w:rPr>
          <w:rFonts w:asciiTheme="minorHAnsi" w:hAnsiTheme="minorHAnsi"/>
          <w:i/>
          <w:sz w:val="24"/>
          <w:szCs w:val="24"/>
          <w:lang w:val="es-ES"/>
        </w:rPr>
        <w:t>esenciales</w:t>
      </w:r>
      <w:r w:rsidR="00A562CC">
        <w:rPr>
          <w:rFonts w:asciiTheme="minorHAnsi" w:hAnsiTheme="minorHAnsi"/>
          <w:sz w:val="24"/>
          <w:szCs w:val="24"/>
          <w:lang w:val="es-ES"/>
        </w:rPr>
        <w:t xml:space="preserve"> “,</w:t>
      </w:r>
      <w:r w:rsidR="006F3DCD">
        <w:rPr>
          <w:rFonts w:asciiTheme="minorHAnsi" w:hAnsiTheme="minorHAnsi"/>
          <w:sz w:val="24"/>
          <w:szCs w:val="24"/>
          <w:lang w:val="es-ES"/>
        </w:rPr>
        <w:t xml:space="preserve"> </w:t>
      </w:r>
      <w:r w:rsidR="00A562CC">
        <w:rPr>
          <w:rFonts w:asciiTheme="minorHAnsi" w:hAnsiTheme="minorHAnsi"/>
          <w:sz w:val="24"/>
          <w:szCs w:val="24"/>
          <w:lang w:val="es-ES"/>
        </w:rPr>
        <w:t xml:space="preserve">limita el derecho </w:t>
      </w:r>
      <w:r w:rsidR="00AF2B89" w:rsidRPr="00926FAB">
        <w:rPr>
          <w:rFonts w:asciiTheme="minorHAnsi" w:hAnsiTheme="minorHAnsi"/>
          <w:sz w:val="24"/>
          <w:szCs w:val="24"/>
          <w:lang w:val="es-ES"/>
        </w:rPr>
        <w:t>universal de salud a paquet</w:t>
      </w:r>
      <w:r w:rsidR="002B4169" w:rsidRPr="00926FAB">
        <w:rPr>
          <w:rFonts w:asciiTheme="minorHAnsi" w:hAnsiTheme="minorHAnsi"/>
          <w:sz w:val="24"/>
          <w:szCs w:val="24"/>
          <w:lang w:val="es-ES"/>
        </w:rPr>
        <w:t>e</w:t>
      </w:r>
      <w:r w:rsidR="00AF2B89" w:rsidRPr="00926FAB">
        <w:rPr>
          <w:rFonts w:asciiTheme="minorHAnsi" w:hAnsiTheme="minorHAnsi"/>
          <w:sz w:val="24"/>
          <w:szCs w:val="24"/>
          <w:lang w:val="es-ES"/>
        </w:rPr>
        <w:t xml:space="preserve">s de </w:t>
      </w:r>
      <w:r w:rsidR="00D83090">
        <w:rPr>
          <w:rFonts w:asciiTheme="minorHAnsi" w:hAnsiTheme="minorHAnsi"/>
          <w:sz w:val="24"/>
          <w:szCs w:val="24"/>
          <w:lang w:val="es-ES"/>
        </w:rPr>
        <w:t>servicios de atenció</w:t>
      </w:r>
      <w:r w:rsidR="002B4169" w:rsidRPr="00926FAB">
        <w:rPr>
          <w:rFonts w:asciiTheme="minorHAnsi" w:hAnsiTheme="minorHAnsi"/>
          <w:sz w:val="24"/>
          <w:szCs w:val="24"/>
          <w:lang w:val="es-ES"/>
        </w:rPr>
        <w:t xml:space="preserve">n de salud </w:t>
      </w:r>
      <w:r w:rsidR="00E80A3C">
        <w:rPr>
          <w:rFonts w:asciiTheme="minorHAnsi" w:hAnsiTheme="minorHAnsi"/>
          <w:sz w:val="24"/>
          <w:szCs w:val="24"/>
          <w:lang w:val="es-ES"/>
        </w:rPr>
        <w:t>;</w:t>
      </w:r>
      <w:r w:rsidR="00A562CC">
        <w:rPr>
          <w:rFonts w:asciiTheme="minorHAnsi" w:hAnsiTheme="minorHAnsi"/>
          <w:sz w:val="24"/>
          <w:szCs w:val="24"/>
          <w:lang w:val="es-ES"/>
        </w:rPr>
        <w:t xml:space="preserve"> </w:t>
      </w:r>
      <w:r w:rsidR="00E80A3C">
        <w:rPr>
          <w:rFonts w:asciiTheme="minorHAnsi" w:hAnsiTheme="minorHAnsi"/>
          <w:sz w:val="24"/>
          <w:szCs w:val="24"/>
          <w:lang w:val="es-ES"/>
        </w:rPr>
        <w:t>la definición</w:t>
      </w:r>
      <w:r>
        <w:rPr>
          <w:rFonts w:asciiTheme="minorHAnsi" w:hAnsiTheme="minorHAnsi"/>
          <w:sz w:val="24"/>
          <w:szCs w:val="24"/>
          <w:lang w:val="es-ES"/>
        </w:rPr>
        <w:t xml:space="preserve"> de</w:t>
      </w:r>
      <w:r w:rsidR="00BD4291">
        <w:rPr>
          <w:rFonts w:asciiTheme="minorHAnsi" w:hAnsiTheme="minorHAnsi"/>
          <w:sz w:val="24"/>
          <w:szCs w:val="24"/>
          <w:lang w:val="es-ES"/>
        </w:rPr>
        <w:t xml:space="preserve"> asegurar la </w:t>
      </w:r>
      <w:r>
        <w:rPr>
          <w:rFonts w:asciiTheme="minorHAnsi" w:hAnsiTheme="minorHAnsi"/>
          <w:sz w:val="24"/>
          <w:szCs w:val="24"/>
          <w:lang w:val="es-ES"/>
        </w:rPr>
        <w:t xml:space="preserve"> “ </w:t>
      </w:r>
      <w:r w:rsidRPr="00BD4291">
        <w:rPr>
          <w:rFonts w:asciiTheme="minorHAnsi" w:hAnsiTheme="minorHAnsi"/>
          <w:i/>
          <w:sz w:val="24"/>
          <w:szCs w:val="24"/>
          <w:lang w:val="es-ES"/>
        </w:rPr>
        <w:t>atención de salud</w:t>
      </w:r>
      <w:r w:rsidR="00A562CC">
        <w:rPr>
          <w:rFonts w:asciiTheme="minorHAnsi" w:hAnsiTheme="minorHAnsi"/>
          <w:sz w:val="24"/>
          <w:szCs w:val="24"/>
          <w:lang w:val="es-ES"/>
        </w:rPr>
        <w:t xml:space="preserve"> “, </w:t>
      </w:r>
      <w:r w:rsidR="00BD4291">
        <w:rPr>
          <w:rFonts w:asciiTheme="minorHAnsi" w:hAnsiTheme="minorHAnsi"/>
          <w:sz w:val="24"/>
          <w:szCs w:val="24"/>
          <w:lang w:val="es-ES"/>
        </w:rPr>
        <w:t>es diferente a tener u</w:t>
      </w:r>
      <w:r>
        <w:rPr>
          <w:rFonts w:asciiTheme="minorHAnsi" w:hAnsiTheme="minorHAnsi"/>
          <w:sz w:val="24"/>
          <w:szCs w:val="24"/>
          <w:lang w:val="es-ES"/>
        </w:rPr>
        <w:t>n “ derec</w:t>
      </w:r>
      <w:r w:rsidR="00BD4291">
        <w:rPr>
          <w:rFonts w:asciiTheme="minorHAnsi" w:hAnsiTheme="minorHAnsi"/>
          <w:sz w:val="24"/>
          <w:szCs w:val="24"/>
          <w:lang w:val="es-ES"/>
        </w:rPr>
        <w:t>h</w:t>
      </w:r>
      <w:r>
        <w:rPr>
          <w:rFonts w:asciiTheme="minorHAnsi" w:hAnsiTheme="minorHAnsi"/>
          <w:sz w:val="24"/>
          <w:szCs w:val="24"/>
          <w:lang w:val="es-ES"/>
        </w:rPr>
        <w:t xml:space="preserve">o a la salud” </w:t>
      </w:r>
      <w:r w:rsidR="00DB3ED2">
        <w:rPr>
          <w:rFonts w:asciiTheme="minorHAnsi" w:hAnsiTheme="minorHAnsi"/>
          <w:sz w:val="24"/>
          <w:szCs w:val="24"/>
          <w:lang w:val="es-ES"/>
        </w:rPr>
        <w:t>y la</w:t>
      </w:r>
      <w:r w:rsidR="00D83090">
        <w:rPr>
          <w:rFonts w:asciiTheme="minorHAnsi" w:hAnsiTheme="minorHAnsi"/>
          <w:sz w:val="24"/>
          <w:szCs w:val="24"/>
          <w:lang w:val="es-ES"/>
        </w:rPr>
        <w:t xml:space="preserve"> </w:t>
      </w:r>
      <w:r w:rsidR="00E80A3C">
        <w:rPr>
          <w:rFonts w:asciiTheme="minorHAnsi" w:hAnsiTheme="minorHAnsi"/>
          <w:sz w:val="24"/>
          <w:szCs w:val="24"/>
          <w:lang w:val="es-ES"/>
        </w:rPr>
        <w:t>medida de</w:t>
      </w:r>
      <w:r w:rsidR="00DB3ED2">
        <w:rPr>
          <w:rFonts w:asciiTheme="minorHAnsi" w:hAnsiTheme="minorHAnsi"/>
          <w:sz w:val="24"/>
          <w:szCs w:val="24"/>
          <w:lang w:val="es-ES"/>
        </w:rPr>
        <w:t xml:space="preserve"> protecció</w:t>
      </w:r>
      <w:r w:rsidR="00A562CC">
        <w:rPr>
          <w:rFonts w:asciiTheme="minorHAnsi" w:hAnsiTheme="minorHAnsi"/>
          <w:sz w:val="24"/>
          <w:szCs w:val="24"/>
          <w:lang w:val="es-ES"/>
        </w:rPr>
        <w:t xml:space="preserve">n de </w:t>
      </w:r>
      <w:r w:rsidR="00AF2B89" w:rsidRPr="00926FAB">
        <w:rPr>
          <w:rFonts w:asciiTheme="minorHAnsi" w:hAnsiTheme="minorHAnsi"/>
          <w:sz w:val="24"/>
          <w:szCs w:val="24"/>
          <w:lang w:val="es-ES"/>
        </w:rPr>
        <w:t>“</w:t>
      </w:r>
      <w:r w:rsidR="00AF2B89" w:rsidRPr="00926FAB">
        <w:rPr>
          <w:rFonts w:asciiTheme="minorHAnsi" w:hAnsiTheme="minorHAnsi"/>
          <w:i/>
          <w:sz w:val="24"/>
          <w:szCs w:val="24"/>
          <w:lang w:val="es-ES"/>
        </w:rPr>
        <w:t>riesgos financieros</w:t>
      </w:r>
      <w:r w:rsidR="00AF2B89" w:rsidRPr="00926FAB">
        <w:rPr>
          <w:rFonts w:asciiTheme="minorHAnsi" w:hAnsiTheme="minorHAnsi"/>
          <w:sz w:val="24"/>
          <w:szCs w:val="24"/>
          <w:lang w:val="es-ES"/>
        </w:rPr>
        <w:t xml:space="preserve"> “ </w:t>
      </w:r>
      <w:r w:rsidR="00926FAB">
        <w:rPr>
          <w:rFonts w:asciiTheme="minorHAnsi" w:hAnsiTheme="minorHAnsi"/>
          <w:sz w:val="24"/>
          <w:szCs w:val="24"/>
          <w:lang w:val="es-ES"/>
        </w:rPr>
        <w:t>para la provisió</w:t>
      </w:r>
      <w:r w:rsidR="00B47EB2">
        <w:rPr>
          <w:rFonts w:asciiTheme="minorHAnsi" w:hAnsiTheme="minorHAnsi"/>
          <w:sz w:val="24"/>
          <w:szCs w:val="24"/>
          <w:lang w:val="es-ES"/>
        </w:rPr>
        <w:t xml:space="preserve">n de los paquetes de salud, </w:t>
      </w:r>
      <w:r w:rsidR="000D48FB" w:rsidRPr="00926FAB">
        <w:rPr>
          <w:rFonts w:asciiTheme="minorHAnsi" w:hAnsiTheme="minorHAnsi"/>
          <w:sz w:val="24"/>
          <w:szCs w:val="24"/>
          <w:lang w:val="es-ES"/>
        </w:rPr>
        <w:t>introduce el modelo de</w:t>
      </w:r>
      <w:r w:rsidR="00AF2B89" w:rsidRPr="00926FAB">
        <w:rPr>
          <w:rFonts w:asciiTheme="minorHAnsi" w:hAnsiTheme="minorHAnsi"/>
          <w:sz w:val="24"/>
          <w:szCs w:val="24"/>
          <w:lang w:val="es-ES"/>
        </w:rPr>
        <w:t xml:space="preserve"> financiamiento </w:t>
      </w:r>
      <w:r w:rsidR="006F3DCD">
        <w:rPr>
          <w:rFonts w:asciiTheme="minorHAnsi" w:hAnsiTheme="minorHAnsi"/>
          <w:sz w:val="24"/>
          <w:szCs w:val="24"/>
          <w:lang w:val="es-ES"/>
        </w:rPr>
        <w:t>público-</w:t>
      </w:r>
      <w:r w:rsidR="00AF2B89" w:rsidRPr="00926FAB">
        <w:rPr>
          <w:rFonts w:asciiTheme="minorHAnsi" w:hAnsiTheme="minorHAnsi"/>
          <w:sz w:val="24"/>
          <w:szCs w:val="24"/>
          <w:lang w:val="es-ES"/>
        </w:rPr>
        <w:t xml:space="preserve"> privado, abriendo el espacio a un mercado de la salud a nivel global.</w:t>
      </w:r>
      <w:r w:rsidR="004701F2" w:rsidRPr="00926FAB">
        <w:rPr>
          <w:rFonts w:asciiTheme="minorHAnsi" w:hAnsiTheme="minorHAnsi"/>
          <w:sz w:val="24"/>
          <w:szCs w:val="24"/>
          <w:lang w:val="es-ES"/>
        </w:rPr>
        <w:t xml:space="preserve"> </w:t>
      </w:r>
    </w:p>
    <w:p w14:paraId="2C9F33D9" w14:textId="77777777" w:rsidR="00575F44" w:rsidRDefault="00575F44" w:rsidP="00BD4291">
      <w:pPr>
        <w:pStyle w:val="HTMLconformatoprevio"/>
        <w:jc w:val="both"/>
        <w:rPr>
          <w:rFonts w:asciiTheme="minorHAnsi" w:hAnsiTheme="minorHAnsi"/>
          <w:sz w:val="24"/>
          <w:szCs w:val="24"/>
          <w:lang w:val="es-ES"/>
        </w:rPr>
      </w:pPr>
    </w:p>
    <w:p w14:paraId="54562994" w14:textId="5966EA0A" w:rsidR="0051614E" w:rsidRPr="00BD4291" w:rsidRDefault="00B47EB2" w:rsidP="00BD4291">
      <w:pPr>
        <w:pStyle w:val="HTMLconformatoprevio"/>
        <w:jc w:val="both"/>
        <w:rPr>
          <w:rFonts w:asciiTheme="minorHAnsi" w:hAnsiTheme="minorHAnsi"/>
          <w:sz w:val="24"/>
          <w:szCs w:val="24"/>
          <w:lang w:val="es-ES"/>
        </w:rPr>
      </w:pPr>
      <w:r>
        <w:rPr>
          <w:rFonts w:asciiTheme="minorHAnsi" w:hAnsiTheme="minorHAnsi"/>
          <w:sz w:val="24"/>
          <w:szCs w:val="24"/>
          <w:lang w:val="es-ES"/>
        </w:rPr>
        <w:t>Por es</w:t>
      </w:r>
      <w:r w:rsidR="00DB3ED2">
        <w:rPr>
          <w:rFonts w:asciiTheme="minorHAnsi" w:hAnsiTheme="minorHAnsi"/>
          <w:sz w:val="24"/>
          <w:szCs w:val="24"/>
          <w:lang w:val="es-ES"/>
        </w:rPr>
        <w:t>tas</w:t>
      </w:r>
      <w:r>
        <w:rPr>
          <w:rFonts w:asciiTheme="minorHAnsi" w:hAnsiTheme="minorHAnsi"/>
          <w:sz w:val="24"/>
          <w:szCs w:val="24"/>
          <w:lang w:val="es-ES"/>
        </w:rPr>
        <w:t xml:space="preserve"> razon</w:t>
      </w:r>
      <w:r w:rsidR="00DB3ED2">
        <w:rPr>
          <w:rFonts w:asciiTheme="minorHAnsi" w:hAnsiTheme="minorHAnsi"/>
          <w:sz w:val="24"/>
          <w:szCs w:val="24"/>
          <w:lang w:val="es-ES"/>
        </w:rPr>
        <w:t>es</w:t>
      </w:r>
      <w:r>
        <w:rPr>
          <w:rFonts w:asciiTheme="minorHAnsi" w:hAnsiTheme="minorHAnsi"/>
          <w:sz w:val="24"/>
          <w:szCs w:val="24"/>
          <w:lang w:val="es-ES"/>
        </w:rPr>
        <w:t>, los análisis cr</w:t>
      </w:r>
      <w:r w:rsidR="006F3DCD">
        <w:rPr>
          <w:rFonts w:asciiTheme="minorHAnsi" w:hAnsiTheme="minorHAnsi"/>
          <w:sz w:val="24"/>
          <w:szCs w:val="24"/>
          <w:lang w:val="es-ES"/>
        </w:rPr>
        <w:t>í</w:t>
      </w:r>
      <w:r>
        <w:rPr>
          <w:rFonts w:asciiTheme="minorHAnsi" w:hAnsiTheme="minorHAnsi"/>
          <w:sz w:val="24"/>
          <w:szCs w:val="24"/>
          <w:lang w:val="es-ES"/>
        </w:rPr>
        <w:t xml:space="preserve">ticos </w:t>
      </w:r>
      <w:r w:rsidR="00575F44">
        <w:rPr>
          <w:rFonts w:asciiTheme="minorHAnsi" w:hAnsiTheme="minorHAnsi"/>
          <w:sz w:val="24"/>
          <w:szCs w:val="24"/>
          <w:lang w:val="es-ES"/>
        </w:rPr>
        <w:t>,</w:t>
      </w:r>
      <w:r>
        <w:rPr>
          <w:rFonts w:asciiTheme="minorHAnsi" w:hAnsiTheme="minorHAnsi"/>
          <w:sz w:val="24"/>
          <w:szCs w:val="24"/>
          <w:lang w:val="es-ES"/>
        </w:rPr>
        <w:t xml:space="preserve">sostienen </w:t>
      </w:r>
      <w:r w:rsidR="004701F2" w:rsidRPr="00926FAB">
        <w:rPr>
          <w:rFonts w:asciiTheme="minorHAnsi" w:hAnsiTheme="minorHAnsi"/>
          <w:sz w:val="24"/>
          <w:szCs w:val="24"/>
          <w:lang w:val="es-ES"/>
        </w:rPr>
        <w:t>que “</w:t>
      </w:r>
      <w:r w:rsidR="004701F2" w:rsidRPr="00926FAB">
        <w:rPr>
          <w:rFonts w:asciiTheme="minorHAnsi" w:hAnsiTheme="minorHAnsi"/>
          <w:i/>
          <w:sz w:val="24"/>
          <w:szCs w:val="24"/>
          <w:lang w:val="es-ES"/>
        </w:rPr>
        <w:t>el modelo de la cobertura universal de salud promovido por actores globales prominentes</w:t>
      </w:r>
      <w:r w:rsidR="006F3DCD">
        <w:rPr>
          <w:rFonts w:asciiTheme="minorHAnsi" w:hAnsiTheme="minorHAnsi"/>
          <w:i/>
          <w:sz w:val="24"/>
          <w:szCs w:val="24"/>
          <w:lang w:val="es-ES"/>
        </w:rPr>
        <w:t>,</w:t>
      </w:r>
      <w:r w:rsidR="004701F2" w:rsidRPr="00926FAB">
        <w:rPr>
          <w:rFonts w:asciiTheme="minorHAnsi" w:hAnsiTheme="minorHAnsi"/>
          <w:i/>
          <w:sz w:val="24"/>
          <w:szCs w:val="24"/>
          <w:lang w:val="es-ES"/>
        </w:rPr>
        <w:t xml:space="preserve"> es reduccionista en su visión, inadecuada a lo que significa 'salud , más allá del simple acceso a la atención médica.., </w:t>
      </w:r>
      <w:r w:rsidR="00257E5B">
        <w:rPr>
          <w:rFonts w:asciiTheme="minorHAnsi" w:hAnsiTheme="minorHAnsi"/>
          <w:i/>
          <w:sz w:val="24"/>
          <w:szCs w:val="24"/>
          <w:lang w:val="es-ES"/>
        </w:rPr>
        <w:t>los aspectos sociales</w:t>
      </w:r>
      <w:r w:rsidR="004701F2" w:rsidRPr="00926FAB">
        <w:rPr>
          <w:rFonts w:asciiTheme="minorHAnsi" w:hAnsiTheme="minorHAnsi"/>
          <w:i/>
          <w:sz w:val="24"/>
          <w:szCs w:val="24"/>
          <w:lang w:val="es-ES"/>
        </w:rPr>
        <w:t xml:space="preserve"> se eluden y la salud se convierte en un lugar de intervención individualizada, biomédica, técnica y despolitizada</w:t>
      </w:r>
      <w:r w:rsidR="004701F2" w:rsidRPr="00926FAB">
        <w:rPr>
          <w:rFonts w:asciiTheme="minorHAnsi" w:hAnsiTheme="minorHAnsi"/>
          <w:sz w:val="24"/>
          <w:szCs w:val="24"/>
          <w:lang w:val="es-ES"/>
        </w:rPr>
        <w:t>.</w:t>
      </w:r>
      <w:r w:rsidR="004701F2" w:rsidRPr="00926FAB">
        <w:rPr>
          <w:rStyle w:val="Refdenotaalpie"/>
          <w:rFonts w:asciiTheme="minorHAnsi" w:hAnsiTheme="minorHAnsi"/>
          <w:sz w:val="24"/>
          <w:szCs w:val="24"/>
          <w:lang w:val="es-ES"/>
        </w:rPr>
        <w:footnoteReference w:id="46"/>
      </w:r>
      <w:r w:rsidR="004701F2" w:rsidRPr="00926FAB">
        <w:rPr>
          <w:rFonts w:asciiTheme="minorHAnsi" w:hAnsiTheme="minorHAnsi"/>
          <w:sz w:val="24"/>
          <w:szCs w:val="24"/>
          <w:lang w:val="es-ES"/>
        </w:rPr>
        <w:t xml:space="preserve"> </w:t>
      </w:r>
      <w:r w:rsidR="00BD4291" w:rsidRPr="00BD4291">
        <w:rPr>
          <w:rFonts w:asciiTheme="minorHAnsi" w:hAnsiTheme="minorHAnsi"/>
          <w:sz w:val="24"/>
          <w:szCs w:val="24"/>
          <w:lang w:val="es-ES"/>
        </w:rPr>
        <w:t xml:space="preserve">Considerando </w:t>
      </w:r>
      <w:r w:rsidR="0051614E" w:rsidRPr="00BD4291">
        <w:rPr>
          <w:rFonts w:asciiTheme="minorHAnsi" w:hAnsiTheme="minorHAnsi"/>
          <w:sz w:val="24"/>
          <w:szCs w:val="24"/>
          <w:lang w:val="es-ES"/>
        </w:rPr>
        <w:t xml:space="preserve">que </w:t>
      </w:r>
      <w:r w:rsidR="0051614E" w:rsidRPr="00BD4291">
        <w:rPr>
          <w:rFonts w:asciiTheme="minorHAnsi" w:hAnsiTheme="minorHAnsi" w:cs="TimesNewRomanPS-ItalicMT"/>
          <w:sz w:val="24"/>
          <w:szCs w:val="24"/>
          <w:lang w:val="es-ES"/>
        </w:rPr>
        <w:t xml:space="preserve">la propuesta se enfoca en el “ </w:t>
      </w:r>
      <w:r w:rsidR="0051614E" w:rsidRPr="00BD4291">
        <w:rPr>
          <w:rFonts w:asciiTheme="minorHAnsi" w:hAnsiTheme="minorHAnsi" w:cs="TimesNewRomanPS-ItalicMT"/>
          <w:i/>
          <w:sz w:val="24"/>
          <w:szCs w:val="24"/>
          <w:lang w:val="es-ES"/>
        </w:rPr>
        <w:t>acceso a servicios esenciales de salud</w:t>
      </w:r>
      <w:r w:rsidR="0051614E" w:rsidRPr="00BD4291">
        <w:rPr>
          <w:rFonts w:asciiTheme="minorHAnsi" w:hAnsiTheme="minorHAnsi" w:cs="TimesNewRomanPS-ItalicMT"/>
          <w:sz w:val="24"/>
          <w:szCs w:val="24"/>
          <w:lang w:val="es-ES"/>
        </w:rPr>
        <w:t xml:space="preserve"> “, </w:t>
      </w:r>
      <w:r w:rsidR="00BD4291" w:rsidRPr="00BD4291">
        <w:rPr>
          <w:rFonts w:asciiTheme="minorHAnsi" w:hAnsiTheme="minorHAnsi" w:cs="TimesNewRomanPS-ItalicMT"/>
          <w:sz w:val="24"/>
          <w:szCs w:val="24"/>
          <w:lang w:val="es-ES"/>
        </w:rPr>
        <w:t xml:space="preserve">y </w:t>
      </w:r>
      <w:r w:rsidR="00BD4291">
        <w:rPr>
          <w:rFonts w:asciiTheme="minorHAnsi" w:hAnsiTheme="minorHAnsi" w:cs="TimesNewRomanPS-ItalicMT"/>
          <w:sz w:val="24"/>
          <w:szCs w:val="24"/>
          <w:lang w:val="es-ES"/>
        </w:rPr>
        <w:t xml:space="preserve">no </w:t>
      </w:r>
      <w:r w:rsidR="00011150">
        <w:rPr>
          <w:rFonts w:asciiTheme="minorHAnsi" w:hAnsiTheme="minorHAnsi" w:cs="TimesNewRomanPS-ItalicMT"/>
          <w:sz w:val="24"/>
          <w:szCs w:val="24"/>
          <w:lang w:val="es-ES"/>
        </w:rPr>
        <w:t xml:space="preserve">en </w:t>
      </w:r>
      <w:r w:rsidR="0051614E" w:rsidRPr="00011150">
        <w:rPr>
          <w:rFonts w:asciiTheme="minorHAnsi" w:hAnsiTheme="minorHAnsi" w:cs="TimesNewRomanPS-ItalicMT"/>
          <w:b/>
          <w:sz w:val="24"/>
          <w:szCs w:val="24"/>
          <w:lang w:val="es-ES"/>
        </w:rPr>
        <w:t>un derecho</w:t>
      </w:r>
      <w:r w:rsidR="0051614E" w:rsidRPr="00BD4291">
        <w:rPr>
          <w:rFonts w:asciiTheme="minorHAnsi" w:hAnsiTheme="minorHAnsi" w:cs="TimesNewRomanPS-ItalicMT"/>
          <w:sz w:val="24"/>
          <w:szCs w:val="24"/>
          <w:lang w:val="es-ES"/>
        </w:rPr>
        <w:t xml:space="preserve"> </w:t>
      </w:r>
      <w:r w:rsidR="0051614E" w:rsidRPr="00BD4291">
        <w:rPr>
          <w:rFonts w:asciiTheme="minorHAnsi" w:hAnsiTheme="minorHAnsi" w:cs="TimesNewRomanPS-ItalicMT"/>
          <w:b/>
          <w:sz w:val="24"/>
          <w:szCs w:val="24"/>
          <w:lang w:val="es-ES"/>
        </w:rPr>
        <w:t>al acceso</w:t>
      </w:r>
      <w:r w:rsidR="00BD4291" w:rsidRPr="00BD4291">
        <w:rPr>
          <w:rFonts w:asciiTheme="minorHAnsi" w:hAnsiTheme="minorHAnsi" w:cs="TimesNewRomanPS-ItalicMT"/>
          <w:sz w:val="24"/>
          <w:szCs w:val="24"/>
          <w:lang w:val="es-ES"/>
        </w:rPr>
        <w:t xml:space="preserve"> universal a la salud, </w:t>
      </w:r>
      <w:r w:rsidR="00DB3ED2">
        <w:rPr>
          <w:rFonts w:asciiTheme="minorHAnsi" w:hAnsiTheme="minorHAnsi" w:cs="TimesNewRomanPS-ItalicMT"/>
          <w:sz w:val="24"/>
          <w:szCs w:val="24"/>
          <w:lang w:val="es-ES"/>
        </w:rPr>
        <w:t xml:space="preserve">tiene validez la interrogante, </w:t>
      </w:r>
      <w:r w:rsidR="00BD4291">
        <w:rPr>
          <w:rFonts w:asciiTheme="minorHAnsi" w:hAnsiTheme="minorHAnsi" w:cs="TimesNewRomanPS-ItalicMT"/>
          <w:sz w:val="24"/>
          <w:szCs w:val="24"/>
          <w:lang w:val="es-ES"/>
        </w:rPr>
        <w:t xml:space="preserve">señalada por </w:t>
      </w:r>
      <w:r w:rsidR="0051614E" w:rsidRPr="00BD4291">
        <w:rPr>
          <w:rFonts w:asciiTheme="minorHAnsi" w:hAnsiTheme="minorHAnsi" w:cs="TimesNewRomanPS-ItalicMT"/>
          <w:sz w:val="24"/>
          <w:szCs w:val="24"/>
          <w:lang w:val="es-ES"/>
        </w:rPr>
        <w:t>Birn y Nervi“ .. “</w:t>
      </w:r>
      <w:r w:rsidR="0051614E" w:rsidRPr="00BD4291">
        <w:rPr>
          <w:rFonts w:asciiTheme="minorHAnsi" w:hAnsiTheme="minorHAnsi" w:cs="TimesNewRomanPS-ItalicMT"/>
          <w:i/>
          <w:sz w:val="24"/>
          <w:szCs w:val="24"/>
          <w:lang w:val="es-ES"/>
        </w:rPr>
        <w:t>¿Salud significa solamente “ atención de salud “ o se inscrib</w:t>
      </w:r>
      <w:r w:rsidR="00BD4291">
        <w:rPr>
          <w:rFonts w:asciiTheme="minorHAnsi" w:hAnsiTheme="minorHAnsi" w:cs="TimesNewRomanPS-ItalicMT"/>
          <w:i/>
          <w:sz w:val="24"/>
          <w:szCs w:val="24"/>
          <w:lang w:val="es-ES"/>
        </w:rPr>
        <w:t xml:space="preserve">e en </w:t>
      </w:r>
      <w:r w:rsidR="0051614E" w:rsidRPr="00BD4291">
        <w:rPr>
          <w:rFonts w:asciiTheme="minorHAnsi" w:hAnsiTheme="minorHAnsi" w:cs="TimesNewRomanPS-ItalicMT"/>
          <w:i/>
          <w:sz w:val="24"/>
          <w:szCs w:val="24"/>
          <w:lang w:val="es-ES"/>
        </w:rPr>
        <w:t xml:space="preserve">el gran cuadro de la Salud para contiendas judiciales entre el “ Derecho a la Salud “ versus el </w:t>
      </w:r>
      <w:r w:rsidR="00BD4291" w:rsidRPr="00BD4291">
        <w:rPr>
          <w:rFonts w:asciiTheme="minorHAnsi" w:hAnsiTheme="minorHAnsi" w:cs="TimesNewRomanPS-ItalicMT"/>
          <w:i/>
          <w:sz w:val="24"/>
          <w:szCs w:val="24"/>
          <w:lang w:val="es-ES"/>
        </w:rPr>
        <w:t>“Derecho a la atenci</w:t>
      </w:r>
      <w:r w:rsidR="006F3DCD">
        <w:rPr>
          <w:rFonts w:asciiTheme="minorHAnsi" w:hAnsiTheme="minorHAnsi" w:cs="TimesNewRomanPS-ItalicMT"/>
          <w:i/>
          <w:sz w:val="24"/>
          <w:szCs w:val="24"/>
          <w:lang w:val="es-ES"/>
        </w:rPr>
        <w:t>ó</w:t>
      </w:r>
      <w:r w:rsidR="00BD4291" w:rsidRPr="00BD4291">
        <w:rPr>
          <w:rFonts w:asciiTheme="minorHAnsi" w:hAnsiTheme="minorHAnsi" w:cs="TimesNewRomanPS-ItalicMT"/>
          <w:i/>
          <w:sz w:val="24"/>
          <w:szCs w:val="24"/>
          <w:lang w:val="es-ES"/>
        </w:rPr>
        <w:t>n de salud</w:t>
      </w:r>
      <w:r w:rsidR="0051614E" w:rsidRPr="00BD4291">
        <w:rPr>
          <w:rFonts w:asciiTheme="minorHAnsi" w:hAnsiTheme="minorHAnsi" w:cs="TimesNewRomanPS-ItalicMT"/>
          <w:i/>
          <w:sz w:val="24"/>
          <w:szCs w:val="24"/>
          <w:lang w:val="es-ES"/>
        </w:rPr>
        <w:t>“?</w:t>
      </w:r>
      <w:r w:rsidR="0051614E" w:rsidRPr="00BD4291">
        <w:rPr>
          <w:rStyle w:val="Refdenotaalpie"/>
          <w:rFonts w:asciiTheme="minorHAnsi" w:hAnsiTheme="minorHAnsi" w:cs="TimesNewRomanPS-ItalicMT"/>
          <w:i/>
          <w:sz w:val="24"/>
          <w:szCs w:val="24"/>
          <w:lang w:val="es-ES"/>
        </w:rPr>
        <w:footnoteReference w:id="47"/>
      </w:r>
    </w:p>
    <w:p w14:paraId="01829C73" w14:textId="77777777" w:rsidR="0051614E" w:rsidRDefault="0051614E" w:rsidP="00266609">
      <w:pPr>
        <w:pStyle w:val="HTMLconformatoprevio"/>
        <w:jc w:val="both"/>
        <w:rPr>
          <w:rFonts w:asciiTheme="minorHAnsi" w:hAnsiTheme="minorHAnsi"/>
          <w:sz w:val="24"/>
          <w:szCs w:val="24"/>
        </w:rPr>
      </w:pPr>
    </w:p>
    <w:p w14:paraId="4EFD15E5" w14:textId="0F3425EA" w:rsidR="00AF42D6" w:rsidRDefault="004715FA" w:rsidP="00266609">
      <w:pPr>
        <w:pStyle w:val="HTMLconformatoprevio"/>
        <w:jc w:val="both"/>
        <w:rPr>
          <w:rFonts w:asciiTheme="minorHAnsi" w:hAnsiTheme="minorHAnsi"/>
          <w:sz w:val="24"/>
          <w:szCs w:val="24"/>
          <w:lang w:val="es-ES"/>
        </w:rPr>
      </w:pPr>
      <w:r>
        <w:rPr>
          <w:rFonts w:asciiTheme="minorHAnsi" w:hAnsiTheme="minorHAnsi" w:cs="TimesNewRomanPS-ItalicMT"/>
          <w:sz w:val="24"/>
          <w:szCs w:val="24"/>
          <w:lang w:val="es-ES"/>
        </w:rPr>
        <w:lastRenderedPageBreak/>
        <w:t>Al igual que otras definiciones y conceptos dominantes en el campo de la salud mundial y adoptadas por la OMS, “</w:t>
      </w:r>
      <w:r>
        <w:rPr>
          <w:rFonts w:asciiTheme="minorHAnsi" w:hAnsiTheme="minorHAnsi" w:cs="TimesNewRomanPS-ItalicMT"/>
          <w:i/>
          <w:sz w:val="24"/>
          <w:szCs w:val="24"/>
          <w:lang w:val="es-ES"/>
        </w:rPr>
        <w:t>Universal Health Coverage “</w:t>
      </w:r>
      <w:r w:rsidR="00B47EB2">
        <w:rPr>
          <w:rFonts w:asciiTheme="minorHAnsi" w:hAnsiTheme="minorHAnsi" w:cs="TimesNewRomanPS-ItalicMT"/>
          <w:sz w:val="24"/>
          <w:szCs w:val="24"/>
          <w:lang w:val="es-ES"/>
        </w:rPr>
        <w:t>, adolece de ambig</w:t>
      </w:r>
      <w:r w:rsidR="006F3DCD">
        <w:rPr>
          <w:rFonts w:asciiTheme="minorHAnsi" w:hAnsiTheme="minorHAnsi" w:cs="TimesNewRomanPS-ItalicMT"/>
          <w:sz w:val="24"/>
          <w:szCs w:val="24"/>
          <w:lang w:val="es-ES"/>
        </w:rPr>
        <w:t>ü</w:t>
      </w:r>
      <w:r w:rsidR="00B47EB2">
        <w:rPr>
          <w:rFonts w:asciiTheme="minorHAnsi" w:hAnsiTheme="minorHAnsi" w:cs="TimesNewRomanPS-ItalicMT"/>
          <w:sz w:val="24"/>
          <w:szCs w:val="24"/>
          <w:lang w:val="es-ES"/>
        </w:rPr>
        <w:t>edad conceptual, pero</w:t>
      </w:r>
      <w:r w:rsidR="006F3DCD">
        <w:rPr>
          <w:rFonts w:asciiTheme="minorHAnsi" w:hAnsiTheme="minorHAnsi" w:cs="TimesNewRomanPS-ItalicMT"/>
          <w:sz w:val="24"/>
          <w:szCs w:val="24"/>
          <w:lang w:val="es-ES"/>
        </w:rPr>
        <w:t>,</w:t>
      </w:r>
      <w:r w:rsidR="00B47EB2">
        <w:rPr>
          <w:rFonts w:asciiTheme="minorHAnsi" w:hAnsiTheme="minorHAnsi" w:cs="TimesNewRomanPS-ItalicMT"/>
          <w:sz w:val="24"/>
          <w:szCs w:val="24"/>
          <w:lang w:val="es-ES"/>
        </w:rPr>
        <w:t xml:space="preserve"> en la práctica</w:t>
      </w:r>
      <w:r w:rsidR="00575F44">
        <w:rPr>
          <w:rFonts w:asciiTheme="minorHAnsi" w:hAnsiTheme="minorHAnsi" w:cs="TimesNewRomanPS-ItalicMT"/>
          <w:sz w:val="24"/>
          <w:szCs w:val="24"/>
          <w:lang w:val="es-ES"/>
        </w:rPr>
        <w:t xml:space="preserve">, </w:t>
      </w:r>
      <w:r w:rsidR="00D83090">
        <w:rPr>
          <w:rFonts w:asciiTheme="minorHAnsi" w:hAnsiTheme="minorHAnsi" w:cs="TimesNewRomanPS-ItalicMT"/>
          <w:sz w:val="24"/>
          <w:szCs w:val="24"/>
          <w:lang w:val="es-ES"/>
        </w:rPr>
        <w:t xml:space="preserve">es clara </w:t>
      </w:r>
      <w:r w:rsidR="00B47EB2">
        <w:rPr>
          <w:rFonts w:asciiTheme="minorHAnsi" w:hAnsiTheme="minorHAnsi" w:cs="TimesNewRomanPS-ItalicMT"/>
          <w:sz w:val="24"/>
          <w:szCs w:val="24"/>
          <w:lang w:val="es-ES"/>
        </w:rPr>
        <w:t>su direccionalidad</w:t>
      </w:r>
      <w:r w:rsidR="00E80A3C">
        <w:rPr>
          <w:rFonts w:asciiTheme="minorHAnsi" w:hAnsiTheme="minorHAnsi" w:cs="TimesNewRomanPS-ItalicMT"/>
          <w:sz w:val="24"/>
          <w:szCs w:val="24"/>
          <w:lang w:val="es-ES"/>
        </w:rPr>
        <w:t>,</w:t>
      </w:r>
      <w:r w:rsidR="00B47EB2">
        <w:rPr>
          <w:rFonts w:asciiTheme="minorHAnsi" w:hAnsiTheme="minorHAnsi" w:cs="TimesNewRomanPS-ItalicMT"/>
          <w:sz w:val="24"/>
          <w:szCs w:val="24"/>
          <w:lang w:val="es-ES"/>
        </w:rPr>
        <w:t xml:space="preserve"> orientada a </w:t>
      </w:r>
      <w:r w:rsidR="00926FAB">
        <w:rPr>
          <w:rFonts w:asciiTheme="minorHAnsi" w:hAnsiTheme="minorHAnsi" w:cs="TimesNewRomanPS-ItalicMT"/>
          <w:sz w:val="24"/>
          <w:szCs w:val="24"/>
          <w:lang w:val="es-ES"/>
        </w:rPr>
        <w:t>la focalización selectiva de la atenc</w:t>
      </w:r>
      <w:r w:rsidR="00011150">
        <w:rPr>
          <w:rFonts w:asciiTheme="minorHAnsi" w:hAnsiTheme="minorHAnsi" w:cs="TimesNewRomanPS-ItalicMT"/>
          <w:sz w:val="24"/>
          <w:szCs w:val="24"/>
          <w:lang w:val="es-ES"/>
        </w:rPr>
        <w:t>ión</w:t>
      </w:r>
      <w:r w:rsidR="00B47EB2">
        <w:rPr>
          <w:rFonts w:asciiTheme="minorHAnsi" w:hAnsiTheme="minorHAnsi" w:cs="TimesNewRomanPS-ItalicMT"/>
          <w:sz w:val="24"/>
          <w:szCs w:val="24"/>
          <w:lang w:val="es-ES"/>
        </w:rPr>
        <w:t xml:space="preserve"> de salud por sobre la universalida</w:t>
      </w:r>
      <w:r w:rsidR="00DB3ED2">
        <w:rPr>
          <w:rFonts w:asciiTheme="minorHAnsi" w:hAnsiTheme="minorHAnsi" w:cs="TimesNewRomanPS-ItalicMT"/>
          <w:sz w:val="24"/>
          <w:szCs w:val="24"/>
          <w:lang w:val="es-ES"/>
        </w:rPr>
        <w:t>d</w:t>
      </w:r>
      <w:r w:rsidR="00B47EB2">
        <w:rPr>
          <w:rFonts w:asciiTheme="minorHAnsi" w:hAnsiTheme="minorHAnsi" w:cs="TimesNewRomanPS-ItalicMT"/>
          <w:sz w:val="24"/>
          <w:szCs w:val="24"/>
          <w:lang w:val="es-ES"/>
        </w:rPr>
        <w:t xml:space="preserve"> del</w:t>
      </w:r>
      <w:r w:rsidR="00D83090">
        <w:rPr>
          <w:rFonts w:asciiTheme="minorHAnsi" w:hAnsiTheme="minorHAnsi" w:cs="TimesNewRomanPS-ItalicMT"/>
          <w:sz w:val="24"/>
          <w:szCs w:val="24"/>
          <w:lang w:val="es-ES"/>
        </w:rPr>
        <w:t xml:space="preserve"> acceso a la salud como derecho. </w:t>
      </w:r>
      <w:r w:rsidR="00AF42D6" w:rsidRPr="00266609">
        <w:rPr>
          <w:rFonts w:asciiTheme="minorHAnsi" w:hAnsiTheme="minorHAnsi"/>
          <w:sz w:val="24"/>
          <w:szCs w:val="24"/>
          <w:lang w:val="es-ES"/>
        </w:rPr>
        <w:t>Giovanella y Mendoza Ruiz</w:t>
      </w:r>
      <w:r w:rsidR="006F3DCD">
        <w:rPr>
          <w:rFonts w:asciiTheme="minorHAnsi" w:hAnsiTheme="minorHAnsi"/>
          <w:sz w:val="24"/>
          <w:szCs w:val="24"/>
          <w:lang w:val="es-ES"/>
        </w:rPr>
        <w:t>,</w:t>
      </w:r>
      <w:r w:rsidR="00AF2B89">
        <w:rPr>
          <w:rFonts w:asciiTheme="minorHAnsi" w:hAnsiTheme="minorHAnsi"/>
          <w:sz w:val="24"/>
          <w:szCs w:val="24"/>
          <w:lang w:val="es-ES"/>
        </w:rPr>
        <w:t xml:space="preserve"> </w:t>
      </w:r>
      <w:r w:rsidR="00926FAB">
        <w:rPr>
          <w:rFonts w:asciiTheme="minorHAnsi" w:hAnsiTheme="minorHAnsi"/>
          <w:sz w:val="24"/>
          <w:szCs w:val="24"/>
          <w:lang w:val="es-ES"/>
        </w:rPr>
        <w:t xml:space="preserve">en </w:t>
      </w:r>
      <w:r w:rsidR="000D48FB">
        <w:rPr>
          <w:rFonts w:asciiTheme="minorHAnsi" w:hAnsiTheme="minorHAnsi"/>
          <w:sz w:val="24"/>
          <w:szCs w:val="24"/>
          <w:lang w:val="es-ES"/>
        </w:rPr>
        <w:t>una</w:t>
      </w:r>
      <w:r w:rsidR="00DB3ED2">
        <w:rPr>
          <w:rFonts w:asciiTheme="minorHAnsi" w:hAnsiTheme="minorHAnsi"/>
          <w:sz w:val="24"/>
          <w:szCs w:val="24"/>
          <w:lang w:val="es-ES"/>
        </w:rPr>
        <w:t xml:space="preserve"> buena sí</w:t>
      </w:r>
      <w:r w:rsidR="00926FAB">
        <w:rPr>
          <w:rFonts w:asciiTheme="minorHAnsi" w:hAnsiTheme="minorHAnsi"/>
          <w:sz w:val="24"/>
          <w:szCs w:val="24"/>
          <w:lang w:val="es-ES"/>
        </w:rPr>
        <w:t>ntesis del modelo</w:t>
      </w:r>
      <w:r w:rsidR="006F3DCD">
        <w:rPr>
          <w:rFonts w:asciiTheme="minorHAnsi" w:hAnsiTheme="minorHAnsi"/>
          <w:sz w:val="24"/>
          <w:szCs w:val="24"/>
          <w:lang w:val="es-ES"/>
        </w:rPr>
        <w:t>,</w:t>
      </w:r>
      <w:r w:rsidR="00926FAB">
        <w:rPr>
          <w:rFonts w:asciiTheme="minorHAnsi" w:hAnsiTheme="minorHAnsi"/>
          <w:sz w:val="24"/>
          <w:szCs w:val="24"/>
          <w:lang w:val="es-ES"/>
        </w:rPr>
        <w:t xml:space="preserve"> señalan </w:t>
      </w:r>
      <w:r w:rsidR="00AF2B89">
        <w:rPr>
          <w:rFonts w:asciiTheme="minorHAnsi" w:hAnsiTheme="minorHAnsi"/>
          <w:sz w:val="24"/>
          <w:szCs w:val="24"/>
          <w:lang w:val="es-ES"/>
        </w:rPr>
        <w:t xml:space="preserve">que </w:t>
      </w:r>
      <w:r w:rsidR="00AF42D6" w:rsidRPr="00266609">
        <w:rPr>
          <w:rFonts w:asciiTheme="minorHAnsi" w:hAnsiTheme="minorHAnsi"/>
          <w:i/>
          <w:sz w:val="24"/>
          <w:szCs w:val="24"/>
          <w:lang w:val="es-ES"/>
        </w:rPr>
        <w:t>“La propuesta de cobertura universal de salud contiene tres componentes centrales: un enfoque en el financiamiento mediante</w:t>
      </w:r>
      <w:r w:rsidR="00C33BAF">
        <w:rPr>
          <w:rFonts w:asciiTheme="minorHAnsi" w:hAnsiTheme="minorHAnsi"/>
          <w:i/>
          <w:sz w:val="24"/>
          <w:szCs w:val="24"/>
          <w:lang w:val="es-ES"/>
        </w:rPr>
        <w:t xml:space="preserve"> asociació</w:t>
      </w:r>
      <w:r w:rsidR="00AF42D6">
        <w:rPr>
          <w:rFonts w:asciiTheme="minorHAnsi" w:hAnsiTheme="minorHAnsi"/>
          <w:i/>
          <w:sz w:val="24"/>
          <w:szCs w:val="24"/>
          <w:lang w:val="es-ES"/>
        </w:rPr>
        <w:t>n</w:t>
      </w:r>
      <w:r w:rsidR="00AF42D6" w:rsidRPr="00266609">
        <w:rPr>
          <w:rFonts w:asciiTheme="minorHAnsi" w:hAnsiTheme="minorHAnsi"/>
          <w:i/>
          <w:sz w:val="24"/>
          <w:szCs w:val="24"/>
          <w:lang w:val="es-ES"/>
        </w:rPr>
        <w:t>; afiliación por modalidad de seguro; y la definición de un paquete limitado de servicios</w:t>
      </w:r>
      <w:r w:rsidR="00AF42D6">
        <w:rPr>
          <w:rFonts w:asciiTheme="minorHAnsi" w:hAnsiTheme="minorHAnsi"/>
          <w:sz w:val="24"/>
          <w:szCs w:val="24"/>
          <w:lang w:val="es-ES"/>
        </w:rPr>
        <w:t>”</w:t>
      </w:r>
      <w:r w:rsidR="00AF42D6">
        <w:rPr>
          <w:rStyle w:val="Refdenotaalpie"/>
          <w:rFonts w:asciiTheme="minorHAnsi" w:hAnsiTheme="minorHAnsi"/>
          <w:sz w:val="24"/>
          <w:szCs w:val="24"/>
          <w:lang w:val="es-ES"/>
        </w:rPr>
        <w:footnoteReference w:id="48"/>
      </w:r>
      <w:r w:rsidR="00AF42D6">
        <w:rPr>
          <w:rFonts w:asciiTheme="minorHAnsi" w:hAnsiTheme="minorHAnsi"/>
          <w:sz w:val="24"/>
          <w:szCs w:val="24"/>
          <w:lang w:val="es-ES"/>
        </w:rPr>
        <w:t xml:space="preserve"> </w:t>
      </w:r>
    </w:p>
    <w:p w14:paraId="12EABF90" w14:textId="12428AC1" w:rsidR="00170FAC" w:rsidRPr="0036610F" w:rsidRDefault="005A000B" w:rsidP="0066080C">
      <w:pPr>
        <w:pStyle w:val="Ttulo2"/>
        <w:rPr>
          <w:rFonts w:ascii="Courier" w:hAnsi="Courier" w:cs="Courier"/>
          <w:b/>
          <w:sz w:val="20"/>
          <w:szCs w:val="20"/>
        </w:rPr>
      </w:pPr>
      <w:bookmarkStart w:id="13" w:name="_Toc491246152"/>
      <w:r w:rsidRPr="0036610F">
        <w:rPr>
          <w:b/>
        </w:rPr>
        <w:t xml:space="preserve">5.1. </w:t>
      </w:r>
      <w:r w:rsidR="00120F1E" w:rsidRPr="0036610F">
        <w:rPr>
          <w:b/>
        </w:rPr>
        <w:t xml:space="preserve">Cobertura universal de salud </w:t>
      </w:r>
      <w:r w:rsidR="00A65E56" w:rsidRPr="0036610F">
        <w:rPr>
          <w:b/>
        </w:rPr>
        <w:t>y</w:t>
      </w:r>
      <w:r w:rsidR="00A65E56">
        <w:rPr>
          <w:b/>
        </w:rPr>
        <w:t xml:space="preserve"> “</w:t>
      </w:r>
      <w:r w:rsidR="00A65E56" w:rsidRPr="0036610F">
        <w:rPr>
          <w:b/>
        </w:rPr>
        <w:t>vacuna</w:t>
      </w:r>
      <w:r w:rsidR="00430AF3" w:rsidRPr="0036610F">
        <w:rPr>
          <w:b/>
          <w:i/>
        </w:rPr>
        <w:t xml:space="preserve"> para todos</w:t>
      </w:r>
      <w:r w:rsidR="00120F1E" w:rsidRPr="0036610F">
        <w:rPr>
          <w:b/>
        </w:rPr>
        <w:t>” en</w:t>
      </w:r>
      <w:r w:rsidR="00430AF3" w:rsidRPr="0036610F">
        <w:rPr>
          <w:b/>
        </w:rPr>
        <w:t xml:space="preserve"> pandemia.</w:t>
      </w:r>
      <w:bookmarkEnd w:id="13"/>
      <w:r w:rsidR="00AF42D6" w:rsidRPr="0036610F">
        <w:rPr>
          <w:b/>
        </w:rPr>
        <w:t xml:space="preserve"> </w:t>
      </w:r>
    </w:p>
    <w:p w14:paraId="0E6F4E95" w14:textId="11981F91" w:rsidR="00641B81" w:rsidRDefault="00641B81" w:rsidP="00641B81">
      <w:pPr>
        <w:pStyle w:val="HTMLconformatoprevio"/>
        <w:jc w:val="both"/>
        <w:rPr>
          <w:rFonts w:asciiTheme="minorHAnsi" w:hAnsiTheme="minorHAnsi"/>
          <w:sz w:val="24"/>
          <w:szCs w:val="24"/>
          <w:lang w:val="es-ES"/>
        </w:rPr>
      </w:pPr>
      <w:r>
        <w:rPr>
          <w:rFonts w:asciiTheme="minorHAnsi" w:hAnsiTheme="minorHAnsi"/>
          <w:sz w:val="24"/>
          <w:szCs w:val="24"/>
          <w:lang w:val="es-ES"/>
        </w:rPr>
        <w:t>En el contexto de la crisis sanitaria act</w:t>
      </w:r>
      <w:r w:rsidR="00DB3ED2">
        <w:rPr>
          <w:rFonts w:asciiTheme="minorHAnsi" w:hAnsiTheme="minorHAnsi"/>
          <w:sz w:val="24"/>
          <w:szCs w:val="24"/>
          <w:lang w:val="es-ES"/>
        </w:rPr>
        <w:t>ual, cobra mayor vigencia el aná</w:t>
      </w:r>
      <w:r>
        <w:rPr>
          <w:rFonts w:asciiTheme="minorHAnsi" w:hAnsiTheme="minorHAnsi"/>
          <w:sz w:val="24"/>
          <w:szCs w:val="24"/>
          <w:lang w:val="es-ES"/>
        </w:rPr>
        <w:t xml:space="preserve">lisis y discusión de la cobertura universal de la salud, promovida </w:t>
      </w:r>
      <w:r w:rsidR="00A65E56">
        <w:rPr>
          <w:rFonts w:asciiTheme="minorHAnsi" w:hAnsiTheme="minorHAnsi"/>
          <w:sz w:val="24"/>
          <w:szCs w:val="24"/>
          <w:lang w:val="es-ES"/>
        </w:rPr>
        <w:t>por la</w:t>
      </w:r>
      <w:r>
        <w:rPr>
          <w:rFonts w:asciiTheme="minorHAnsi" w:hAnsiTheme="minorHAnsi"/>
          <w:sz w:val="24"/>
          <w:szCs w:val="24"/>
          <w:lang w:val="es-ES"/>
        </w:rPr>
        <w:t xml:space="preserve"> OMS y organismos </w:t>
      </w:r>
      <w:r w:rsidR="00E80A3C">
        <w:rPr>
          <w:rFonts w:asciiTheme="minorHAnsi" w:hAnsiTheme="minorHAnsi"/>
          <w:sz w:val="24"/>
          <w:szCs w:val="24"/>
          <w:lang w:val="es-ES"/>
        </w:rPr>
        <w:t xml:space="preserve">internacionales, que prometía </w:t>
      </w:r>
      <w:r>
        <w:rPr>
          <w:rFonts w:asciiTheme="minorHAnsi" w:hAnsiTheme="minorHAnsi"/>
          <w:sz w:val="24"/>
          <w:szCs w:val="24"/>
          <w:lang w:val="es-ES"/>
        </w:rPr>
        <w:t xml:space="preserve">antes de la pandemia: “ </w:t>
      </w:r>
      <w:r w:rsidRPr="00E80A3C">
        <w:rPr>
          <w:rFonts w:asciiTheme="minorHAnsi" w:hAnsiTheme="minorHAnsi"/>
          <w:i/>
          <w:sz w:val="24"/>
          <w:szCs w:val="24"/>
          <w:lang w:val="es-ES"/>
        </w:rPr>
        <w:t>vacuna para todos</w:t>
      </w:r>
      <w:r w:rsidR="00DB3ED2" w:rsidRPr="00E80A3C">
        <w:rPr>
          <w:rFonts w:asciiTheme="minorHAnsi" w:hAnsiTheme="minorHAnsi"/>
          <w:sz w:val="24"/>
          <w:szCs w:val="24"/>
          <w:lang w:val="es-ES"/>
        </w:rPr>
        <w:t xml:space="preserve"> “</w:t>
      </w:r>
      <w:r w:rsidRPr="00E80A3C">
        <w:rPr>
          <w:rFonts w:asciiTheme="minorHAnsi" w:hAnsiTheme="minorHAnsi"/>
          <w:sz w:val="24"/>
          <w:szCs w:val="24"/>
          <w:lang w:val="es-ES"/>
        </w:rPr>
        <w:t>.</w:t>
      </w:r>
      <w:r>
        <w:rPr>
          <w:rFonts w:asciiTheme="minorHAnsi" w:hAnsiTheme="minorHAnsi"/>
          <w:sz w:val="24"/>
          <w:szCs w:val="24"/>
          <w:lang w:val="es-ES"/>
        </w:rPr>
        <w:t xml:space="preserve"> </w:t>
      </w:r>
    </w:p>
    <w:p w14:paraId="61A7BBD5" w14:textId="77777777" w:rsidR="005A000B" w:rsidRDefault="005A000B" w:rsidP="00D83960">
      <w:pPr>
        <w:jc w:val="both"/>
        <w:rPr>
          <w:rFonts w:cs="TimesNewRomanPS-ItalicMT"/>
          <w:lang w:val="es-ES"/>
        </w:rPr>
      </w:pPr>
    </w:p>
    <w:p w14:paraId="686AEB4E" w14:textId="55022268" w:rsidR="008F3B96" w:rsidRPr="00A562CC" w:rsidRDefault="00120F1E" w:rsidP="00D83960">
      <w:pPr>
        <w:jc w:val="both"/>
        <w:rPr>
          <w:lang w:val="es-ES"/>
        </w:rPr>
      </w:pPr>
      <w:r>
        <w:rPr>
          <w:rFonts w:cs="TimesNewRomanPS-ItalicMT"/>
          <w:lang w:val="es-ES"/>
        </w:rPr>
        <w:t>La rea</w:t>
      </w:r>
      <w:r w:rsidR="00D83960">
        <w:rPr>
          <w:rFonts w:cs="TimesNewRomanPS-ItalicMT"/>
          <w:lang w:val="es-ES"/>
        </w:rPr>
        <w:t>lidad de la pandemia actual dejó</w:t>
      </w:r>
      <w:r>
        <w:rPr>
          <w:rFonts w:cs="TimesNewRomanPS-ItalicMT"/>
          <w:lang w:val="es-ES"/>
        </w:rPr>
        <w:t xml:space="preserve"> en evidencia la debilidad de</w:t>
      </w:r>
      <w:r w:rsidR="00BD4291">
        <w:rPr>
          <w:rFonts w:cs="TimesNewRomanPS-ItalicMT"/>
          <w:lang w:val="es-ES"/>
        </w:rPr>
        <w:t xml:space="preserve"> la promesa de vacunació</w:t>
      </w:r>
      <w:r w:rsidR="00257E5B">
        <w:rPr>
          <w:rFonts w:cs="TimesNewRomanPS-ItalicMT"/>
          <w:lang w:val="es-ES"/>
        </w:rPr>
        <w:t>n masiva</w:t>
      </w:r>
      <w:r w:rsidR="002D417E">
        <w:rPr>
          <w:rFonts w:cs="TimesNewRomanPS-ItalicMT"/>
          <w:lang w:val="es-ES"/>
        </w:rPr>
        <w:t>,</w:t>
      </w:r>
      <w:r w:rsidR="00257E5B">
        <w:rPr>
          <w:rFonts w:cs="TimesNewRomanPS-ItalicMT"/>
          <w:lang w:val="es-ES"/>
        </w:rPr>
        <w:t xml:space="preserve"> contenida en </w:t>
      </w:r>
      <w:r w:rsidR="00D83960">
        <w:rPr>
          <w:rFonts w:cs="TimesNewRomanPS-ItalicMT"/>
          <w:lang w:val="es-ES"/>
        </w:rPr>
        <w:t>e</w:t>
      </w:r>
      <w:r>
        <w:rPr>
          <w:rFonts w:cs="TimesNewRomanPS-ItalicMT"/>
          <w:lang w:val="es-ES"/>
        </w:rPr>
        <w:t>l modelo de cobertura universal</w:t>
      </w:r>
      <w:r w:rsidR="00D83960">
        <w:rPr>
          <w:rFonts w:cs="TimesNewRomanPS-ItalicMT"/>
          <w:lang w:val="es-ES"/>
        </w:rPr>
        <w:t>.</w:t>
      </w:r>
      <w:r w:rsidR="002D417E">
        <w:rPr>
          <w:rFonts w:cs="TimesNewRomanPS-ItalicMT"/>
          <w:lang w:val="es-ES"/>
        </w:rPr>
        <w:t xml:space="preserve"> </w:t>
      </w:r>
      <w:r w:rsidR="000677CF">
        <w:rPr>
          <w:rFonts w:cs="TimesNewRomanPS-ItalicMT"/>
          <w:lang w:val="es-ES"/>
        </w:rPr>
        <w:t xml:space="preserve">Las cifras son </w:t>
      </w:r>
      <w:r w:rsidR="000F6520">
        <w:rPr>
          <w:rFonts w:cs="TimesNewRomanPS-ItalicMT"/>
          <w:lang w:val="es-ES"/>
        </w:rPr>
        <w:t xml:space="preserve">claras y </w:t>
      </w:r>
      <w:r w:rsidR="000677CF">
        <w:rPr>
          <w:rFonts w:cs="TimesNewRomanPS-ItalicMT"/>
          <w:lang w:val="es-ES"/>
        </w:rPr>
        <w:t>elocuentes</w:t>
      </w:r>
      <w:r w:rsidR="00461559">
        <w:rPr>
          <w:rFonts w:cs="TimesNewRomanPS-ItalicMT"/>
          <w:lang w:val="es-ES"/>
        </w:rPr>
        <w:t xml:space="preserve"> en materia de inequidad,ejercicio del poder</w:t>
      </w:r>
      <w:r w:rsidR="002D417E">
        <w:rPr>
          <w:rFonts w:cs="TimesNewRomanPS-ItalicMT"/>
          <w:lang w:val="es-ES"/>
        </w:rPr>
        <w:t>,</w:t>
      </w:r>
      <w:r w:rsidR="00461559">
        <w:rPr>
          <w:rFonts w:cs="TimesNewRomanPS-ItalicMT"/>
          <w:lang w:val="es-ES"/>
        </w:rPr>
        <w:t xml:space="preserve"> e intereses corporativos</w:t>
      </w:r>
      <w:r w:rsidR="00257E5B">
        <w:rPr>
          <w:rFonts w:cs="TimesNewRomanPS-ItalicMT"/>
          <w:lang w:val="es-ES"/>
        </w:rPr>
        <w:t xml:space="preserve">, </w:t>
      </w:r>
      <w:r w:rsidR="000677CF">
        <w:rPr>
          <w:rFonts w:cs="TimesNewRomanPS-ItalicMT"/>
          <w:lang w:val="es-ES"/>
        </w:rPr>
        <w:t>como s</w:t>
      </w:r>
      <w:r w:rsidR="00461559">
        <w:rPr>
          <w:rFonts w:cs="TimesNewRomanPS-ItalicMT"/>
          <w:lang w:val="es-ES"/>
        </w:rPr>
        <w:t xml:space="preserve">eñalan Harman y Arfani en su demanda </w:t>
      </w:r>
      <w:r w:rsidR="000677CF">
        <w:rPr>
          <w:rFonts w:cs="TimesNewRomanPS-ItalicMT"/>
          <w:lang w:val="es-ES"/>
        </w:rPr>
        <w:t xml:space="preserve">de “ </w:t>
      </w:r>
      <w:r w:rsidR="000677CF" w:rsidRPr="000677CF">
        <w:rPr>
          <w:rFonts w:cs="TimesNewRomanPS-ItalicMT"/>
          <w:i/>
          <w:lang w:val="es-ES"/>
        </w:rPr>
        <w:t>justicia reparativa y no caridad”</w:t>
      </w:r>
      <w:r w:rsidR="00926FAB">
        <w:rPr>
          <w:rFonts w:cs="TimesNewRomanPS-ItalicMT"/>
          <w:lang w:val="es-ES"/>
        </w:rPr>
        <w:t xml:space="preserve"> abog</w:t>
      </w:r>
      <w:r w:rsidR="00011150">
        <w:rPr>
          <w:rFonts w:cs="TimesNewRomanPS-ItalicMT"/>
          <w:lang w:val="es-ES"/>
        </w:rPr>
        <w:t>a</w:t>
      </w:r>
      <w:r w:rsidR="00926FAB">
        <w:rPr>
          <w:rFonts w:cs="TimesNewRomanPS-ItalicMT"/>
          <w:lang w:val="es-ES"/>
        </w:rPr>
        <w:t xml:space="preserve">ndo por </w:t>
      </w:r>
      <w:r w:rsidR="00461559">
        <w:rPr>
          <w:rFonts w:cs="TimesNewRomanPS-ItalicMT"/>
          <w:lang w:val="es-ES"/>
        </w:rPr>
        <w:t>la vacunació</w:t>
      </w:r>
      <w:r w:rsidR="000677CF">
        <w:rPr>
          <w:rFonts w:cs="TimesNewRomanPS-ItalicMT"/>
          <w:lang w:val="es-ES"/>
        </w:rPr>
        <w:t>n mundial “</w:t>
      </w:r>
      <w:r w:rsidR="000677CF" w:rsidRPr="000677CF">
        <w:rPr>
          <w:i/>
          <w:lang w:val="es-ES"/>
        </w:rPr>
        <w:t xml:space="preserve">A finales de abril, </w:t>
      </w:r>
      <w:r w:rsidR="00461559">
        <w:rPr>
          <w:i/>
          <w:lang w:val="es-ES"/>
        </w:rPr>
        <w:t>m</w:t>
      </w:r>
      <w:r w:rsidR="002D417E">
        <w:rPr>
          <w:i/>
          <w:lang w:val="es-ES"/>
        </w:rPr>
        <w:t>á</w:t>
      </w:r>
      <w:r w:rsidR="00461559">
        <w:rPr>
          <w:i/>
          <w:lang w:val="es-ES"/>
        </w:rPr>
        <w:t xml:space="preserve">s del 80% de las vacunas Covid 19 </w:t>
      </w:r>
      <w:r w:rsidR="002D417E">
        <w:rPr>
          <w:i/>
          <w:lang w:val="es-ES"/>
        </w:rPr>
        <w:t>a</w:t>
      </w:r>
      <w:r w:rsidR="00461559">
        <w:rPr>
          <w:i/>
          <w:lang w:val="es-ES"/>
        </w:rPr>
        <w:t xml:space="preserve"> nivel mundial hab</w:t>
      </w:r>
      <w:r w:rsidR="002D417E">
        <w:rPr>
          <w:i/>
          <w:lang w:val="es-ES"/>
        </w:rPr>
        <w:t>í</w:t>
      </w:r>
      <w:r w:rsidR="00461559">
        <w:rPr>
          <w:i/>
          <w:lang w:val="es-ES"/>
        </w:rPr>
        <w:t xml:space="preserve">an llegado a </w:t>
      </w:r>
      <w:r w:rsidR="000677CF" w:rsidRPr="000677CF">
        <w:rPr>
          <w:i/>
          <w:lang w:val="es-ES"/>
        </w:rPr>
        <w:t>personas en países r</w:t>
      </w:r>
      <w:r w:rsidR="00461559">
        <w:rPr>
          <w:i/>
          <w:lang w:val="es-ES"/>
        </w:rPr>
        <w:t xml:space="preserve">icos, con solo un 0,3% para </w:t>
      </w:r>
      <w:r w:rsidR="000677CF" w:rsidRPr="000677CF">
        <w:rPr>
          <w:i/>
          <w:lang w:val="es-ES"/>
        </w:rPr>
        <w:t>personas en</w:t>
      </w:r>
      <w:r w:rsidR="00461559">
        <w:rPr>
          <w:i/>
          <w:lang w:val="es-ES"/>
        </w:rPr>
        <w:t xml:space="preserve"> países de </w:t>
      </w:r>
      <w:r w:rsidR="000677CF" w:rsidRPr="000677CF">
        <w:rPr>
          <w:i/>
          <w:lang w:val="es-ES"/>
        </w:rPr>
        <w:t xml:space="preserve"> bajos ingre</w:t>
      </w:r>
      <w:r w:rsidR="00461559">
        <w:rPr>
          <w:i/>
          <w:lang w:val="es-ES"/>
        </w:rPr>
        <w:t xml:space="preserve">sos . Este cuestionable </w:t>
      </w:r>
      <w:r w:rsidR="000677CF" w:rsidRPr="000677CF">
        <w:rPr>
          <w:i/>
          <w:lang w:val="es-ES"/>
        </w:rPr>
        <w:t>desequilibrio</w:t>
      </w:r>
      <w:r w:rsidR="002D417E">
        <w:rPr>
          <w:i/>
          <w:lang w:val="es-ES"/>
        </w:rPr>
        <w:t>,</w:t>
      </w:r>
      <w:r w:rsidR="000677CF" w:rsidRPr="000677CF">
        <w:rPr>
          <w:i/>
          <w:lang w:val="es-ES"/>
        </w:rPr>
        <w:t xml:space="preserve"> no e</w:t>
      </w:r>
      <w:r w:rsidR="00461559">
        <w:rPr>
          <w:i/>
          <w:lang w:val="es-ES"/>
        </w:rPr>
        <w:t>s un accidente. L</w:t>
      </w:r>
      <w:r w:rsidR="000677CF" w:rsidRPr="000677CF">
        <w:rPr>
          <w:i/>
          <w:lang w:val="es-ES"/>
        </w:rPr>
        <w:t>os países</w:t>
      </w:r>
      <w:r w:rsidR="00461559">
        <w:rPr>
          <w:i/>
          <w:lang w:val="es-ES"/>
        </w:rPr>
        <w:t xml:space="preserve"> de altos ingresos han utilizado el poder de </w:t>
      </w:r>
      <w:r w:rsidR="000677CF" w:rsidRPr="000677CF">
        <w:rPr>
          <w:i/>
          <w:lang w:val="es-ES"/>
        </w:rPr>
        <w:t>negociación</w:t>
      </w:r>
      <w:r w:rsidR="002D417E">
        <w:rPr>
          <w:i/>
          <w:lang w:val="es-ES"/>
        </w:rPr>
        <w:t xml:space="preserve"> (…)</w:t>
      </w:r>
      <w:r w:rsidR="000677CF" w:rsidRPr="000677CF">
        <w:rPr>
          <w:i/>
          <w:lang w:val="es-ES"/>
        </w:rPr>
        <w:t>, apalancamiento de pol</w:t>
      </w:r>
      <w:r w:rsidR="00461559">
        <w:rPr>
          <w:i/>
          <w:lang w:val="es-ES"/>
        </w:rPr>
        <w:t>íticas globales y capital</w:t>
      </w:r>
      <w:r w:rsidR="002D417E">
        <w:rPr>
          <w:i/>
          <w:lang w:val="es-ES"/>
        </w:rPr>
        <w:t>,</w:t>
      </w:r>
      <w:r w:rsidR="00461559">
        <w:rPr>
          <w:i/>
          <w:lang w:val="es-ES"/>
        </w:rPr>
        <w:t xml:space="preserve"> para a</w:t>
      </w:r>
      <w:r w:rsidR="000677CF" w:rsidRPr="000677CF">
        <w:rPr>
          <w:i/>
          <w:lang w:val="es-ES"/>
        </w:rPr>
        <w:t xml:space="preserve">dquirir dosis suficientes para cubrir el 245% de sus ciudadanos dejando pocas dosis para los </w:t>
      </w:r>
      <w:r w:rsidR="002D417E">
        <w:rPr>
          <w:i/>
          <w:lang w:val="es-ES"/>
        </w:rPr>
        <w:t xml:space="preserve">países </w:t>
      </w:r>
      <w:r w:rsidR="000677CF" w:rsidRPr="000677CF">
        <w:rPr>
          <w:i/>
          <w:lang w:val="es-ES"/>
        </w:rPr>
        <w:t xml:space="preserve">más </w:t>
      </w:r>
      <w:r w:rsidR="00A65E56" w:rsidRPr="000677CF">
        <w:rPr>
          <w:i/>
          <w:lang w:val="es-ES"/>
        </w:rPr>
        <w:t>pobres”</w:t>
      </w:r>
      <w:r w:rsidR="00461559">
        <w:rPr>
          <w:rStyle w:val="Refdenotaalpie"/>
          <w:i/>
          <w:lang w:val="es-ES"/>
        </w:rPr>
        <w:footnoteReference w:id="49"/>
      </w:r>
      <w:r w:rsidR="00461559">
        <w:rPr>
          <w:i/>
          <w:lang w:val="es-ES"/>
        </w:rPr>
        <w:t xml:space="preserve">. </w:t>
      </w:r>
      <w:r>
        <w:rPr>
          <w:lang w:val="es-ES"/>
        </w:rPr>
        <w:t>L</w:t>
      </w:r>
      <w:r w:rsidR="00461559">
        <w:rPr>
          <w:lang w:val="es-ES"/>
        </w:rPr>
        <w:t>os pa</w:t>
      </w:r>
      <w:r w:rsidR="002D417E">
        <w:rPr>
          <w:lang w:val="es-ES"/>
        </w:rPr>
        <w:t>í</w:t>
      </w:r>
      <w:r w:rsidR="00461559">
        <w:rPr>
          <w:lang w:val="es-ES"/>
        </w:rPr>
        <w:t>ses ricos</w:t>
      </w:r>
      <w:r>
        <w:rPr>
          <w:lang w:val="es-ES"/>
        </w:rPr>
        <w:t>, que tenían instalad</w:t>
      </w:r>
      <w:r w:rsidR="002D417E">
        <w:rPr>
          <w:lang w:val="es-ES"/>
        </w:rPr>
        <w:t>a</w:t>
      </w:r>
      <w:r>
        <w:rPr>
          <w:lang w:val="es-ES"/>
        </w:rPr>
        <w:t>s y subsidiad</w:t>
      </w:r>
      <w:r w:rsidR="002D417E">
        <w:rPr>
          <w:lang w:val="es-ES"/>
        </w:rPr>
        <w:t>a</w:t>
      </w:r>
      <w:r>
        <w:rPr>
          <w:lang w:val="es-ES"/>
        </w:rPr>
        <w:t xml:space="preserve">s a las empresas fabricantes de vacunas en sus </w:t>
      </w:r>
      <w:r w:rsidR="00B47EB2">
        <w:rPr>
          <w:lang w:val="es-ES"/>
        </w:rPr>
        <w:t>territorios,</w:t>
      </w:r>
      <w:r>
        <w:rPr>
          <w:lang w:val="es-ES"/>
        </w:rPr>
        <w:t xml:space="preserve"> </w:t>
      </w:r>
      <w:r w:rsidR="00926FAB">
        <w:rPr>
          <w:lang w:val="es-ES"/>
        </w:rPr>
        <w:t>aprovecharon</w:t>
      </w:r>
      <w:r>
        <w:rPr>
          <w:lang w:val="es-ES"/>
        </w:rPr>
        <w:t xml:space="preserve"> esta realidad para lograr compromisos</w:t>
      </w:r>
      <w:r w:rsidR="00D83960">
        <w:rPr>
          <w:lang w:val="es-ES"/>
        </w:rPr>
        <w:t xml:space="preserve"> </w:t>
      </w:r>
      <w:r>
        <w:rPr>
          <w:lang w:val="es-ES"/>
        </w:rPr>
        <w:t>de mercado anticipados de la vacuna</w:t>
      </w:r>
      <w:r w:rsidR="00D83960">
        <w:rPr>
          <w:lang w:val="es-ES"/>
        </w:rPr>
        <w:t xml:space="preserve">, antes que el resto del mundo, </w:t>
      </w:r>
      <w:r>
        <w:rPr>
          <w:lang w:val="es-ES"/>
        </w:rPr>
        <w:t xml:space="preserve">en </w:t>
      </w:r>
      <w:r w:rsidR="00D83960">
        <w:rPr>
          <w:lang w:val="es-ES"/>
        </w:rPr>
        <w:t>b</w:t>
      </w:r>
      <w:r w:rsidR="00926FAB">
        <w:rPr>
          <w:lang w:val="es-ES"/>
        </w:rPr>
        <w:t>enef</w:t>
      </w:r>
      <w:r w:rsidR="00D83960">
        <w:rPr>
          <w:lang w:val="es-ES"/>
        </w:rPr>
        <w:t xml:space="preserve">icio </w:t>
      </w:r>
      <w:r>
        <w:rPr>
          <w:lang w:val="es-ES"/>
        </w:rPr>
        <w:t>su poblaci</w:t>
      </w:r>
      <w:r w:rsidR="002D417E">
        <w:rPr>
          <w:lang w:val="es-ES"/>
        </w:rPr>
        <w:t>ó</w:t>
      </w:r>
      <w:r>
        <w:rPr>
          <w:lang w:val="es-ES"/>
        </w:rPr>
        <w:t>n.</w:t>
      </w:r>
      <w:r>
        <w:rPr>
          <w:i/>
          <w:lang w:val="es-ES"/>
        </w:rPr>
        <w:t xml:space="preserve"> </w:t>
      </w:r>
      <w:r>
        <w:rPr>
          <w:lang w:val="es-ES"/>
        </w:rPr>
        <w:t>Nacionalismo sanitario</w:t>
      </w:r>
      <w:r w:rsidR="002D417E">
        <w:rPr>
          <w:lang w:val="es-ES"/>
        </w:rPr>
        <w:t>,</w:t>
      </w:r>
      <w:r>
        <w:rPr>
          <w:lang w:val="es-ES"/>
        </w:rPr>
        <w:t xml:space="preserve"> en vez de cobertura universal de salud.</w:t>
      </w:r>
      <w:r w:rsidR="008F3B96" w:rsidRPr="00461559">
        <w:rPr>
          <w:rStyle w:val="Refdenotaalpie"/>
          <w:i/>
          <w:lang w:val="es-ES"/>
        </w:rPr>
        <w:footnoteReference w:id="50"/>
      </w:r>
    </w:p>
    <w:p w14:paraId="4E52BA04" w14:textId="30F0B1C3" w:rsidR="008F3B96" w:rsidRPr="008F3B96" w:rsidRDefault="008F3B96" w:rsidP="00783E71">
      <w:pPr>
        <w:pStyle w:val="HTMLconformatoprevio"/>
        <w:jc w:val="both"/>
        <w:rPr>
          <w:rFonts w:asciiTheme="minorHAnsi" w:hAnsiTheme="minorHAnsi"/>
          <w:sz w:val="24"/>
          <w:szCs w:val="24"/>
          <w:lang w:val="es-ES"/>
        </w:rPr>
      </w:pPr>
    </w:p>
    <w:p w14:paraId="0F50E556" w14:textId="4BFF8CD7" w:rsidR="00F90401" w:rsidRPr="00E80A3C" w:rsidRDefault="005A000B" w:rsidP="0066080C">
      <w:pPr>
        <w:pStyle w:val="Ttulo3"/>
        <w:rPr>
          <w:rFonts w:asciiTheme="minorHAnsi" w:hAnsiTheme="minorHAnsi"/>
        </w:rPr>
      </w:pPr>
      <w:bookmarkStart w:id="14" w:name="_Toc491246153"/>
      <w:r w:rsidRPr="00E80A3C">
        <w:rPr>
          <w:rFonts w:asciiTheme="minorHAnsi" w:hAnsiTheme="minorHAnsi"/>
        </w:rPr>
        <w:t>5.1.1.</w:t>
      </w:r>
      <w:r w:rsidR="002D417E">
        <w:rPr>
          <w:rFonts w:asciiTheme="minorHAnsi" w:hAnsiTheme="minorHAnsi"/>
        </w:rPr>
        <w:t xml:space="preserve"> </w:t>
      </w:r>
      <w:r w:rsidR="00432A5D" w:rsidRPr="00E80A3C">
        <w:rPr>
          <w:rFonts w:asciiTheme="minorHAnsi" w:hAnsiTheme="minorHAnsi"/>
        </w:rPr>
        <w:t>Vacunaci</w:t>
      </w:r>
      <w:r w:rsidR="000F6520" w:rsidRPr="00E80A3C">
        <w:rPr>
          <w:rFonts w:asciiTheme="minorHAnsi" w:hAnsiTheme="minorHAnsi"/>
        </w:rPr>
        <w:t>ó</w:t>
      </w:r>
      <w:r w:rsidR="004701F2" w:rsidRPr="00E80A3C">
        <w:rPr>
          <w:rFonts w:asciiTheme="minorHAnsi" w:hAnsiTheme="minorHAnsi"/>
        </w:rPr>
        <w:t xml:space="preserve">n masiva y </w:t>
      </w:r>
      <w:r w:rsidR="00032130" w:rsidRPr="00E80A3C">
        <w:rPr>
          <w:rFonts w:asciiTheme="minorHAnsi" w:hAnsiTheme="minorHAnsi"/>
        </w:rPr>
        <w:t xml:space="preserve">salud como </w:t>
      </w:r>
      <w:r w:rsidR="000677CF" w:rsidRPr="00E80A3C">
        <w:rPr>
          <w:rFonts w:asciiTheme="minorHAnsi" w:hAnsiTheme="minorHAnsi"/>
        </w:rPr>
        <w:t>bien pú</w:t>
      </w:r>
      <w:r w:rsidR="00F90401" w:rsidRPr="00E80A3C">
        <w:rPr>
          <w:rFonts w:asciiTheme="minorHAnsi" w:hAnsiTheme="minorHAnsi"/>
        </w:rPr>
        <w:t>blico</w:t>
      </w:r>
      <w:r w:rsidR="000677CF" w:rsidRPr="00E80A3C">
        <w:rPr>
          <w:rFonts w:asciiTheme="minorHAnsi" w:hAnsiTheme="minorHAnsi"/>
        </w:rPr>
        <w:t xml:space="preserve"> </w:t>
      </w:r>
      <w:bookmarkEnd w:id="14"/>
      <w:r w:rsidR="00A65E56" w:rsidRPr="00E80A3C">
        <w:rPr>
          <w:rFonts w:asciiTheme="minorHAnsi" w:hAnsiTheme="minorHAnsi"/>
        </w:rPr>
        <w:t>mundial.</w:t>
      </w:r>
    </w:p>
    <w:p w14:paraId="3BCF4E66" w14:textId="77777777" w:rsidR="005A000B" w:rsidRDefault="005A000B" w:rsidP="00AD5863">
      <w:pPr>
        <w:pStyle w:val="HTMLconformatoprevio"/>
        <w:jc w:val="both"/>
        <w:rPr>
          <w:rFonts w:asciiTheme="minorHAnsi" w:eastAsia="Times New Roman" w:hAnsiTheme="minorHAnsi" w:cs="Times New Roman"/>
          <w:sz w:val="24"/>
          <w:szCs w:val="24"/>
        </w:rPr>
      </w:pPr>
    </w:p>
    <w:p w14:paraId="5CFA7EA5" w14:textId="068F2254" w:rsidR="005A000B" w:rsidRDefault="00120F1E" w:rsidP="00AD5863">
      <w:pPr>
        <w:pStyle w:val="HTMLconformatoprevio"/>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lastRenderedPageBreak/>
        <w:t>En el</w:t>
      </w:r>
      <w:r w:rsidR="00B47EB2">
        <w:rPr>
          <w:rFonts w:asciiTheme="minorHAnsi" w:eastAsia="Times New Roman" w:hAnsiTheme="minorHAnsi" w:cs="Times New Roman"/>
          <w:sz w:val="24"/>
          <w:szCs w:val="24"/>
        </w:rPr>
        <w:t xml:space="preserve"> contexto de una pandemia prolon</w:t>
      </w:r>
      <w:r>
        <w:rPr>
          <w:rFonts w:asciiTheme="minorHAnsi" w:eastAsia="Times New Roman" w:hAnsiTheme="minorHAnsi" w:cs="Times New Roman"/>
          <w:sz w:val="24"/>
          <w:szCs w:val="24"/>
        </w:rPr>
        <w:t>gada de un año y medio de duración, los o</w:t>
      </w:r>
      <w:r w:rsidR="00066E86" w:rsidRPr="00432A5D">
        <w:rPr>
          <w:rFonts w:asciiTheme="minorHAnsi" w:eastAsia="Times New Roman" w:hAnsiTheme="minorHAnsi" w:cs="Times New Roman"/>
          <w:sz w:val="24"/>
          <w:szCs w:val="24"/>
        </w:rPr>
        <w:t>rganismos internacionales y ONGS en el campo de la salud global</w:t>
      </w:r>
      <w:r w:rsidR="002D417E">
        <w:rPr>
          <w:rFonts w:asciiTheme="minorHAnsi" w:eastAsia="Times New Roman" w:hAnsiTheme="minorHAnsi" w:cs="Times New Roman"/>
          <w:sz w:val="24"/>
          <w:szCs w:val="24"/>
        </w:rPr>
        <w:t>,</w:t>
      </w:r>
      <w:r w:rsidR="000F6520">
        <w:rPr>
          <w:rFonts w:asciiTheme="minorHAnsi" w:eastAsia="Times New Roman" w:hAnsiTheme="minorHAnsi" w:cs="Times New Roman"/>
          <w:sz w:val="24"/>
          <w:szCs w:val="24"/>
        </w:rPr>
        <w:t xml:space="preserve"> han estado</w:t>
      </w:r>
      <w:r w:rsidR="00066E86" w:rsidRPr="00432A5D">
        <w:rPr>
          <w:rFonts w:asciiTheme="minorHAnsi" w:eastAsia="Times New Roman" w:hAnsiTheme="minorHAnsi" w:cs="Times New Roman"/>
          <w:sz w:val="24"/>
          <w:szCs w:val="24"/>
        </w:rPr>
        <w:t xml:space="preserve"> presionando por </w:t>
      </w:r>
      <w:r w:rsidR="00DB3ED2">
        <w:rPr>
          <w:rFonts w:asciiTheme="minorHAnsi" w:eastAsia="Times New Roman" w:hAnsiTheme="minorHAnsi" w:cs="Times New Roman"/>
          <w:sz w:val="24"/>
          <w:szCs w:val="24"/>
        </w:rPr>
        <w:t>la vacunació</w:t>
      </w:r>
      <w:r>
        <w:rPr>
          <w:rFonts w:asciiTheme="minorHAnsi" w:eastAsia="Times New Roman" w:hAnsiTheme="minorHAnsi" w:cs="Times New Roman"/>
          <w:sz w:val="24"/>
          <w:szCs w:val="24"/>
        </w:rPr>
        <w:t>n masiva, defendiendo</w:t>
      </w:r>
      <w:r w:rsidR="00066E86" w:rsidRPr="00432A5D">
        <w:rPr>
          <w:rFonts w:asciiTheme="minorHAnsi" w:eastAsia="Times New Roman" w:hAnsiTheme="minorHAnsi" w:cs="Times New Roman"/>
          <w:sz w:val="24"/>
          <w:szCs w:val="24"/>
        </w:rPr>
        <w:t xml:space="preserve"> el concepto de las vacunas como bien públ</w:t>
      </w:r>
      <w:r w:rsidR="00B47EB2">
        <w:rPr>
          <w:rFonts w:asciiTheme="minorHAnsi" w:eastAsia="Times New Roman" w:hAnsiTheme="minorHAnsi" w:cs="Times New Roman"/>
          <w:sz w:val="24"/>
          <w:szCs w:val="24"/>
        </w:rPr>
        <w:t>ico mundial. Antonio Guterres, Secretario G</w:t>
      </w:r>
      <w:r w:rsidR="00066E86" w:rsidRPr="00432A5D">
        <w:rPr>
          <w:rFonts w:asciiTheme="minorHAnsi" w:eastAsia="Times New Roman" w:hAnsiTheme="minorHAnsi" w:cs="Times New Roman"/>
          <w:sz w:val="24"/>
          <w:szCs w:val="24"/>
        </w:rPr>
        <w:t>eneral de</w:t>
      </w:r>
      <w:r w:rsidR="002D417E">
        <w:rPr>
          <w:rFonts w:asciiTheme="minorHAnsi" w:eastAsia="Times New Roman" w:hAnsiTheme="minorHAnsi" w:cs="Times New Roman"/>
          <w:sz w:val="24"/>
          <w:szCs w:val="24"/>
        </w:rPr>
        <w:t xml:space="preserve"> la</w:t>
      </w:r>
      <w:r w:rsidR="00066E86" w:rsidRPr="00432A5D">
        <w:rPr>
          <w:rFonts w:asciiTheme="minorHAnsi" w:eastAsia="Times New Roman" w:hAnsiTheme="minorHAnsi" w:cs="Times New Roman"/>
          <w:sz w:val="24"/>
          <w:szCs w:val="24"/>
        </w:rPr>
        <w:t xml:space="preserve"> </w:t>
      </w:r>
      <w:r w:rsidR="000F6520">
        <w:rPr>
          <w:rFonts w:asciiTheme="minorHAnsi" w:eastAsia="Times New Roman" w:hAnsiTheme="minorHAnsi" w:cs="Times New Roman"/>
          <w:sz w:val="24"/>
          <w:szCs w:val="24"/>
        </w:rPr>
        <w:t>O</w:t>
      </w:r>
      <w:r w:rsidR="00DB3ED2">
        <w:rPr>
          <w:rFonts w:asciiTheme="minorHAnsi" w:eastAsia="Times New Roman" w:hAnsiTheme="minorHAnsi" w:cs="Times New Roman"/>
          <w:sz w:val="24"/>
          <w:szCs w:val="24"/>
        </w:rPr>
        <w:t>NU</w:t>
      </w:r>
      <w:r w:rsidR="002D417E">
        <w:rPr>
          <w:rFonts w:asciiTheme="minorHAnsi" w:eastAsia="Times New Roman" w:hAnsiTheme="minorHAnsi" w:cs="Times New Roman"/>
          <w:sz w:val="24"/>
          <w:szCs w:val="24"/>
        </w:rPr>
        <w:t>,</w:t>
      </w:r>
      <w:r w:rsidR="00DB3ED2">
        <w:rPr>
          <w:rFonts w:asciiTheme="minorHAnsi" w:eastAsia="Times New Roman" w:hAnsiTheme="minorHAnsi" w:cs="Times New Roman"/>
          <w:sz w:val="24"/>
          <w:szCs w:val="24"/>
        </w:rPr>
        <w:t xml:space="preserve"> en un mensaje pú</w:t>
      </w:r>
      <w:r w:rsidR="0087046C">
        <w:rPr>
          <w:rFonts w:asciiTheme="minorHAnsi" w:eastAsia="Times New Roman" w:hAnsiTheme="minorHAnsi" w:cs="Times New Roman"/>
          <w:sz w:val="24"/>
          <w:szCs w:val="24"/>
        </w:rPr>
        <w:t xml:space="preserve">blico </w:t>
      </w:r>
      <w:r w:rsidR="00DB3ED2">
        <w:rPr>
          <w:rFonts w:asciiTheme="minorHAnsi" w:eastAsia="Times New Roman" w:hAnsiTheme="minorHAnsi" w:cs="Times New Roman"/>
          <w:sz w:val="24"/>
          <w:szCs w:val="24"/>
        </w:rPr>
        <w:t xml:space="preserve">planteó </w:t>
      </w:r>
      <w:r w:rsidR="0087046C">
        <w:rPr>
          <w:rFonts w:asciiTheme="minorHAnsi" w:eastAsia="Times New Roman" w:hAnsiTheme="minorHAnsi" w:cs="Times New Roman"/>
          <w:sz w:val="24"/>
          <w:szCs w:val="24"/>
        </w:rPr>
        <w:t>que</w:t>
      </w:r>
      <w:r w:rsidR="00066E86" w:rsidRPr="00432A5D">
        <w:rPr>
          <w:rFonts w:asciiTheme="minorHAnsi" w:eastAsia="Times New Roman" w:hAnsiTheme="minorHAnsi" w:cs="Times New Roman"/>
          <w:sz w:val="24"/>
          <w:szCs w:val="24"/>
        </w:rPr>
        <w:t xml:space="preserve"> </w:t>
      </w:r>
      <w:r w:rsidR="00A65E56" w:rsidRPr="00432A5D">
        <w:rPr>
          <w:rFonts w:asciiTheme="minorHAnsi" w:eastAsia="Times New Roman" w:hAnsiTheme="minorHAnsi" w:cs="Times New Roman"/>
          <w:sz w:val="24"/>
          <w:szCs w:val="24"/>
        </w:rPr>
        <w:t>“las</w:t>
      </w:r>
      <w:r w:rsidR="00066E86" w:rsidRPr="00432A5D">
        <w:rPr>
          <w:rFonts w:asciiTheme="minorHAnsi" w:eastAsia="Times New Roman" w:hAnsiTheme="minorHAnsi" w:cs="Times New Roman"/>
          <w:i/>
          <w:sz w:val="24"/>
          <w:szCs w:val="24"/>
        </w:rPr>
        <w:t xml:space="preserve"> vacunas Covid 19 deben ser consideradas un bien público mundial.</w:t>
      </w:r>
      <w:r w:rsidR="002D417E">
        <w:rPr>
          <w:rFonts w:asciiTheme="minorHAnsi" w:eastAsia="Times New Roman" w:hAnsiTheme="minorHAnsi" w:cs="Times New Roman"/>
          <w:i/>
          <w:sz w:val="24"/>
          <w:szCs w:val="24"/>
        </w:rPr>
        <w:t xml:space="preserve"> </w:t>
      </w:r>
      <w:r w:rsidR="00066E86" w:rsidRPr="00432A5D">
        <w:rPr>
          <w:rFonts w:asciiTheme="minorHAnsi" w:eastAsia="Times New Roman" w:hAnsiTheme="minorHAnsi" w:cs="Times New Roman"/>
          <w:i/>
          <w:sz w:val="24"/>
          <w:szCs w:val="24"/>
        </w:rPr>
        <w:t>Ningun pa</w:t>
      </w:r>
      <w:r w:rsidR="002D417E">
        <w:rPr>
          <w:rFonts w:asciiTheme="minorHAnsi" w:eastAsia="Times New Roman" w:hAnsiTheme="minorHAnsi" w:cs="Times New Roman"/>
          <w:i/>
          <w:sz w:val="24"/>
          <w:szCs w:val="24"/>
        </w:rPr>
        <w:t>í</w:t>
      </w:r>
      <w:r w:rsidR="00066E86" w:rsidRPr="00432A5D">
        <w:rPr>
          <w:rFonts w:asciiTheme="minorHAnsi" w:eastAsia="Times New Roman" w:hAnsiTheme="minorHAnsi" w:cs="Times New Roman"/>
          <w:i/>
          <w:sz w:val="24"/>
          <w:szCs w:val="24"/>
        </w:rPr>
        <w:t>s</w:t>
      </w:r>
      <w:r w:rsidR="00066E86">
        <w:rPr>
          <w:rFonts w:eastAsia="Times New Roman" w:cs="Times New Roman"/>
          <w:i/>
        </w:rPr>
        <w:t xml:space="preserve"> </w:t>
      </w:r>
      <w:r w:rsidR="00066E86" w:rsidRPr="00AD5863">
        <w:rPr>
          <w:rFonts w:asciiTheme="minorHAnsi" w:eastAsia="Times New Roman" w:hAnsiTheme="minorHAnsi" w:cs="Times New Roman"/>
          <w:i/>
          <w:sz w:val="24"/>
          <w:szCs w:val="24"/>
        </w:rPr>
        <w:t>puede salir aislado de esta crisis</w:t>
      </w:r>
      <w:r w:rsidR="00F70C71" w:rsidRPr="00AD5863">
        <w:rPr>
          <w:rFonts w:asciiTheme="minorHAnsi" w:eastAsia="Times New Roman" w:hAnsiTheme="minorHAnsi" w:cs="Times New Roman"/>
          <w:sz w:val="24"/>
          <w:szCs w:val="24"/>
        </w:rPr>
        <w:t xml:space="preserve"> </w:t>
      </w:r>
      <w:r w:rsidR="00066E86" w:rsidRPr="00AD5863">
        <w:rPr>
          <w:rFonts w:asciiTheme="minorHAnsi" w:eastAsia="Times New Roman" w:hAnsiTheme="minorHAnsi" w:cs="Times New Roman"/>
          <w:sz w:val="24"/>
          <w:szCs w:val="24"/>
        </w:rPr>
        <w:t>“.</w:t>
      </w:r>
      <w:r w:rsidR="00066E86" w:rsidRPr="00AD5863">
        <w:rPr>
          <w:rStyle w:val="Refdenotaalpie"/>
          <w:rFonts w:asciiTheme="minorHAnsi" w:eastAsia="Times New Roman" w:hAnsiTheme="minorHAnsi" w:cs="Times New Roman"/>
          <w:sz w:val="24"/>
          <w:szCs w:val="24"/>
        </w:rPr>
        <w:footnoteReference w:id="51"/>
      </w:r>
      <w:r w:rsidR="00E63B81">
        <w:rPr>
          <w:rFonts w:asciiTheme="minorHAnsi" w:eastAsia="Times New Roman" w:hAnsiTheme="minorHAnsi" w:cs="Times New Roman"/>
          <w:sz w:val="24"/>
          <w:szCs w:val="24"/>
        </w:rPr>
        <w:t xml:space="preserve"> El Director General de la </w:t>
      </w:r>
      <w:r w:rsidR="00655EEE">
        <w:rPr>
          <w:rFonts w:asciiTheme="minorHAnsi" w:eastAsia="Times New Roman" w:hAnsiTheme="minorHAnsi" w:cs="Times New Roman"/>
          <w:sz w:val="24"/>
          <w:szCs w:val="24"/>
        </w:rPr>
        <w:t>OMS</w:t>
      </w:r>
      <w:r w:rsidR="002D417E">
        <w:rPr>
          <w:rFonts w:asciiTheme="minorHAnsi" w:eastAsia="Times New Roman" w:hAnsiTheme="minorHAnsi" w:cs="Times New Roman"/>
          <w:sz w:val="24"/>
          <w:szCs w:val="24"/>
        </w:rPr>
        <w:t>,</w:t>
      </w:r>
      <w:r w:rsidR="00655EEE">
        <w:rPr>
          <w:rFonts w:asciiTheme="minorHAnsi" w:eastAsia="Times New Roman" w:hAnsiTheme="minorHAnsi" w:cs="Times New Roman"/>
          <w:sz w:val="24"/>
          <w:szCs w:val="24"/>
        </w:rPr>
        <w:t xml:space="preserve"> </w:t>
      </w:r>
      <w:r w:rsidR="00926FAB">
        <w:rPr>
          <w:rFonts w:asciiTheme="minorHAnsi" w:eastAsia="Times New Roman" w:hAnsiTheme="minorHAnsi" w:cs="Times New Roman"/>
          <w:sz w:val="24"/>
          <w:szCs w:val="24"/>
        </w:rPr>
        <w:t xml:space="preserve">junto </w:t>
      </w:r>
      <w:r w:rsidR="00E63B81">
        <w:rPr>
          <w:rFonts w:asciiTheme="minorHAnsi" w:eastAsia="Times New Roman" w:hAnsiTheme="minorHAnsi" w:cs="Times New Roman"/>
          <w:sz w:val="24"/>
          <w:szCs w:val="24"/>
        </w:rPr>
        <w:t xml:space="preserve">a una veintena de </w:t>
      </w:r>
      <w:r w:rsidR="0003344E" w:rsidRPr="00AD5863">
        <w:rPr>
          <w:rFonts w:asciiTheme="minorHAnsi" w:eastAsia="Times New Roman" w:hAnsiTheme="minorHAnsi" w:cs="Times New Roman"/>
          <w:sz w:val="24"/>
          <w:szCs w:val="24"/>
        </w:rPr>
        <w:t>jefes de g</w:t>
      </w:r>
      <w:r w:rsidR="00E63B81">
        <w:rPr>
          <w:rFonts w:asciiTheme="minorHAnsi" w:eastAsia="Times New Roman" w:hAnsiTheme="minorHAnsi" w:cs="Times New Roman"/>
          <w:sz w:val="24"/>
          <w:szCs w:val="24"/>
        </w:rPr>
        <w:t>obierno de países europeos, asiá</w:t>
      </w:r>
      <w:r w:rsidR="0003344E" w:rsidRPr="00AD5863">
        <w:rPr>
          <w:rFonts w:asciiTheme="minorHAnsi" w:eastAsia="Times New Roman" w:hAnsiTheme="minorHAnsi" w:cs="Times New Roman"/>
          <w:sz w:val="24"/>
          <w:szCs w:val="24"/>
        </w:rPr>
        <w:t>ticos, africanos y latinoamericanos</w:t>
      </w:r>
      <w:r w:rsidR="002D417E">
        <w:rPr>
          <w:rFonts w:asciiTheme="minorHAnsi" w:eastAsia="Times New Roman" w:hAnsiTheme="minorHAnsi" w:cs="Times New Roman"/>
          <w:sz w:val="24"/>
          <w:szCs w:val="24"/>
        </w:rPr>
        <w:t>,</w:t>
      </w:r>
      <w:r w:rsidR="0003344E" w:rsidRPr="00AD5863">
        <w:rPr>
          <w:rFonts w:asciiTheme="minorHAnsi" w:eastAsia="Times New Roman" w:hAnsiTheme="minorHAnsi" w:cs="Times New Roman"/>
          <w:sz w:val="24"/>
          <w:szCs w:val="24"/>
        </w:rPr>
        <w:t xml:space="preserve"> </w:t>
      </w:r>
      <w:r w:rsidR="00C9361B" w:rsidRPr="00AD5863">
        <w:rPr>
          <w:rFonts w:asciiTheme="minorHAnsi" w:eastAsia="Times New Roman" w:hAnsiTheme="minorHAnsi" w:cs="Times New Roman"/>
          <w:sz w:val="24"/>
          <w:szCs w:val="24"/>
        </w:rPr>
        <w:t>señalaron que</w:t>
      </w:r>
      <w:r w:rsidR="00F90401" w:rsidRPr="00AD5863">
        <w:rPr>
          <w:rFonts w:asciiTheme="minorHAnsi" w:eastAsia="Times New Roman" w:hAnsiTheme="minorHAnsi" w:cs="Times New Roman"/>
          <w:sz w:val="24"/>
          <w:szCs w:val="24"/>
        </w:rPr>
        <w:t xml:space="preserve"> </w:t>
      </w:r>
      <w:r w:rsidR="000677CF" w:rsidRPr="00AD5863">
        <w:rPr>
          <w:rFonts w:asciiTheme="minorHAnsi" w:hAnsiTheme="minorHAnsi" w:cs="TimesNewRomanPS-ItalicMT"/>
          <w:sz w:val="24"/>
          <w:szCs w:val="24"/>
          <w:lang w:val="es-ES"/>
        </w:rPr>
        <w:t>“</w:t>
      </w:r>
      <w:r w:rsidR="000677CF" w:rsidRPr="00AD5863">
        <w:rPr>
          <w:rFonts w:asciiTheme="minorHAnsi" w:hAnsiTheme="minorHAnsi"/>
          <w:i/>
          <w:sz w:val="24"/>
          <w:szCs w:val="24"/>
          <w:lang w:val="es-ES"/>
        </w:rPr>
        <w:t>E</w:t>
      </w:r>
      <w:r w:rsidR="00F90401" w:rsidRPr="00AD5863">
        <w:rPr>
          <w:rFonts w:asciiTheme="minorHAnsi" w:hAnsiTheme="minorHAnsi"/>
          <w:i/>
          <w:sz w:val="24"/>
          <w:szCs w:val="24"/>
          <w:lang w:val="es-ES"/>
        </w:rPr>
        <w:t>stamos comprometidos a garantizar el acceso u</w:t>
      </w:r>
      <w:r w:rsidR="00C9361B" w:rsidRPr="00AD5863">
        <w:rPr>
          <w:rFonts w:asciiTheme="minorHAnsi" w:hAnsiTheme="minorHAnsi"/>
          <w:i/>
          <w:sz w:val="24"/>
          <w:szCs w:val="24"/>
          <w:lang w:val="es-ES"/>
        </w:rPr>
        <w:t>niversal y equitativo a vacunas</w:t>
      </w:r>
      <w:r w:rsidR="00F90401" w:rsidRPr="00AD5863">
        <w:rPr>
          <w:rFonts w:asciiTheme="minorHAnsi" w:hAnsiTheme="minorHAnsi"/>
          <w:i/>
          <w:sz w:val="24"/>
          <w:szCs w:val="24"/>
          <w:lang w:val="es-ES"/>
        </w:rPr>
        <w:t xml:space="preserve">. </w:t>
      </w:r>
      <w:r w:rsidR="00F90401" w:rsidRPr="00AD5863">
        <w:rPr>
          <w:rFonts w:asciiTheme="minorHAnsi" w:hAnsiTheme="minorHAnsi"/>
          <w:b/>
          <w:i/>
          <w:sz w:val="24"/>
          <w:szCs w:val="24"/>
          <w:lang w:val="es-ES"/>
        </w:rPr>
        <w:t>La inmunización es un bien público mundial y necesitaremos poder desarrollar, fabricar y distribuir vacunas</w:t>
      </w:r>
      <w:r w:rsidR="002D417E">
        <w:rPr>
          <w:rFonts w:asciiTheme="minorHAnsi" w:hAnsiTheme="minorHAnsi"/>
          <w:b/>
          <w:i/>
          <w:sz w:val="24"/>
          <w:szCs w:val="24"/>
          <w:lang w:val="es-ES"/>
        </w:rPr>
        <w:t>,</w:t>
      </w:r>
      <w:r w:rsidR="00F90401" w:rsidRPr="00AD5863">
        <w:rPr>
          <w:rFonts w:asciiTheme="minorHAnsi" w:hAnsiTheme="minorHAnsi"/>
          <w:b/>
          <w:i/>
          <w:sz w:val="24"/>
          <w:szCs w:val="24"/>
          <w:lang w:val="es-ES"/>
        </w:rPr>
        <w:t xml:space="preserve"> lo más rápido posible</w:t>
      </w:r>
      <w:r w:rsidR="00F90401" w:rsidRPr="00AD5863">
        <w:rPr>
          <w:rFonts w:asciiTheme="minorHAnsi" w:hAnsiTheme="minorHAnsi"/>
          <w:i/>
          <w:sz w:val="24"/>
          <w:szCs w:val="24"/>
          <w:lang w:val="es-ES"/>
        </w:rPr>
        <w:t>.</w:t>
      </w:r>
      <w:r w:rsidR="00F90401" w:rsidRPr="00AD5863">
        <w:rPr>
          <w:rStyle w:val="Refdenotaalpie"/>
          <w:rFonts w:asciiTheme="minorHAnsi" w:eastAsia="Times New Roman" w:hAnsiTheme="minorHAnsi" w:cs="Times New Roman"/>
          <w:i/>
          <w:sz w:val="24"/>
          <w:szCs w:val="24"/>
        </w:rPr>
        <w:t xml:space="preserve"> </w:t>
      </w:r>
      <w:r w:rsidR="00F90401" w:rsidRPr="00AD5863">
        <w:rPr>
          <w:rStyle w:val="Refdenotaalpie"/>
          <w:rFonts w:asciiTheme="minorHAnsi" w:eastAsia="Times New Roman" w:hAnsiTheme="minorHAnsi" w:cs="Times New Roman"/>
          <w:i/>
          <w:sz w:val="24"/>
          <w:szCs w:val="24"/>
        </w:rPr>
        <w:footnoteReference w:id="52"/>
      </w:r>
      <w:r w:rsidR="00C9361B" w:rsidRPr="00AD5863">
        <w:rPr>
          <w:rFonts w:asciiTheme="minorHAnsi" w:eastAsia="Times New Roman" w:hAnsiTheme="minorHAnsi" w:cs="Times New Roman"/>
          <w:sz w:val="24"/>
          <w:szCs w:val="24"/>
        </w:rPr>
        <w:t xml:space="preserve"> </w:t>
      </w:r>
      <w:r w:rsidR="00065960">
        <w:rPr>
          <w:rFonts w:asciiTheme="minorHAnsi" w:eastAsia="Times New Roman" w:hAnsiTheme="minorHAnsi" w:cs="Times New Roman"/>
          <w:sz w:val="24"/>
          <w:szCs w:val="24"/>
        </w:rPr>
        <w:t xml:space="preserve"> En la 74 Asamblea Mundial de la OMS, se reafirm</w:t>
      </w:r>
      <w:r w:rsidR="002D417E">
        <w:rPr>
          <w:rFonts w:asciiTheme="minorHAnsi" w:eastAsia="Times New Roman" w:hAnsiTheme="minorHAnsi" w:cs="Times New Roman"/>
          <w:sz w:val="24"/>
          <w:szCs w:val="24"/>
        </w:rPr>
        <w:t>ó</w:t>
      </w:r>
      <w:r w:rsidR="00065960">
        <w:rPr>
          <w:rFonts w:asciiTheme="minorHAnsi" w:eastAsia="Times New Roman" w:hAnsiTheme="minorHAnsi" w:cs="Times New Roman"/>
          <w:sz w:val="24"/>
          <w:szCs w:val="24"/>
        </w:rPr>
        <w:t xml:space="preserve"> el c</w:t>
      </w:r>
      <w:r w:rsidR="00B47EB2">
        <w:rPr>
          <w:rFonts w:asciiTheme="minorHAnsi" w:eastAsia="Times New Roman" w:hAnsiTheme="minorHAnsi" w:cs="Times New Roman"/>
          <w:sz w:val="24"/>
          <w:szCs w:val="24"/>
        </w:rPr>
        <w:t xml:space="preserve">oncepto </w:t>
      </w:r>
      <w:r w:rsidR="00926FAB">
        <w:rPr>
          <w:rFonts w:asciiTheme="minorHAnsi" w:eastAsia="Times New Roman" w:hAnsiTheme="minorHAnsi" w:cs="Times New Roman"/>
          <w:sz w:val="24"/>
          <w:szCs w:val="24"/>
        </w:rPr>
        <w:t>de “</w:t>
      </w:r>
      <w:r w:rsidR="00926FAB" w:rsidRPr="00926FAB">
        <w:rPr>
          <w:rFonts w:asciiTheme="minorHAnsi" w:eastAsia="Times New Roman" w:hAnsiTheme="minorHAnsi" w:cs="Times New Roman"/>
          <w:i/>
          <w:sz w:val="24"/>
          <w:szCs w:val="24"/>
        </w:rPr>
        <w:t xml:space="preserve">inmunización </w:t>
      </w:r>
      <w:r w:rsidR="00A65E56">
        <w:rPr>
          <w:rFonts w:asciiTheme="minorHAnsi" w:eastAsia="Times New Roman" w:hAnsiTheme="minorHAnsi" w:cs="Times New Roman"/>
          <w:sz w:val="24"/>
          <w:szCs w:val="24"/>
        </w:rPr>
        <w:t>“como</w:t>
      </w:r>
      <w:r w:rsidR="00926FAB">
        <w:rPr>
          <w:rFonts w:asciiTheme="minorHAnsi" w:eastAsia="Times New Roman" w:hAnsiTheme="minorHAnsi" w:cs="Times New Roman"/>
          <w:sz w:val="24"/>
          <w:szCs w:val="24"/>
        </w:rPr>
        <w:t xml:space="preserve"> bien público </w:t>
      </w:r>
      <w:r w:rsidR="00B47EB2">
        <w:rPr>
          <w:rFonts w:asciiTheme="minorHAnsi" w:eastAsia="Times New Roman" w:hAnsiTheme="minorHAnsi" w:cs="Times New Roman"/>
          <w:sz w:val="24"/>
          <w:szCs w:val="24"/>
        </w:rPr>
        <w:t>–</w:t>
      </w:r>
      <w:r w:rsidR="00926FAB">
        <w:rPr>
          <w:rFonts w:asciiTheme="minorHAnsi" w:eastAsia="Times New Roman" w:hAnsiTheme="minorHAnsi" w:cs="Times New Roman"/>
          <w:sz w:val="24"/>
          <w:szCs w:val="24"/>
        </w:rPr>
        <w:t xml:space="preserve"> </w:t>
      </w:r>
      <w:r w:rsidR="00B47EB2">
        <w:rPr>
          <w:rFonts w:asciiTheme="minorHAnsi" w:eastAsia="Times New Roman" w:hAnsiTheme="minorHAnsi" w:cs="Times New Roman"/>
          <w:sz w:val="24"/>
          <w:szCs w:val="24"/>
        </w:rPr>
        <w:t xml:space="preserve">evitando hablar de </w:t>
      </w:r>
      <w:r w:rsidR="00A65E56">
        <w:rPr>
          <w:rFonts w:asciiTheme="minorHAnsi" w:eastAsia="Times New Roman" w:hAnsiTheme="minorHAnsi" w:cs="Times New Roman"/>
          <w:sz w:val="24"/>
          <w:szCs w:val="24"/>
        </w:rPr>
        <w:t>vacunas -</w:t>
      </w:r>
      <w:r w:rsidR="00926FAB">
        <w:rPr>
          <w:rFonts w:asciiTheme="minorHAnsi" w:eastAsia="Times New Roman" w:hAnsiTheme="minorHAnsi" w:cs="Times New Roman"/>
          <w:sz w:val="24"/>
          <w:szCs w:val="24"/>
        </w:rPr>
        <w:t xml:space="preserve"> </w:t>
      </w:r>
      <w:r w:rsidR="00065960">
        <w:rPr>
          <w:rFonts w:asciiTheme="minorHAnsi" w:eastAsia="Times New Roman" w:hAnsiTheme="minorHAnsi" w:cs="Times New Roman"/>
          <w:sz w:val="24"/>
          <w:szCs w:val="24"/>
        </w:rPr>
        <w:t xml:space="preserve">, </w:t>
      </w:r>
      <w:r w:rsidR="00571401">
        <w:rPr>
          <w:rFonts w:asciiTheme="minorHAnsi" w:eastAsia="Times New Roman" w:hAnsiTheme="minorHAnsi" w:cs="Times New Roman"/>
          <w:sz w:val="24"/>
          <w:szCs w:val="24"/>
        </w:rPr>
        <w:t>con apoyo de la mayoría de los gobiernos europeos .</w:t>
      </w:r>
    </w:p>
    <w:p w14:paraId="7CCF0567" w14:textId="77777777" w:rsidR="005A000B" w:rsidRDefault="005A000B" w:rsidP="00AD5863">
      <w:pPr>
        <w:pStyle w:val="HTMLconformatoprevio"/>
        <w:jc w:val="both"/>
        <w:rPr>
          <w:rFonts w:asciiTheme="minorHAnsi" w:eastAsia="Times New Roman" w:hAnsiTheme="minorHAnsi" w:cs="Times New Roman"/>
          <w:sz w:val="24"/>
          <w:szCs w:val="24"/>
        </w:rPr>
      </w:pPr>
    </w:p>
    <w:p w14:paraId="72791678" w14:textId="3FA8B97D" w:rsidR="005A000B" w:rsidRDefault="005A000B" w:rsidP="00AD5863">
      <w:pPr>
        <w:pStyle w:val="HTMLconformatoprevio"/>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Sin embargo</w:t>
      </w:r>
      <w:r w:rsidR="002D417E">
        <w:rPr>
          <w:rFonts w:asciiTheme="minorHAnsi" w:eastAsia="Times New Roman" w:hAnsiTheme="minorHAnsi" w:cs="Times New Roman"/>
          <w:sz w:val="24"/>
          <w:szCs w:val="24"/>
        </w:rPr>
        <w:t>,</w:t>
      </w:r>
      <w:r>
        <w:rPr>
          <w:rFonts w:asciiTheme="minorHAnsi" w:eastAsia="Times New Roman" w:hAnsiTheme="minorHAnsi" w:cs="Times New Roman"/>
          <w:sz w:val="24"/>
          <w:szCs w:val="24"/>
        </w:rPr>
        <w:t xml:space="preserve"> al concepto de</w:t>
      </w:r>
      <w:r w:rsidR="003C3323">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 xml:space="preserve">“ </w:t>
      </w:r>
      <w:r w:rsidR="00E63B81">
        <w:rPr>
          <w:rFonts w:asciiTheme="minorHAnsi" w:eastAsia="Times New Roman" w:hAnsiTheme="minorHAnsi" w:cs="Times New Roman"/>
          <w:i/>
          <w:sz w:val="24"/>
          <w:szCs w:val="24"/>
        </w:rPr>
        <w:t>bien pú</w:t>
      </w:r>
      <w:r w:rsidRPr="00655EEE">
        <w:rPr>
          <w:rFonts w:asciiTheme="minorHAnsi" w:eastAsia="Times New Roman" w:hAnsiTheme="minorHAnsi" w:cs="Times New Roman"/>
          <w:i/>
          <w:sz w:val="24"/>
          <w:szCs w:val="24"/>
        </w:rPr>
        <w:t>blico global</w:t>
      </w:r>
      <w:r>
        <w:rPr>
          <w:rFonts w:asciiTheme="minorHAnsi" w:eastAsia="Times New Roman" w:hAnsiTheme="minorHAnsi" w:cs="Times New Roman"/>
          <w:sz w:val="24"/>
          <w:szCs w:val="24"/>
        </w:rPr>
        <w:t>”</w:t>
      </w:r>
      <w:r w:rsidR="00B47EB2">
        <w:rPr>
          <w:rFonts w:asciiTheme="minorHAnsi" w:eastAsia="Times New Roman" w:hAnsiTheme="minorHAnsi" w:cs="Times New Roman"/>
          <w:sz w:val="24"/>
          <w:szCs w:val="24"/>
        </w:rPr>
        <w:t xml:space="preserve">, extendido a </w:t>
      </w:r>
      <w:r w:rsidR="00753816">
        <w:rPr>
          <w:rFonts w:asciiTheme="minorHAnsi" w:eastAsia="Times New Roman" w:hAnsiTheme="minorHAnsi" w:cs="Times New Roman"/>
          <w:sz w:val="24"/>
          <w:szCs w:val="24"/>
        </w:rPr>
        <w:t xml:space="preserve">la salud </w:t>
      </w:r>
      <w:r w:rsidR="00B47EB2">
        <w:rPr>
          <w:rFonts w:asciiTheme="minorHAnsi" w:eastAsia="Times New Roman" w:hAnsiTheme="minorHAnsi" w:cs="Times New Roman"/>
          <w:sz w:val="24"/>
          <w:szCs w:val="24"/>
        </w:rPr>
        <w:t xml:space="preserve"> y vacunas </w:t>
      </w:r>
      <w:r w:rsidR="00753816">
        <w:rPr>
          <w:rFonts w:asciiTheme="minorHAnsi" w:eastAsia="Times New Roman" w:hAnsiTheme="minorHAnsi" w:cs="Times New Roman"/>
          <w:sz w:val="24"/>
          <w:szCs w:val="24"/>
        </w:rPr>
        <w:t xml:space="preserve">como “ </w:t>
      </w:r>
      <w:r w:rsidR="00753816" w:rsidRPr="00B47EB2">
        <w:rPr>
          <w:rFonts w:asciiTheme="minorHAnsi" w:eastAsia="Times New Roman" w:hAnsiTheme="minorHAnsi" w:cs="Times New Roman"/>
          <w:i/>
          <w:sz w:val="24"/>
          <w:szCs w:val="24"/>
        </w:rPr>
        <w:t>bien público global</w:t>
      </w:r>
      <w:r w:rsidR="00753816">
        <w:rPr>
          <w:rFonts w:asciiTheme="minorHAnsi" w:eastAsia="Times New Roman" w:hAnsiTheme="minorHAnsi" w:cs="Times New Roman"/>
          <w:sz w:val="24"/>
          <w:szCs w:val="24"/>
        </w:rPr>
        <w:t xml:space="preserve"> “,</w:t>
      </w:r>
      <w:r w:rsidR="00551790">
        <w:rPr>
          <w:rFonts w:asciiTheme="minorHAnsi" w:eastAsia="Times New Roman" w:hAnsiTheme="minorHAnsi" w:cs="Times New Roman"/>
          <w:sz w:val="24"/>
          <w:szCs w:val="24"/>
        </w:rPr>
        <w:t xml:space="preserve"> m</w:t>
      </w:r>
      <w:r w:rsidR="002D417E">
        <w:rPr>
          <w:rFonts w:asciiTheme="minorHAnsi" w:eastAsia="Times New Roman" w:hAnsiTheme="minorHAnsi" w:cs="Times New Roman"/>
          <w:sz w:val="24"/>
          <w:szCs w:val="24"/>
        </w:rPr>
        <w:t>á</w:t>
      </w:r>
      <w:r w:rsidR="00551790">
        <w:rPr>
          <w:rFonts w:asciiTheme="minorHAnsi" w:eastAsia="Times New Roman" w:hAnsiTheme="minorHAnsi" w:cs="Times New Roman"/>
          <w:sz w:val="24"/>
          <w:szCs w:val="24"/>
        </w:rPr>
        <w:t xml:space="preserve">s allá del uso </w:t>
      </w:r>
      <w:r w:rsidR="00B47EB2">
        <w:rPr>
          <w:rFonts w:asciiTheme="minorHAnsi" w:eastAsia="Times New Roman" w:hAnsiTheme="minorHAnsi" w:cs="Times New Roman"/>
          <w:sz w:val="24"/>
          <w:szCs w:val="24"/>
        </w:rPr>
        <w:t xml:space="preserve">bien intencionado </w:t>
      </w:r>
      <w:r w:rsidR="00551790">
        <w:rPr>
          <w:rFonts w:asciiTheme="minorHAnsi" w:eastAsia="Times New Roman" w:hAnsiTheme="minorHAnsi" w:cs="Times New Roman"/>
          <w:sz w:val="24"/>
          <w:szCs w:val="24"/>
        </w:rPr>
        <w:t xml:space="preserve">en documentos </w:t>
      </w:r>
      <w:r w:rsidR="00641B81">
        <w:rPr>
          <w:rFonts w:asciiTheme="minorHAnsi" w:eastAsia="Times New Roman" w:hAnsiTheme="minorHAnsi" w:cs="Times New Roman"/>
          <w:sz w:val="24"/>
          <w:szCs w:val="24"/>
        </w:rPr>
        <w:t>de Naciones Unida</w:t>
      </w:r>
      <w:r w:rsidR="00551790">
        <w:rPr>
          <w:rFonts w:asciiTheme="minorHAnsi" w:eastAsia="Times New Roman" w:hAnsiTheme="minorHAnsi" w:cs="Times New Roman"/>
          <w:sz w:val="24"/>
          <w:szCs w:val="24"/>
        </w:rPr>
        <w:t xml:space="preserve">s y organismos internacionales, </w:t>
      </w:r>
      <w:r>
        <w:rPr>
          <w:rFonts w:asciiTheme="minorHAnsi" w:eastAsia="Times New Roman" w:hAnsiTheme="minorHAnsi" w:cs="Times New Roman"/>
          <w:sz w:val="24"/>
          <w:szCs w:val="24"/>
        </w:rPr>
        <w:t>no ti</w:t>
      </w:r>
      <w:r w:rsidR="00926FAB">
        <w:rPr>
          <w:rFonts w:asciiTheme="minorHAnsi" w:eastAsia="Times New Roman" w:hAnsiTheme="minorHAnsi" w:cs="Times New Roman"/>
          <w:sz w:val="24"/>
          <w:szCs w:val="24"/>
        </w:rPr>
        <w:t>en</w:t>
      </w:r>
      <w:r w:rsidR="00A562CC">
        <w:rPr>
          <w:rFonts w:asciiTheme="minorHAnsi" w:eastAsia="Times New Roman" w:hAnsiTheme="minorHAnsi" w:cs="Times New Roman"/>
          <w:sz w:val="24"/>
          <w:szCs w:val="24"/>
        </w:rPr>
        <w:t xml:space="preserve">e un  status jurídico y </w:t>
      </w:r>
      <w:r w:rsidR="00B47EB2">
        <w:rPr>
          <w:rFonts w:asciiTheme="minorHAnsi" w:eastAsia="Times New Roman" w:hAnsiTheme="minorHAnsi" w:cs="Times New Roman"/>
          <w:sz w:val="24"/>
          <w:szCs w:val="24"/>
        </w:rPr>
        <w:t xml:space="preserve">fuerza </w:t>
      </w:r>
      <w:r w:rsidR="00A562CC">
        <w:rPr>
          <w:rFonts w:asciiTheme="minorHAnsi" w:eastAsia="Times New Roman" w:hAnsiTheme="minorHAnsi" w:cs="Times New Roman"/>
          <w:sz w:val="24"/>
          <w:szCs w:val="24"/>
        </w:rPr>
        <w:t xml:space="preserve">legal, quedando en </w:t>
      </w:r>
      <w:r w:rsidR="00926FAB">
        <w:rPr>
          <w:rFonts w:asciiTheme="minorHAnsi" w:eastAsia="Times New Roman" w:hAnsiTheme="minorHAnsi" w:cs="Times New Roman"/>
          <w:sz w:val="24"/>
          <w:szCs w:val="24"/>
        </w:rPr>
        <w:t>el nivel discursivo</w:t>
      </w:r>
      <w:r>
        <w:rPr>
          <w:rFonts w:asciiTheme="minorHAnsi" w:eastAsia="Times New Roman" w:hAnsiTheme="minorHAnsi" w:cs="Times New Roman"/>
          <w:sz w:val="24"/>
          <w:szCs w:val="24"/>
        </w:rPr>
        <w:t xml:space="preserve"> </w:t>
      </w:r>
      <w:r w:rsidR="00B47EB2">
        <w:rPr>
          <w:rFonts w:asciiTheme="minorHAnsi" w:eastAsia="Times New Roman" w:hAnsiTheme="minorHAnsi" w:cs="Times New Roman"/>
          <w:sz w:val="24"/>
          <w:szCs w:val="24"/>
        </w:rPr>
        <w:t>de apelaci</w:t>
      </w:r>
      <w:r w:rsidR="00A562CC">
        <w:rPr>
          <w:rFonts w:asciiTheme="minorHAnsi" w:eastAsia="Times New Roman" w:hAnsiTheme="minorHAnsi" w:cs="Times New Roman"/>
          <w:sz w:val="24"/>
          <w:szCs w:val="24"/>
        </w:rPr>
        <w:t>ón</w:t>
      </w:r>
      <w:r>
        <w:rPr>
          <w:rFonts w:asciiTheme="minorHAnsi" w:eastAsia="Times New Roman" w:hAnsiTheme="minorHAnsi" w:cs="Times New Roman"/>
          <w:sz w:val="24"/>
          <w:szCs w:val="24"/>
        </w:rPr>
        <w:t xml:space="preserve"> </w:t>
      </w:r>
      <w:r w:rsidR="00926FAB">
        <w:rPr>
          <w:rFonts w:asciiTheme="minorHAnsi" w:eastAsia="Times New Roman" w:hAnsiTheme="minorHAnsi" w:cs="Times New Roman"/>
          <w:sz w:val="24"/>
          <w:szCs w:val="24"/>
        </w:rPr>
        <w:t>a l</w:t>
      </w:r>
      <w:r w:rsidR="00A562CC">
        <w:rPr>
          <w:rFonts w:asciiTheme="minorHAnsi" w:eastAsia="Times New Roman" w:hAnsiTheme="minorHAnsi" w:cs="Times New Roman"/>
          <w:sz w:val="24"/>
          <w:szCs w:val="24"/>
        </w:rPr>
        <w:t xml:space="preserve">a buena voluntad de los </w:t>
      </w:r>
      <w:r w:rsidR="00A65E56">
        <w:rPr>
          <w:rFonts w:asciiTheme="minorHAnsi" w:eastAsia="Times New Roman" w:hAnsiTheme="minorHAnsi" w:cs="Times New Roman"/>
          <w:sz w:val="24"/>
          <w:szCs w:val="24"/>
        </w:rPr>
        <w:t>Estados. La</w:t>
      </w:r>
      <w:r>
        <w:rPr>
          <w:rFonts w:asciiTheme="minorHAnsi" w:eastAsia="Times New Roman" w:hAnsiTheme="minorHAnsi" w:cs="Times New Roman"/>
          <w:sz w:val="24"/>
          <w:szCs w:val="24"/>
        </w:rPr>
        <w:t xml:space="preserve"> realidad</w:t>
      </w:r>
      <w:r w:rsidR="003A3BD7">
        <w:rPr>
          <w:rFonts w:asciiTheme="minorHAnsi" w:eastAsia="Times New Roman" w:hAnsiTheme="minorHAnsi" w:cs="Times New Roman"/>
          <w:sz w:val="24"/>
          <w:szCs w:val="24"/>
        </w:rPr>
        <w:t xml:space="preserve"> de</w:t>
      </w:r>
      <w:r w:rsidR="00A562CC">
        <w:rPr>
          <w:rFonts w:asciiTheme="minorHAnsi" w:eastAsia="Times New Roman" w:hAnsiTheme="minorHAnsi" w:cs="Times New Roman"/>
          <w:sz w:val="24"/>
          <w:szCs w:val="24"/>
        </w:rPr>
        <w:t xml:space="preserve"> comportamiento de </w:t>
      </w:r>
      <w:r w:rsidR="003A3BD7">
        <w:rPr>
          <w:rFonts w:asciiTheme="minorHAnsi" w:eastAsia="Times New Roman" w:hAnsiTheme="minorHAnsi" w:cs="Times New Roman"/>
          <w:sz w:val="24"/>
          <w:szCs w:val="24"/>
        </w:rPr>
        <w:t xml:space="preserve"> los gobiernos </w:t>
      </w:r>
      <w:r w:rsidR="00A562CC">
        <w:rPr>
          <w:rFonts w:asciiTheme="minorHAnsi" w:eastAsia="Times New Roman" w:hAnsiTheme="minorHAnsi" w:cs="Times New Roman"/>
          <w:sz w:val="24"/>
          <w:szCs w:val="24"/>
        </w:rPr>
        <w:t>dejó en claro</w:t>
      </w:r>
      <w:r>
        <w:rPr>
          <w:rFonts w:asciiTheme="minorHAnsi" w:eastAsia="Times New Roman" w:hAnsiTheme="minorHAnsi" w:cs="Times New Roman"/>
          <w:sz w:val="24"/>
          <w:szCs w:val="24"/>
        </w:rPr>
        <w:t xml:space="preserve"> que</w:t>
      </w:r>
      <w:r w:rsidR="002D417E">
        <w:rPr>
          <w:rFonts w:asciiTheme="minorHAnsi" w:eastAsia="Times New Roman" w:hAnsiTheme="minorHAnsi" w:cs="Times New Roman"/>
          <w:sz w:val="24"/>
          <w:szCs w:val="24"/>
        </w:rPr>
        <w:t>,</w:t>
      </w:r>
      <w:r w:rsidR="00E63B81">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 xml:space="preserve"> </w:t>
      </w:r>
      <w:r w:rsidR="00E63B81">
        <w:rPr>
          <w:rFonts w:asciiTheme="minorHAnsi" w:eastAsia="Times New Roman" w:hAnsiTheme="minorHAnsi" w:cs="Times New Roman"/>
          <w:sz w:val="24"/>
          <w:szCs w:val="24"/>
        </w:rPr>
        <w:t xml:space="preserve">a </w:t>
      </w:r>
      <w:r>
        <w:rPr>
          <w:rFonts w:asciiTheme="minorHAnsi" w:eastAsia="Times New Roman" w:hAnsiTheme="minorHAnsi" w:cs="Times New Roman"/>
          <w:sz w:val="24"/>
          <w:szCs w:val="24"/>
        </w:rPr>
        <w:t xml:space="preserve">posteriori de </w:t>
      </w:r>
      <w:r w:rsidR="00E63B81">
        <w:rPr>
          <w:rFonts w:asciiTheme="minorHAnsi" w:eastAsia="Times New Roman" w:hAnsiTheme="minorHAnsi" w:cs="Times New Roman"/>
          <w:sz w:val="24"/>
          <w:szCs w:val="24"/>
        </w:rPr>
        <w:t xml:space="preserve">sus </w:t>
      </w:r>
      <w:r w:rsidR="00516D10">
        <w:rPr>
          <w:rFonts w:asciiTheme="minorHAnsi" w:eastAsia="Times New Roman" w:hAnsiTheme="minorHAnsi" w:cs="Times New Roman"/>
          <w:sz w:val="24"/>
          <w:szCs w:val="24"/>
        </w:rPr>
        <w:t>declaraciones</w:t>
      </w:r>
      <w:r w:rsidR="00E63B81">
        <w:rPr>
          <w:rFonts w:asciiTheme="minorHAnsi" w:eastAsia="Times New Roman" w:hAnsiTheme="minorHAnsi" w:cs="Times New Roman"/>
          <w:sz w:val="24"/>
          <w:szCs w:val="24"/>
        </w:rPr>
        <w:t xml:space="preserve"> de</w:t>
      </w:r>
      <w:r w:rsidR="003A3BD7">
        <w:rPr>
          <w:rFonts w:asciiTheme="minorHAnsi" w:eastAsia="Times New Roman" w:hAnsiTheme="minorHAnsi" w:cs="Times New Roman"/>
          <w:sz w:val="24"/>
          <w:szCs w:val="24"/>
        </w:rPr>
        <w:t xml:space="preserve"> </w:t>
      </w:r>
      <w:r w:rsidR="003B484F">
        <w:rPr>
          <w:rFonts w:asciiTheme="minorHAnsi" w:eastAsia="Times New Roman" w:hAnsiTheme="minorHAnsi" w:cs="Times New Roman"/>
          <w:sz w:val="24"/>
          <w:szCs w:val="24"/>
        </w:rPr>
        <w:t>l</w:t>
      </w:r>
      <w:r w:rsidR="00D83090">
        <w:rPr>
          <w:rFonts w:asciiTheme="minorHAnsi" w:eastAsia="Times New Roman" w:hAnsiTheme="minorHAnsi" w:cs="Times New Roman"/>
          <w:sz w:val="24"/>
          <w:szCs w:val="24"/>
        </w:rPr>
        <w:t>a vacunació</w:t>
      </w:r>
      <w:r>
        <w:rPr>
          <w:rFonts w:asciiTheme="minorHAnsi" w:eastAsia="Times New Roman" w:hAnsiTheme="minorHAnsi" w:cs="Times New Roman"/>
          <w:sz w:val="24"/>
          <w:szCs w:val="24"/>
        </w:rPr>
        <w:t>n como b</w:t>
      </w:r>
      <w:r w:rsidR="00571401">
        <w:rPr>
          <w:rFonts w:asciiTheme="minorHAnsi" w:eastAsia="Times New Roman" w:hAnsiTheme="minorHAnsi" w:cs="Times New Roman"/>
          <w:sz w:val="24"/>
          <w:szCs w:val="24"/>
        </w:rPr>
        <w:t>ien p</w:t>
      </w:r>
      <w:r w:rsidR="002D417E">
        <w:rPr>
          <w:rFonts w:asciiTheme="minorHAnsi" w:eastAsia="Times New Roman" w:hAnsiTheme="minorHAnsi" w:cs="Times New Roman"/>
          <w:sz w:val="24"/>
          <w:szCs w:val="24"/>
        </w:rPr>
        <w:t>ú</w:t>
      </w:r>
      <w:r w:rsidR="00571401">
        <w:rPr>
          <w:rFonts w:asciiTheme="minorHAnsi" w:eastAsia="Times New Roman" w:hAnsiTheme="minorHAnsi" w:cs="Times New Roman"/>
          <w:sz w:val="24"/>
          <w:szCs w:val="24"/>
        </w:rPr>
        <w:t>blico,</w:t>
      </w:r>
      <w:r w:rsidR="000F6520">
        <w:rPr>
          <w:rFonts w:asciiTheme="minorHAnsi" w:eastAsia="Times New Roman" w:hAnsiTheme="minorHAnsi" w:cs="Times New Roman"/>
          <w:sz w:val="24"/>
          <w:szCs w:val="24"/>
        </w:rPr>
        <w:t xml:space="preserve"> </w:t>
      </w:r>
      <w:r w:rsidR="00571401">
        <w:rPr>
          <w:rFonts w:asciiTheme="minorHAnsi" w:eastAsia="Times New Roman" w:hAnsiTheme="minorHAnsi" w:cs="Times New Roman"/>
          <w:sz w:val="24"/>
          <w:szCs w:val="24"/>
        </w:rPr>
        <w:t>optaron</w:t>
      </w:r>
      <w:r w:rsidR="00516D10">
        <w:rPr>
          <w:rFonts w:asciiTheme="minorHAnsi" w:eastAsia="Times New Roman" w:hAnsiTheme="minorHAnsi" w:cs="Times New Roman"/>
          <w:sz w:val="24"/>
          <w:szCs w:val="24"/>
        </w:rPr>
        <w:t xml:space="preserve"> </w:t>
      </w:r>
      <w:r w:rsidR="00065960">
        <w:rPr>
          <w:rFonts w:asciiTheme="minorHAnsi" w:eastAsia="Times New Roman" w:hAnsiTheme="minorHAnsi" w:cs="Times New Roman"/>
          <w:sz w:val="24"/>
          <w:szCs w:val="24"/>
        </w:rPr>
        <w:t>por defender sus intereses nacio</w:t>
      </w:r>
      <w:r w:rsidR="00551790">
        <w:rPr>
          <w:rFonts w:asciiTheme="minorHAnsi" w:eastAsia="Times New Roman" w:hAnsiTheme="minorHAnsi" w:cs="Times New Roman"/>
          <w:sz w:val="24"/>
          <w:szCs w:val="24"/>
        </w:rPr>
        <w:t xml:space="preserve">nales, </w:t>
      </w:r>
      <w:r w:rsidR="00E63B81">
        <w:rPr>
          <w:rFonts w:asciiTheme="minorHAnsi" w:eastAsia="Times New Roman" w:hAnsiTheme="minorHAnsi" w:cs="Times New Roman"/>
          <w:sz w:val="24"/>
          <w:szCs w:val="24"/>
        </w:rPr>
        <w:t>apoyar a sus compañí</w:t>
      </w:r>
      <w:r w:rsidR="00516D10">
        <w:rPr>
          <w:rFonts w:asciiTheme="minorHAnsi" w:eastAsia="Times New Roman" w:hAnsiTheme="minorHAnsi" w:cs="Times New Roman"/>
          <w:sz w:val="24"/>
          <w:szCs w:val="24"/>
        </w:rPr>
        <w:t>as</w:t>
      </w:r>
      <w:r w:rsidR="00571401">
        <w:rPr>
          <w:rFonts w:asciiTheme="minorHAnsi" w:eastAsia="Times New Roman" w:hAnsiTheme="minorHAnsi" w:cs="Times New Roman"/>
          <w:sz w:val="24"/>
          <w:szCs w:val="24"/>
        </w:rPr>
        <w:t xml:space="preserve"> y</w:t>
      </w:r>
      <w:r w:rsidR="003A3BD7">
        <w:rPr>
          <w:rFonts w:asciiTheme="minorHAnsi" w:eastAsia="Times New Roman" w:hAnsiTheme="minorHAnsi" w:cs="Times New Roman"/>
          <w:sz w:val="24"/>
          <w:szCs w:val="24"/>
        </w:rPr>
        <w:t xml:space="preserve"> promover h</w:t>
      </w:r>
      <w:r w:rsidR="00A47312">
        <w:rPr>
          <w:rFonts w:asciiTheme="minorHAnsi" w:eastAsia="Times New Roman" w:hAnsiTheme="minorHAnsi" w:cs="Times New Roman"/>
          <w:sz w:val="24"/>
          <w:szCs w:val="24"/>
        </w:rPr>
        <w:t>a</w:t>
      </w:r>
      <w:r w:rsidR="003A3BD7">
        <w:rPr>
          <w:rFonts w:asciiTheme="minorHAnsi" w:eastAsia="Times New Roman" w:hAnsiTheme="minorHAnsi" w:cs="Times New Roman"/>
          <w:sz w:val="24"/>
          <w:szCs w:val="24"/>
        </w:rPr>
        <w:t>sta la fecha,</w:t>
      </w:r>
      <w:r w:rsidR="00571401">
        <w:rPr>
          <w:rFonts w:asciiTheme="minorHAnsi" w:eastAsia="Times New Roman" w:hAnsiTheme="minorHAnsi" w:cs="Times New Roman"/>
          <w:sz w:val="24"/>
          <w:szCs w:val="24"/>
        </w:rPr>
        <w:t xml:space="preserve"> </w:t>
      </w:r>
      <w:r w:rsidR="00551790">
        <w:rPr>
          <w:rFonts w:asciiTheme="minorHAnsi" w:eastAsia="Times New Roman" w:hAnsiTheme="minorHAnsi" w:cs="Times New Roman"/>
          <w:sz w:val="24"/>
          <w:szCs w:val="24"/>
        </w:rPr>
        <w:t>el nacionalismo vacunatorio.</w:t>
      </w:r>
    </w:p>
    <w:p w14:paraId="3E947DB7" w14:textId="77777777" w:rsidR="005A000B" w:rsidRDefault="005A000B" w:rsidP="00AD5863">
      <w:pPr>
        <w:pStyle w:val="HTMLconformatoprevio"/>
        <w:jc w:val="both"/>
        <w:rPr>
          <w:rFonts w:asciiTheme="minorHAnsi" w:eastAsia="Times New Roman" w:hAnsiTheme="minorHAnsi" w:cs="Times New Roman"/>
          <w:sz w:val="24"/>
          <w:szCs w:val="24"/>
        </w:rPr>
      </w:pPr>
    </w:p>
    <w:p w14:paraId="1B1F180E" w14:textId="5A3D849E" w:rsidR="005A000B" w:rsidRPr="005A000B" w:rsidRDefault="003C3323" w:rsidP="0066080C">
      <w:pPr>
        <w:pStyle w:val="Ttulo3"/>
      </w:pPr>
      <w:bookmarkStart w:id="15" w:name="_Toc491246154"/>
      <w:r>
        <w:t xml:space="preserve">5.1.2. </w:t>
      </w:r>
      <w:r w:rsidR="00551790">
        <w:t>Un</w:t>
      </w:r>
      <w:r w:rsidR="00753816">
        <w:t xml:space="preserve"> m</w:t>
      </w:r>
      <w:r w:rsidR="005A000B" w:rsidRPr="005A000B">
        <w:t>odelo de negocios asociado a la cobertur</w:t>
      </w:r>
      <w:r>
        <w:t>a</w:t>
      </w:r>
      <w:r w:rsidR="005A000B" w:rsidRPr="005A000B">
        <w:t xml:space="preserve"> universal de salud.</w:t>
      </w:r>
      <w:bookmarkEnd w:id="15"/>
    </w:p>
    <w:p w14:paraId="78BA36A9" w14:textId="77777777" w:rsidR="003C3323" w:rsidRDefault="003C3323" w:rsidP="005A000B">
      <w:pPr>
        <w:jc w:val="both"/>
        <w:rPr>
          <w:rFonts w:cs="Courier"/>
          <w:lang w:val="es-ES"/>
        </w:rPr>
      </w:pPr>
    </w:p>
    <w:p w14:paraId="2716AF80" w14:textId="38546695" w:rsidR="004701F2" w:rsidRDefault="005A000B" w:rsidP="004701F2">
      <w:pPr>
        <w:jc w:val="both"/>
        <w:rPr>
          <w:rFonts w:ascii="Courier" w:hAnsi="Courier" w:cs="Courier"/>
          <w:sz w:val="20"/>
          <w:szCs w:val="20"/>
          <w:lang w:val="es-ES"/>
        </w:rPr>
      </w:pPr>
      <w:r>
        <w:rPr>
          <w:rFonts w:cs="Courier"/>
          <w:lang w:val="es-ES"/>
        </w:rPr>
        <w:t>Otro aspecto crítico del concepto y modelo de Cobertura Univ</w:t>
      </w:r>
      <w:r w:rsidR="003A3BD7">
        <w:rPr>
          <w:rFonts w:cs="Courier"/>
          <w:lang w:val="es-ES"/>
        </w:rPr>
        <w:t xml:space="preserve">ersal de </w:t>
      </w:r>
      <w:r w:rsidR="00A65E56">
        <w:rPr>
          <w:rFonts w:cs="Courier"/>
          <w:lang w:val="es-ES"/>
        </w:rPr>
        <w:t>salud</w:t>
      </w:r>
      <w:r w:rsidR="003A3BD7">
        <w:rPr>
          <w:rFonts w:cs="Courier"/>
          <w:lang w:val="es-ES"/>
        </w:rPr>
        <w:t xml:space="preserve"> es la supeditació</w:t>
      </w:r>
      <w:r>
        <w:rPr>
          <w:rFonts w:cs="Courier"/>
          <w:lang w:val="es-ES"/>
        </w:rPr>
        <w:t>n del derecho integral a la salud</w:t>
      </w:r>
      <w:r w:rsidR="002D417E">
        <w:rPr>
          <w:rFonts w:cs="Courier"/>
          <w:lang w:val="es-ES"/>
        </w:rPr>
        <w:t>,</w:t>
      </w:r>
      <w:r>
        <w:rPr>
          <w:rFonts w:cs="Courier"/>
          <w:lang w:val="es-ES"/>
        </w:rPr>
        <w:t xml:space="preserve"> a</w:t>
      </w:r>
      <w:r w:rsidR="00551790">
        <w:rPr>
          <w:rFonts w:cs="Courier"/>
          <w:lang w:val="es-ES"/>
        </w:rPr>
        <w:t xml:space="preserve">l desarrollo de </w:t>
      </w:r>
      <w:r>
        <w:rPr>
          <w:rFonts w:cs="Courier"/>
          <w:lang w:val="es-ES"/>
        </w:rPr>
        <w:t>un nuevo mercado global.</w:t>
      </w:r>
      <w:r w:rsidRPr="00197786">
        <w:rPr>
          <w:rFonts w:cs="Courier"/>
          <w:lang w:val="es-ES"/>
        </w:rPr>
        <w:t xml:space="preserve"> </w:t>
      </w:r>
      <w:r>
        <w:rPr>
          <w:rFonts w:cs="Courier"/>
          <w:lang w:val="es-ES"/>
        </w:rPr>
        <w:t>Se plantea</w:t>
      </w:r>
      <w:r w:rsidR="003C3323">
        <w:rPr>
          <w:rFonts w:cs="Courier"/>
          <w:lang w:val="es-ES"/>
        </w:rPr>
        <w:t xml:space="preserve">ba antes de la pandemia actual, </w:t>
      </w:r>
      <w:r>
        <w:rPr>
          <w:rFonts w:cs="Courier"/>
          <w:lang w:val="es-ES"/>
        </w:rPr>
        <w:t xml:space="preserve">que” </w:t>
      </w:r>
      <w:r w:rsidRPr="00822939">
        <w:rPr>
          <w:rFonts w:cs="Courier"/>
          <w:i/>
          <w:lang w:val="es-ES"/>
        </w:rPr>
        <w:t>El tema de</w:t>
      </w:r>
      <w:r>
        <w:rPr>
          <w:rFonts w:cs="Courier"/>
          <w:i/>
          <w:lang w:val="es-ES"/>
        </w:rPr>
        <w:t xml:space="preserve">l financiamiento </w:t>
      </w:r>
      <w:r w:rsidRPr="00822939">
        <w:rPr>
          <w:rFonts w:cs="Courier"/>
          <w:i/>
          <w:lang w:val="es-ES"/>
        </w:rPr>
        <w:t>es fundamental para la idea de la cobertura universal de salud, que fomenta una mayor participación privada en la financiación del sector y la expansión del mercado sanitario privado</w:t>
      </w:r>
      <w:r>
        <w:rPr>
          <w:rFonts w:cs="Courier"/>
          <w:i/>
          <w:lang w:val="es-ES"/>
        </w:rPr>
        <w:t>”</w:t>
      </w:r>
      <w:r>
        <w:rPr>
          <w:rStyle w:val="Refdenotaalpie"/>
          <w:rFonts w:cs="Courier"/>
          <w:i/>
          <w:lang w:val="es-ES"/>
        </w:rPr>
        <w:footnoteReference w:id="53"/>
      </w:r>
      <w:r>
        <w:rPr>
          <w:rFonts w:cs="Courier"/>
          <w:lang w:val="es-ES"/>
        </w:rPr>
        <w:t>.</w:t>
      </w:r>
      <w:r w:rsidR="00A562CC">
        <w:rPr>
          <w:rFonts w:ascii="Courier" w:hAnsi="Courier" w:cs="Courier"/>
          <w:sz w:val="20"/>
          <w:szCs w:val="20"/>
          <w:lang w:val="es-ES"/>
        </w:rPr>
        <w:t xml:space="preserve"> </w:t>
      </w:r>
      <w:r w:rsidR="003B484F">
        <w:rPr>
          <w:rFonts w:cs="Courier"/>
          <w:lang w:val="es-ES"/>
        </w:rPr>
        <w:t>En esa perspectiva, otros analistas advertían que ·”</w:t>
      </w:r>
      <w:r w:rsidR="003B484F" w:rsidRPr="003B484F">
        <w:rPr>
          <w:rFonts w:cs="Courier"/>
          <w:i/>
          <w:lang w:val="es-ES"/>
        </w:rPr>
        <w:t xml:space="preserve">la Cobertura Universal de </w:t>
      </w:r>
      <w:r w:rsidR="004701F2" w:rsidRPr="003B484F">
        <w:rPr>
          <w:rFonts w:cs="Courier"/>
          <w:i/>
          <w:lang w:val="es-ES"/>
        </w:rPr>
        <w:t>salud</w:t>
      </w:r>
      <w:r w:rsidR="002D417E">
        <w:rPr>
          <w:rFonts w:cs="Courier"/>
          <w:i/>
          <w:lang w:val="es-ES"/>
        </w:rPr>
        <w:t xml:space="preserve"> </w:t>
      </w:r>
      <w:r w:rsidR="004701F2">
        <w:rPr>
          <w:rFonts w:cs="Courier"/>
          <w:i/>
          <w:lang w:val="es-ES"/>
        </w:rPr>
        <w:t>(</w:t>
      </w:r>
      <w:r w:rsidR="004701F2" w:rsidRPr="00266609">
        <w:rPr>
          <w:i/>
          <w:lang w:val="es-ES"/>
        </w:rPr>
        <w:t>UHC</w:t>
      </w:r>
      <w:r w:rsidR="004701F2">
        <w:rPr>
          <w:i/>
          <w:lang w:val="es-ES"/>
        </w:rPr>
        <w:t>)</w:t>
      </w:r>
      <w:r w:rsidR="004701F2" w:rsidRPr="008F5575">
        <w:rPr>
          <w:i/>
          <w:lang w:val="es-ES"/>
        </w:rPr>
        <w:t xml:space="preserve"> corre el riesgo de ser rehén de las maquinaciones de</w:t>
      </w:r>
      <w:r w:rsidR="004701F2">
        <w:rPr>
          <w:i/>
          <w:lang w:val="es-ES"/>
        </w:rPr>
        <w:t xml:space="preserve"> la mal regulada</w:t>
      </w:r>
      <w:r w:rsidR="004701F2" w:rsidRPr="008F5575">
        <w:rPr>
          <w:i/>
          <w:lang w:val="es-ES"/>
        </w:rPr>
        <w:t xml:space="preserve"> economía de mercado de</w:t>
      </w:r>
      <w:r w:rsidR="004701F2">
        <w:rPr>
          <w:i/>
          <w:lang w:val="es-ES"/>
        </w:rPr>
        <w:t xml:space="preserve"> los servicios de salud, que </w:t>
      </w:r>
      <w:r w:rsidR="004701F2" w:rsidRPr="008F5575">
        <w:rPr>
          <w:i/>
          <w:lang w:val="es-ES"/>
        </w:rPr>
        <w:t>valora</w:t>
      </w:r>
      <w:r w:rsidR="004701F2">
        <w:rPr>
          <w:i/>
          <w:lang w:val="es-ES"/>
        </w:rPr>
        <w:t xml:space="preserve"> </w:t>
      </w:r>
      <w:r w:rsidR="004701F2" w:rsidRPr="008F5575">
        <w:rPr>
          <w:i/>
          <w:lang w:val="es-ES"/>
        </w:rPr>
        <w:t>el beneficio sobre la salud.</w:t>
      </w:r>
      <w:r w:rsidR="004701F2">
        <w:rPr>
          <w:rFonts w:cs="Courier"/>
          <w:lang w:val="es-ES"/>
        </w:rPr>
        <w:t>”</w:t>
      </w:r>
      <w:r w:rsidR="004701F2">
        <w:rPr>
          <w:rStyle w:val="Refdenotaalpie"/>
          <w:i/>
          <w:lang w:val="es-ES"/>
        </w:rPr>
        <w:footnoteReference w:id="54"/>
      </w:r>
      <w:r w:rsidR="00A562CC">
        <w:rPr>
          <w:rFonts w:cs="Courier"/>
          <w:lang w:val="es-ES"/>
        </w:rPr>
        <w:t xml:space="preserve"> Estas aprehensiones quedaron confirmadas con la pandemia actual</w:t>
      </w:r>
      <w:r w:rsidR="00D83090">
        <w:rPr>
          <w:rFonts w:cs="Courier"/>
          <w:lang w:val="es-ES"/>
        </w:rPr>
        <w:t>.</w:t>
      </w:r>
    </w:p>
    <w:p w14:paraId="37953BF2" w14:textId="77777777" w:rsidR="005A000B" w:rsidRDefault="005A000B" w:rsidP="005A000B">
      <w:pPr>
        <w:jc w:val="both"/>
        <w:rPr>
          <w:rFonts w:ascii="Courier" w:hAnsi="Courier" w:cs="Courier"/>
          <w:sz w:val="20"/>
          <w:szCs w:val="20"/>
          <w:lang w:val="es-ES"/>
        </w:rPr>
      </w:pPr>
    </w:p>
    <w:p w14:paraId="42C57960" w14:textId="66FD4E4A" w:rsidR="003C3323" w:rsidRPr="003A3BD7" w:rsidRDefault="004701F2" w:rsidP="003A3BD7">
      <w:pPr>
        <w:jc w:val="both"/>
        <w:rPr>
          <w:lang w:val="es-ES"/>
        </w:rPr>
      </w:pPr>
      <w:r>
        <w:rPr>
          <w:rFonts w:eastAsia="Times New Roman" w:cs="Times New Roman"/>
        </w:rPr>
        <w:lastRenderedPageBreak/>
        <w:t>El f</w:t>
      </w:r>
      <w:r w:rsidR="00D83090">
        <w:rPr>
          <w:rFonts w:eastAsia="Times New Roman" w:cs="Times New Roman"/>
        </w:rPr>
        <w:t>racaso de la vacunació</w:t>
      </w:r>
      <w:r w:rsidR="003A3BD7">
        <w:rPr>
          <w:rFonts w:eastAsia="Times New Roman" w:cs="Times New Roman"/>
        </w:rPr>
        <w:t xml:space="preserve">n mundial ha dejado en evidencia </w:t>
      </w:r>
      <w:r>
        <w:rPr>
          <w:rFonts w:eastAsia="Times New Roman" w:cs="Times New Roman"/>
        </w:rPr>
        <w:t xml:space="preserve">las limitaciones del modelo </w:t>
      </w:r>
      <w:r w:rsidR="003A3BD7">
        <w:rPr>
          <w:rFonts w:eastAsia="Times New Roman" w:cs="Times New Roman"/>
        </w:rPr>
        <w:t>de cobertura universal</w:t>
      </w:r>
      <w:r w:rsidR="001B4BF8">
        <w:rPr>
          <w:rFonts w:eastAsia="Times New Roman" w:cs="Times New Roman"/>
        </w:rPr>
        <w:t>.</w:t>
      </w:r>
      <w:r w:rsidR="005174A2">
        <w:rPr>
          <w:rFonts w:eastAsia="Times New Roman" w:cs="Times New Roman"/>
        </w:rPr>
        <w:t xml:space="preserve"> </w:t>
      </w:r>
      <w:r w:rsidR="00571401">
        <w:rPr>
          <w:rFonts w:eastAsia="Times New Roman" w:cs="Times New Roman"/>
        </w:rPr>
        <w:t>La resistencia cor</w:t>
      </w:r>
      <w:r w:rsidR="00A47312">
        <w:rPr>
          <w:rFonts w:eastAsia="Times New Roman" w:cs="Times New Roman"/>
        </w:rPr>
        <w:t>porativa de las compañ</w:t>
      </w:r>
      <w:r w:rsidR="005174A2">
        <w:rPr>
          <w:rFonts w:eastAsia="Times New Roman" w:cs="Times New Roman"/>
        </w:rPr>
        <w:t>í</w:t>
      </w:r>
      <w:r w:rsidR="00A47312">
        <w:rPr>
          <w:rFonts w:eastAsia="Times New Roman" w:cs="Times New Roman"/>
        </w:rPr>
        <w:t>as farmac</w:t>
      </w:r>
      <w:r w:rsidR="005174A2">
        <w:rPr>
          <w:rFonts w:eastAsia="Times New Roman" w:cs="Times New Roman"/>
        </w:rPr>
        <w:t>éu</w:t>
      </w:r>
      <w:r w:rsidR="00571401">
        <w:rPr>
          <w:rFonts w:eastAsia="Times New Roman" w:cs="Times New Roman"/>
        </w:rPr>
        <w:t>ticas</w:t>
      </w:r>
      <w:r w:rsidR="005174A2">
        <w:rPr>
          <w:rFonts w:eastAsia="Times New Roman" w:cs="Times New Roman"/>
        </w:rPr>
        <w:t>,</w:t>
      </w:r>
      <w:r w:rsidR="00571401">
        <w:rPr>
          <w:rFonts w:eastAsia="Times New Roman" w:cs="Times New Roman"/>
        </w:rPr>
        <w:t xml:space="preserve"> con apoyo de sus gobiern</w:t>
      </w:r>
      <w:r w:rsidR="00E63B81">
        <w:rPr>
          <w:rFonts w:eastAsia="Times New Roman" w:cs="Times New Roman"/>
        </w:rPr>
        <w:t>os</w:t>
      </w:r>
      <w:r w:rsidR="005174A2">
        <w:rPr>
          <w:rFonts w:eastAsia="Times New Roman" w:cs="Times New Roman"/>
        </w:rPr>
        <w:t>,</w:t>
      </w:r>
      <w:r w:rsidR="00E63B81">
        <w:rPr>
          <w:rFonts w:eastAsia="Times New Roman" w:cs="Times New Roman"/>
        </w:rPr>
        <w:t xml:space="preserve"> ha</w:t>
      </w:r>
      <w:r w:rsidR="003C3323">
        <w:rPr>
          <w:rFonts w:eastAsia="Times New Roman" w:cs="Times New Roman"/>
        </w:rPr>
        <w:t xml:space="preserve"> contenido y bloqueado</w:t>
      </w:r>
      <w:r w:rsidR="00A47312">
        <w:rPr>
          <w:rFonts w:eastAsia="Times New Roman" w:cs="Times New Roman"/>
        </w:rPr>
        <w:t xml:space="preserve"> h</w:t>
      </w:r>
      <w:r w:rsidR="00A562CC">
        <w:rPr>
          <w:rFonts w:eastAsia="Times New Roman" w:cs="Times New Roman"/>
        </w:rPr>
        <w:t>a</w:t>
      </w:r>
      <w:r w:rsidR="00A47312">
        <w:rPr>
          <w:rFonts w:eastAsia="Times New Roman" w:cs="Times New Roman"/>
        </w:rPr>
        <w:t xml:space="preserve">sta la fecha, </w:t>
      </w:r>
      <w:r w:rsidR="00571401">
        <w:rPr>
          <w:rFonts w:eastAsia="Times New Roman" w:cs="Times New Roman"/>
        </w:rPr>
        <w:t xml:space="preserve">en la OMC, la </w:t>
      </w:r>
      <w:r w:rsidR="003B484F">
        <w:rPr>
          <w:rFonts w:eastAsia="Times New Roman" w:cs="Times New Roman"/>
        </w:rPr>
        <w:t xml:space="preserve">demanda y </w:t>
      </w:r>
      <w:r w:rsidR="00E63B81">
        <w:rPr>
          <w:rFonts w:eastAsia="Times New Roman" w:cs="Times New Roman"/>
        </w:rPr>
        <w:t>presió</w:t>
      </w:r>
      <w:r w:rsidR="00571401">
        <w:rPr>
          <w:rFonts w:eastAsia="Times New Roman" w:cs="Times New Roman"/>
        </w:rPr>
        <w:t>n por liberar tot</w:t>
      </w:r>
      <w:r w:rsidR="001B4BF8">
        <w:rPr>
          <w:rFonts w:eastAsia="Times New Roman" w:cs="Times New Roman"/>
        </w:rPr>
        <w:t>a</w:t>
      </w:r>
      <w:r w:rsidR="003B484F">
        <w:rPr>
          <w:rFonts w:eastAsia="Times New Roman" w:cs="Times New Roman"/>
        </w:rPr>
        <w:t xml:space="preserve">l o parcialmente las patentes. Esta realidad se demuestra en el hecho </w:t>
      </w:r>
      <w:r w:rsidR="001B4BF8">
        <w:rPr>
          <w:rFonts w:eastAsia="Times New Roman" w:cs="Times New Roman"/>
        </w:rPr>
        <w:t>que</w:t>
      </w:r>
      <w:r w:rsidR="003E00A9">
        <w:rPr>
          <w:lang w:val="es-ES"/>
        </w:rPr>
        <w:t xml:space="preserve"> “ </w:t>
      </w:r>
      <w:r w:rsidR="00963B62">
        <w:rPr>
          <w:i/>
          <w:lang w:val="es-ES"/>
        </w:rPr>
        <w:t>Aunque m</w:t>
      </w:r>
      <w:r w:rsidR="00204904">
        <w:rPr>
          <w:i/>
          <w:lang w:val="es-ES"/>
        </w:rPr>
        <w:t>á</w:t>
      </w:r>
      <w:r w:rsidR="00963B62">
        <w:rPr>
          <w:i/>
          <w:lang w:val="es-ES"/>
        </w:rPr>
        <w:t>s de 100 pa</w:t>
      </w:r>
      <w:r w:rsidR="00204904">
        <w:rPr>
          <w:i/>
          <w:lang w:val="es-ES"/>
        </w:rPr>
        <w:t>í</w:t>
      </w:r>
      <w:r w:rsidR="003E00A9" w:rsidRPr="00963B62">
        <w:rPr>
          <w:i/>
          <w:lang w:val="es-ES"/>
        </w:rPr>
        <w:t>ses dentro de la OMC apoyan la campaña globa</w:t>
      </w:r>
      <w:r w:rsidR="003B5D68">
        <w:rPr>
          <w:i/>
          <w:lang w:val="es-ES"/>
        </w:rPr>
        <w:t>l de “ People´s vaccin</w:t>
      </w:r>
      <w:r w:rsidR="003E00A9" w:rsidRPr="00963B62">
        <w:rPr>
          <w:i/>
          <w:lang w:val="es-ES"/>
        </w:rPr>
        <w:t xml:space="preserve">e”, </w:t>
      </w:r>
      <w:r w:rsidR="00963B62" w:rsidRPr="00963B62">
        <w:rPr>
          <w:i/>
          <w:lang w:val="es-ES"/>
        </w:rPr>
        <w:t xml:space="preserve">la propuesta </w:t>
      </w:r>
      <w:r w:rsidR="003E00A9" w:rsidRPr="00963B62">
        <w:rPr>
          <w:i/>
          <w:lang w:val="es-ES"/>
        </w:rPr>
        <w:t>ha</w:t>
      </w:r>
      <w:r w:rsidR="003B484F">
        <w:rPr>
          <w:i/>
          <w:lang w:val="es-ES"/>
        </w:rPr>
        <w:t xml:space="preserve"> sido repet</w:t>
      </w:r>
      <w:r w:rsidR="00963B62" w:rsidRPr="00963B62">
        <w:rPr>
          <w:i/>
          <w:lang w:val="es-ES"/>
        </w:rPr>
        <w:t xml:space="preserve">idamente </w:t>
      </w:r>
      <w:r w:rsidR="003E00A9" w:rsidRPr="00963B62">
        <w:rPr>
          <w:i/>
          <w:lang w:val="es-ES"/>
        </w:rPr>
        <w:t xml:space="preserve"> bloqu</w:t>
      </w:r>
      <w:r w:rsidR="00963B62" w:rsidRPr="00963B62">
        <w:rPr>
          <w:i/>
          <w:lang w:val="es-ES"/>
        </w:rPr>
        <w:t>eada</w:t>
      </w:r>
      <w:r w:rsidR="003E00A9" w:rsidRPr="00963B62">
        <w:rPr>
          <w:i/>
          <w:lang w:val="es-ES"/>
        </w:rPr>
        <w:t xml:space="preserve"> en cada reunión del Comité</w:t>
      </w:r>
      <w:r w:rsidR="00575F44">
        <w:rPr>
          <w:i/>
          <w:lang w:val="es-ES"/>
        </w:rPr>
        <w:t>,</w:t>
      </w:r>
      <w:r w:rsidR="003E00A9" w:rsidRPr="00963B62">
        <w:rPr>
          <w:i/>
          <w:lang w:val="es-ES"/>
        </w:rPr>
        <w:t xml:space="preserve"> por </w:t>
      </w:r>
      <w:r w:rsidR="00963B62" w:rsidRPr="00963B62">
        <w:rPr>
          <w:i/>
          <w:lang w:val="es-ES"/>
        </w:rPr>
        <w:t xml:space="preserve">un selecto grupo de </w:t>
      </w:r>
      <w:r w:rsidR="003E00A9" w:rsidRPr="00963B62">
        <w:rPr>
          <w:i/>
          <w:lang w:val="es-ES"/>
        </w:rPr>
        <w:t xml:space="preserve"> países ricos</w:t>
      </w:r>
      <w:r w:rsidR="00191268" w:rsidRPr="00963B62">
        <w:rPr>
          <w:i/>
          <w:lang w:val="es-ES"/>
        </w:rPr>
        <w:t>, incluidos el Reino Unido, Japón y los Estados de la</w:t>
      </w:r>
      <w:r w:rsidR="00191268">
        <w:rPr>
          <w:i/>
          <w:lang w:val="es-ES"/>
        </w:rPr>
        <w:t xml:space="preserve"> UE,</w:t>
      </w:r>
      <w:r w:rsidR="003E00A9" w:rsidRPr="00963B62">
        <w:rPr>
          <w:i/>
          <w:lang w:val="es-ES"/>
        </w:rPr>
        <w:t xml:space="preserve"> </w:t>
      </w:r>
      <w:r w:rsidR="00963B62">
        <w:rPr>
          <w:i/>
          <w:lang w:val="es-ES"/>
        </w:rPr>
        <w:t xml:space="preserve">junto a </w:t>
      </w:r>
      <w:r w:rsidR="00963B62" w:rsidRPr="00963B62">
        <w:rPr>
          <w:i/>
          <w:lang w:val="es-ES"/>
        </w:rPr>
        <w:t>las</w:t>
      </w:r>
      <w:r w:rsidR="003E00A9" w:rsidRPr="00963B62">
        <w:rPr>
          <w:i/>
          <w:lang w:val="es-ES"/>
        </w:rPr>
        <w:t xml:space="preserve"> grandes industrias farmacéuticas</w:t>
      </w:r>
      <w:r w:rsidR="00191268">
        <w:rPr>
          <w:i/>
          <w:lang w:val="es-ES"/>
        </w:rPr>
        <w:t>”.</w:t>
      </w:r>
      <w:r w:rsidR="00963B62">
        <w:rPr>
          <w:rStyle w:val="Refdenotaalpie"/>
          <w:i/>
          <w:lang w:val="es-ES"/>
        </w:rPr>
        <w:footnoteReference w:id="55"/>
      </w:r>
      <w:r w:rsidR="00432A5D">
        <w:rPr>
          <w:i/>
          <w:lang w:val="es-ES"/>
        </w:rPr>
        <w:t xml:space="preserve"> </w:t>
      </w:r>
      <w:r w:rsidR="003A3BD7">
        <w:rPr>
          <w:lang w:val="es-ES"/>
        </w:rPr>
        <w:t>E</w:t>
      </w:r>
      <w:r w:rsidR="00516D10">
        <w:rPr>
          <w:lang w:val="es-ES"/>
        </w:rPr>
        <w:t xml:space="preserve">ste </w:t>
      </w:r>
      <w:r w:rsidR="003B5D68">
        <w:rPr>
          <w:lang w:val="es-ES"/>
        </w:rPr>
        <w:t>bloqueo corporativo</w:t>
      </w:r>
      <w:r w:rsidR="001B4BF8">
        <w:rPr>
          <w:lang w:val="es-ES"/>
        </w:rPr>
        <w:t xml:space="preserve">, </w:t>
      </w:r>
      <w:r w:rsidR="003B5D68">
        <w:rPr>
          <w:lang w:val="es-ES"/>
        </w:rPr>
        <w:t>v</w:t>
      </w:r>
      <w:r w:rsidR="00204904">
        <w:rPr>
          <w:lang w:val="es-ES"/>
        </w:rPr>
        <w:t>a</w:t>
      </w:r>
      <w:r w:rsidR="00EC647C">
        <w:rPr>
          <w:lang w:val="es-ES"/>
        </w:rPr>
        <w:t xml:space="preserve"> en contra de </w:t>
      </w:r>
      <w:r w:rsidR="003B484F">
        <w:rPr>
          <w:lang w:val="es-ES"/>
        </w:rPr>
        <w:t xml:space="preserve">los </w:t>
      </w:r>
      <w:r w:rsidR="00EC647C">
        <w:rPr>
          <w:lang w:val="es-ES"/>
        </w:rPr>
        <w:t xml:space="preserve">acuerdos de la propia OMC , </w:t>
      </w:r>
      <w:r w:rsidR="003B484F">
        <w:rPr>
          <w:lang w:val="es-ES"/>
        </w:rPr>
        <w:t xml:space="preserve">estipulados en </w:t>
      </w:r>
      <w:r w:rsidR="001B4BF8">
        <w:rPr>
          <w:lang w:val="es-ES"/>
        </w:rPr>
        <w:t xml:space="preserve"> </w:t>
      </w:r>
      <w:r w:rsidR="003B5D68">
        <w:rPr>
          <w:lang w:val="es-ES"/>
        </w:rPr>
        <w:t>la Declaración de Doha</w:t>
      </w:r>
      <w:r w:rsidR="001B4BF8">
        <w:rPr>
          <w:lang w:val="es-ES"/>
        </w:rPr>
        <w:t xml:space="preserve"> del 2001, que acordó </w:t>
      </w:r>
      <w:r w:rsidR="00571401">
        <w:rPr>
          <w:lang w:val="es-ES"/>
        </w:rPr>
        <w:t>la flexibilización de</w:t>
      </w:r>
      <w:r w:rsidR="003B5D68">
        <w:rPr>
          <w:lang w:val="es-ES"/>
        </w:rPr>
        <w:t xml:space="preserve"> </w:t>
      </w:r>
      <w:r w:rsidR="00EC647C" w:rsidRPr="00EC647C">
        <w:rPr>
          <w:lang w:val="es-ES"/>
        </w:rPr>
        <w:t xml:space="preserve">propiedad intelectual </w:t>
      </w:r>
      <w:r w:rsidR="00EC647C">
        <w:rPr>
          <w:lang w:val="es-ES"/>
        </w:rPr>
        <w:t>y salud p</w:t>
      </w:r>
      <w:r w:rsidR="00EC647C" w:rsidRPr="00EC647C">
        <w:rPr>
          <w:lang w:val="es-ES"/>
        </w:rPr>
        <w:t>ública</w:t>
      </w:r>
      <w:r w:rsidR="001B4BF8">
        <w:rPr>
          <w:lang w:val="es-ES"/>
        </w:rPr>
        <w:t xml:space="preserve">, </w:t>
      </w:r>
      <w:r w:rsidR="003B5D68">
        <w:rPr>
          <w:lang w:val="es-ES"/>
        </w:rPr>
        <w:t>en caso de emergencia sanitar</w:t>
      </w:r>
      <w:r w:rsidR="00EC647C">
        <w:rPr>
          <w:lang w:val="es-ES"/>
        </w:rPr>
        <w:t>ia global</w:t>
      </w:r>
      <w:r w:rsidR="00EC647C" w:rsidRPr="00EC647C">
        <w:rPr>
          <w:lang w:val="es-ES"/>
        </w:rPr>
        <w:t>, otorgando el derecho a</w:t>
      </w:r>
      <w:r w:rsidR="00E63B81">
        <w:rPr>
          <w:lang w:val="es-ES"/>
        </w:rPr>
        <w:t xml:space="preserve"> los paí</w:t>
      </w:r>
      <w:r w:rsidR="00EC647C">
        <w:rPr>
          <w:lang w:val="es-ES"/>
        </w:rPr>
        <w:t>ses para</w:t>
      </w:r>
      <w:r w:rsidR="00EC647C" w:rsidRPr="00EC647C">
        <w:rPr>
          <w:lang w:val="es-ES"/>
        </w:rPr>
        <w:t xml:space="preserve"> producir o importar un medicamento patentado</w:t>
      </w:r>
      <w:r w:rsidR="00204904">
        <w:rPr>
          <w:lang w:val="es-ES"/>
        </w:rPr>
        <w:t>,</w:t>
      </w:r>
      <w:r w:rsidR="00EC647C" w:rsidRPr="00EC647C">
        <w:rPr>
          <w:lang w:val="es-ES"/>
        </w:rPr>
        <w:t xml:space="preserve"> sin autorización del titular de la patente. </w:t>
      </w:r>
      <w:r w:rsidR="00571401">
        <w:rPr>
          <w:lang w:val="es-ES"/>
        </w:rPr>
        <w:t xml:space="preserve"> </w:t>
      </w:r>
      <w:r w:rsidR="003C3323">
        <w:rPr>
          <w:rFonts w:eastAsia="Times New Roman" w:cs="Times New Roman"/>
        </w:rPr>
        <w:t xml:space="preserve">La </w:t>
      </w:r>
      <w:r w:rsidR="003C3323" w:rsidRPr="00AD5863">
        <w:rPr>
          <w:rFonts w:eastAsia="Times New Roman" w:cs="Times New Roman"/>
        </w:rPr>
        <w:t>iniciativa “</w:t>
      </w:r>
      <w:r w:rsidR="003C3323" w:rsidRPr="00AD5863">
        <w:rPr>
          <w:rFonts w:eastAsia="Times New Roman" w:cs="Times New Roman"/>
          <w:i/>
        </w:rPr>
        <w:t>People¨s vaccine”</w:t>
      </w:r>
      <w:r w:rsidR="00204904">
        <w:rPr>
          <w:rFonts w:eastAsia="Times New Roman" w:cs="Times New Roman"/>
          <w:i/>
        </w:rPr>
        <w:t xml:space="preserve"> </w:t>
      </w:r>
      <w:r w:rsidR="003C3323" w:rsidRPr="00AD5863">
        <w:rPr>
          <w:rFonts w:eastAsia="Times New Roman" w:cs="Times New Roman"/>
        </w:rPr>
        <w:t>de diversas organizaciones</w:t>
      </w:r>
      <w:r w:rsidR="003C3323">
        <w:rPr>
          <w:rFonts w:eastAsia="Times New Roman" w:cs="Times New Roman"/>
        </w:rPr>
        <w:t xml:space="preserve"> humani</w:t>
      </w:r>
      <w:r w:rsidR="003C3323" w:rsidRPr="00AD5863">
        <w:rPr>
          <w:rFonts w:eastAsia="Times New Roman" w:cs="Times New Roman"/>
        </w:rPr>
        <w:t>tarias y de salud global</w:t>
      </w:r>
      <w:r w:rsidR="003A3BD7">
        <w:rPr>
          <w:rFonts w:eastAsia="Times New Roman" w:cs="Times New Roman"/>
        </w:rPr>
        <w:t xml:space="preserve">, </w:t>
      </w:r>
      <w:r w:rsidR="003A3BD7">
        <w:rPr>
          <w:lang w:val="es-ES"/>
        </w:rPr>
        <w:t xml:space="preserve">cuestionando “ </w:t>
      </w:r>
      <w:r w:rsidR="003A3BD7" w:rsidRPr="000F6520">
        <w:rPr>
          <w:i/>
          <w:lang w:val="es-ES"/>
        </w:rPr>
        <w:t>el appartheid vacunatorio</w:t>
      </w:r>
      <w:r w:rsidR="003A3BD7">
        <w:rPr>
          <w:lang w:val="es-ES"/>
        </w:rPr>
        <w:t xml:space="preserve"> “</w:t>
      </w:r>
      <w:r w:rsidR="003A3BD7">
        <w:rPr>
          <w:rFonts w:eastAsia="Times New Roman" w:cs="Times New Roman"/>
        </w:rPr>
        <w:t>,</w:t>
      </w:r>
      <w:r w:rsidR="00A47312">
        <w:rPr>
          <w:rFonts w:eastAsia="Times New Roman" w:cs="Times New Roman"/>
        </w:rPr>
        <w:t xml:space="preserve"> </w:t>
      </w:r>
      <w:r w:rsidR="003A3BD7">
        <w:rPr>
          <w:rFonts w:eastAsia="Times New Roman" w:cs="Times New Roman"/>
        </w:rPr>
        <w:t xml:space="preserve">plantea </w:t>
      </w:r>
      <w:r w:rsidR="003C3323">
        <w:rPr>
          <w:rFonts w:eastAsia="Times New Roman" w:cs="Times New Roman"/>
        </w:rPr>
        <w:t>liberar “</w:t>
      </w:r>
      <w:r w:rsidR="003C3323" w:rsidRPr="00AD5863">
        <w:rPr>
          <w:i/>
          <w:lang w:val="es-ES"/>
        </w:rPr>
        <w:t>la propiedad intelectual sobre las vacuna</w:t>
      </w:r>
      <w:r w:rsidR="003C3323">
        <w:rPr>
          <w:i/>
          <w:lang w:val="es-ES"/>
        </w:rPr>
        <w:t>s y el conocimiento de COVID-19”</w:t>
      </w:r>
      <w:r w:rsidR="003A3BD7">
        <w:rPr>
          <w:lang w:val="es-ES"/>
        </w:rPr>
        <w:t xml:space="preserve">, </w:t>
      </w:r>
      <w:r w:rsidR="003C3323">
        <w:rPr>
          <w:lang w:val="es-ES"/>
        </w:rPr>
        <w:t>presionando</w:t>
      </w:r>
      <w:r w:rsidR="00073779">
        <w:rPr>
          <w:lang w:val="es-ES"/>
        </w:rPr>
        <w:t xml:space="preserve"> en el seno de la OMC </w:t>
      </w:r>
      <w:r w:rsidR="003C3323">
        <w:rPr>
          <w:lang w:val="es-ES"/>
        </w:rPr>
        <w:t xml:space="preserve"> </w:t>
      </w:r>
      <w:r w:rsidR="0051614E">
        <w:rPr>
          <w:lang w:val="es-ES"/>
        </w:rPr>
        <w:t xml:space="preserve">a </w:t>
      </w:r>
      <w:r w:rsidR="003C3323">
        <w:rPr>
          <w:i/>
          <w:lang w:val="es-ES"/>
        </w:rPr>
        <w:t>“</w:t>
      </w:r>
      <w:r w:rsidR="0051614E">
        <w:rPr>
          <w:i/>
          <w:lang w:val="es-ES"/>
        </w:rPr>
        <w:t>..</w:t>
      </w:r>
      <w:r w:rsidR="003C3323" w:rsidRPr="00AD5863">
        <w:rPr>
          <w:i/>
          <w:lang w:val="es-ES"/>
        </w:rPr>
        <w:t>renunciar temporalmente a la propiedad</w:t>
      </w:r>
      <w:r w:rsidR="003C3323">
        <w:rPr>
          <w:i/>
          <w:lang w:val="es-ES"/>
        </w:rPr>
        <w:t xml:space="preserve"> intelectual sobre las vacunas</w:t>
      </w:r>
      <w:r w:rsidR="00204904">
        <w:rPr>
          <w:i/>
          <w:lang w:val="es-ES"/>
        </w:rPr>
        <w:t xml:space="preserve"> (</w:t>
      </w:r>
      <w:r w:rsidR="003C3323">
        <w:rPr>
          <w:i/>
          <w:lang w:val="es-ES"/>
        </w:rPr>
        <w:t>.</w:t>
      </w:r>
      <w:r w:rsidR="00204904">
        <w:rPr>
          <w:i/>
          <w:lang w:val="es-ES"/>
        </w:rPr>
        <w:t>.</w:t>
      </w:r>
      <w:r w:rsidR="003C3323">
        <w:rPr>
          <w:i/>
          <w:lang w:val="es-ES"/>
        </w:rPr>
        <w:t>.</w:t>
      </w:r>
      <w:r w:rsidR="00204904">
        <w:rPr>
          <w:i/>
          <w:lang w:val="es-ES"/>
        </w:rPr>
        <w:t xml:space="preserve">) </w:t>
      </w:r>
      <w:r w:rsidR="003C3323">
        <w:rPr>
          <w:i/>
          <w:lang w:val="es-ES"/>
        </w:rPr>
        <w:t xml:space="preserve">y </w:t>
      </w:r>
      <w:r w:rsidR="003C3323" w:rsidRPr="00AD5863">
        <w:rPr>
          <w:i/>
          <w:lang w:val="es-ES"/>
        </w:rPr>
        <w:t>obligar a las compañías farmacéuticas a compartir su tecnología y conocimientos</w:t>
      </w:r>
      <w:r w:rsidR="003C3323" w:rsidRPr="00AD5863">
        <w:rPr>
          <w:lang w:val="es-ES"/>
        </w:rPr>
        <w:t xml:space="preserve"> </w:t>
      </w:r>
      <w:r w:rsidR="003C3323">
        <w:rPr>
          <w:lang w:val="es-ES"/>
        </w:rPr>
        <w:t>“.</w:t>
      </w:r>
      <w:r w:rsidR="003C3323">
        <w:rPr>
          <w:rStyle w:val="Refdenotaalpie"/>
          <w:lang w:val="es-ES"/>
        </w:rPr>
        <w:footnoteReference w:id="56"/>
      </w:r>
      <w:r w:rsidR="0051614E">
        <w:rPr>
          <w:lang w:val="es-ES"/>
        </w:rPr>
        <w:t xml:space="preserve">  Sin</w:t>
      </w:r>
      <w:r w:rsidR="003C3323">
        <w:rPr>
          <w:lang w:val="es-ES"/>
        </w:rPr>
        <w:t xml:space="preserve"> </w:t>
      </w:r>
      <w:r w:rsidR="00575F44">
        <w:rPr>
          <w:lang w:val="es-ES"/>
        </w:rPr>
        <w:t xml:space="preserve">mayores </w:t>
      </w:r>
      <w:r w:rsidR="003C3323">
        <w:rPr>
          <w:lang w:val="es-ES"/>
        </w:rPr>
        <w:t>resultados hasta la fecha.</w:t>
      </w:r>
    </w:p>
    <w:p w14:paraId="63EA9CC1" w14:textId="77777777" w:rsidR="003C3323" w:rsidRDefault="003C3323" w:rsidP="003C3323">
      <w:pPr>
        <w:jc w:val="both"/>
        <w:rPr>
          <w:rFonts w:eastAsia="Times New Roman" w:cs="Times New Roman"/>
        </w:rPr>
      </w:pPr>
    </w:p>
    <w:p w14:paraId="4BC987B3" w14:textId="5D1F11E9" w:rsidR="003B5D68" w:rsidRDefault="003C3323" w:rsidP="00571401">
      <w:pPr>
        <w:jc w:val="both"/>
        <w:rPr>
          <w:lang w:val="es-ES"/>
        </w:rPr>
      </w:pPr>
      <w:r w:rsidRPr="00571401">
        <w:rPr>
          <w:rFonts w:eastAsia="Times New Roman" w:cs="Times New Roman"/>
        </w:rPr>
        <w:t>El derecho internacional a la</w:t>
      </w:r>
      <w:r>
        <w:rPr>
          <w:rFonts w:eastAsia="Times New Roman" w:cs="Times New Roman"/>
        </w:rPr>
        <w:t xml:space="preserve"> salud de crisis</w:t>
      </w:r>
      <w:r w:rsidR="00204904">
        <w:rPr>
          <w:rFonts w:eastAsia="Times New Roman" w:cs="Times New Roman"/>
        </w:rPr>
        <w:t>,</w:t>
      </w:r>
      <w:r>
        <w:rPr>
          <w:rFonts w:eastAsia="Times New Roman" w:cs="Times New Roman"/>
        </w:rPr>
        <w:t xml:space="preserve"> con </w:t>
      </w:r>
      <w:r w:rsidR="00A65E56">
        <w:rPr>
          <w:rFonts w:eastAsia="Times New Roman" w:cs="Times New Roman"/>
        </w:rPr>
        <w:t xml:space="preserve">cobertura </w:t>
      </w:r>
      <w:r w:rsidR="00A65E56" w:rsidRPr="00571401">
        <w:rPr>
          <w:rFonts w:eastAsia="Times New Roman" w:cs="Times New Roman"/>
        </w:rPr>
        <w:t>y</w:t>
      </w:r>
      <w:r>
        <w:rPr>
          <w:rFonts w:eastAsia="Times New Roman" w:cs="Times New Roman"/>
        </w:rPr>
        <w:t xml:space="preserve"> acceso universal a la </w:t>
      </w:r>
      <w:r w:rsidRPr="00571401">
        <w:rPr>
          <w:rFonts w:eastAsia="Times New Roman" w:cs="Times New Roman"/>
        </w:rPr>
        <w:t xml:space="preserve">vacunación </w:t>
      </w:r>
      <w:r w:rsidR="00E63B81">
        <w:rPr>
          <w:rFonts w:eastAsia="Times New Roman" w:cs="Times New Roman"/>
        </w:rPr>
        <w:t>bajo crisis pandé</w:t>
      </w:r>
      <w:r w:rsidRPr="00571401">
        <w:rPr>
          <w:rFonts w:eastAsia="Times New Roman" w:cs="Times New Roman"/>
        </w:rPr>
        <w:t>mica</w:t>
      </w:r>
      <w:r w:rsidR="00204904">
        <w:rPr>
          <w:rFonts w:eastAsia="Times New Roman" w:cs="Times New Roman"/>
        </w:rPr>
        <w:t>,</w:t>
      </w:r>
      <w:r w:rsidRPr="00571401">
        <w:rPr>
          <w:rFonts w:eastAsia="Times New Roman" w:cs="Times New Roman"/>
        </w:rPr>
        <w:t xml:space="preserve"> est</w:t>
      </w:r>
      <w:r w:rsidR="00204904">
        <w:rPr>
          <w:rFonts w:eastAsia="Times New Roman" w:cs="Times New Roman"/>
        </w:rPr>
        <w:t>á</w:t>
      </w:r>
      <w:r w:rsidRPr="00571401">
        <w:rPr>
          <w:rFonts w:eastAsia="Times New Roman" w:cs="Times New Roman"/>
        </w:rPr>
        <w:t xml:space="preserve"> enfrentando la prueba de realidad del predominio </w:t>
      </w:r>
      <w:r w:rsidR="00E63B81">
        <w:rPr>
          <w:rFonts w:eastAsia="Times New Roman" w:cs="Times New Roman"/>
        </w:rPr>
        <w:t>de intereses corporativos y polí</w:t>
      </w:r>
      <w:r w:rsidRPr="00571401">
        <w:rPr>
          <w:rFonts w:eastAsia="Times New Roman" w:cs="Times New Roman"/>
        </w:rPr>
        <w:t>tica</w:t>
      </w:r>
      <w:r w:rsidR="00204904">
        <w:rPr>
          <w:rFonts w:eastAsia="Times New Roman" w:cs="Times New Roman"/>
        </w:rPr>
        <w:t>s</w:t>
      </w:r>
      <w:r w:rsidRPr="00571401">
        <w:rPr>
          <w:rFonts w:eastAsia="Times New Roman" w:cs="Times New Roman"/>
        </w:rPr>
        <w:t xml:space="preserve"> de poder en el sistema sanitario </w:t>
      </w:r>
      <w:r>
        <w:rPr>
          <w:rFonts w:eastAsia="Times New Roman" w:cs="Times New Roman"/>
        </w:rPr>
        <w:t>mundial.</w:t>
      </w:r>
      <w:r>
        <w:rPr>
          <w:lang w:val="es-ES"/>
        </w:rPr>
        <w:t xml:space="preserve"> </w:t>
      </w:r>
      <w:r w:rsidR="00065960">
        <w:rPr>
          <w:lang w:val="es-ES"/>
        </w:rPr>
        <w:t xml:space="preserve">Como afirma </w:t>
      </w:r>
      <w:r>
        <w:rPr>
          <w:lang w:val="es-ES"/>
        </w:rPr>
        <w:t>c</w:t>
      </w:r>
      <w:r w:rsidR="005A000B">
        <w:rPr>
          <w:lang w:val="es-ES"/>
        </w:rPr>
        <w:t xml:space="preserve">on certeza, </w:t>
      </w:r>
      <w:r w:rsidR="00065960">
        <w:rPr>
          <w:lang w:val="es-ES"/>
        </w:rPr>
        <w:t>Suerie Monn</w:t>
      </w:r>
      <w:r w:rsidR="003B5D68" w:rsidRPr="003B5D68">
        <w:rPr>
          <w:rStyle w:val="y2iqfc"/>
          <w:lang w:val="es-ES"/>
        </w:rPr>
        <w:t xml:space="preserve"> </w:t>
      </w:r>
      <w:r w:rsidR="003B5D68">
        <w:rPr>
          <w:rStyle w:val="y2iqfc"/>
          <w:lang w:val="es-ES"/>
        </w:rPr>
        <w:t>“</w:t>
      </w:r>
      <w:r w:rsidR="003B5D68" w:rsidRPr="003B5D68">
        <w:rPr>
          <w:i/>
          <w:lang w:val="es-ES"/>
        </w:rPr>
        <w:t>La pregunta de cuándo los diferentes países tendrán acceso a una vacuna, y cuándo realmente terminará esta pandemia, será respondida por el resultado de este choque de intereses públicos y privados, geopolíticos y de salud</w:t>
      </w:r>
      <w:r w:rsidR="003B5D68" w:rsidRPr="003B5D68">
        <w:rPr>
          <w:lang w:val="es-ES"/>
        </w:rPr>
        <w:t>.</w:t>
      </w:r>
      <w:r w:rsidR="00065960">
        <w:rPr>
          <w:rStyle w:val="Refdenotaalpie"/>
          <w:lang w:val="es-ES"/>
        </w:rPr>
        <w:footnoteReference w:id="57"/>
      </w:r>
    </w:p>
    <w:p w14:paraId="6DCAC6A3" w14:textId="77777777" w:rsidR="00E80A3C" w:rsidRDefault="00E80A3C" w:rsidP="00571401">
      <w:pPr>
        <w:jc w:val="both"/>
        <w:rPr>
          <w:lang w:val="es-ES"/>
        </w:rPr>
      </w:pPr>
    </w:p>
    <w:p w14:paraId="46591FDE" w14:textId="1642C738" w:rsidR="004715FA" w:rsidRPr="0036610F" w:rsidRDefault="0036610F" w:rsidP="0066080C">
      <w:pPr>
        <w:pStyle w:val="Ttulo2"/>
        <w:rPr>
          <w:b/>
        </w:rPr>
      </w:pPr>
      <w:bookmarkStart w:id="16" w:name="_Toc491246155"/>
      <w:r w:rsidRPr="0036610F">
        <w:rPr>
          <w:b/>
        </w:rPr>
        <w:t>5.2</w:t>
      </w:r>
      <w:r w:rsidR="00DF1478" w:rsidRPr="0036610F">
        <w:rPr>
          <w:b/>
        </w:rPr>
        <w:t>. J</w:t>
      </w:r>
      <w:r w:rsidR="004715FA" w:rsidRPr="0036610F">
        <w:rPr>
          <w:b/>
        </w:rPr>
        <w:t>usticia global sanitari</w:t>
      </w:r>
      <w:r w:rsidR="003B484F">
        <w:rPr>
          <w:b/>
        </w:rPr>
        <w:t>a en el contexto de crisis pandé</w:t>
      </w:r>
      <w:r w:rsidR="004715FA" w:rsidRPr="0036610F">
        <w:rPr>
          <w:b/>
        </w:rPr>
        <w:t>mica</w:t>
      </w:r>
      <w:r w:rsidR="0087046C" w:rsidRPr="0036610F">
        <w:rPr>
          <w:b/>
        </w:rPr>
        <w:t>.</w:t>
      </w:r>
      <w:bookmarkEnd w:id="16"/>
    </w:p>
    <w:p w14:paraId="7B343128" w14:textId="5311FF36" w:rsidR="00811D08" w:rsidRDefault="00073779" w:rsidP="00811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NewRomanPS-ItalicMT"/>
          <w:lang w:val="es-ES"/>
        </w:rPr>
      </w:pPr>
      <w:r>
        <w:rPr>
          <w:rFonts w:cs="TimesNewRomanPS-ItalicMT"/>
          <w:lang w:val="es-ES"/>
        </w:rPr>
        <w:t xml:space="preserve">La realidad </w:t>
      </w:r>
      <w:r w:rsidR="00A65E56">
        <w:rPr>
          <w:rFonts w:cs="TimesNewRomanPS-ItalicMT"/>
          <w:lang w:val="es-ES"/>
        </w:rPr>
        <w:t>descrita,</w:t>
      </w:r>
      <w:r>
        <w:rPr>
          <w:rFonts w:cs="TimesNewRomanPS-ItalicMT"/>
          <w:lang w:val="es-ES"/>
        </w:rPr>
        <w:t xml:space="preserve"> </w:t>
      </w:r>
      <w:r w:rsidR="00204904">
        <w:rPr>
          <w:rFonts w:cs="TimesNewRomanPS-ItalicMT"/>
          <w:lang w:val="es-ES"/>
        </w:rPr>
        <w:t xml:space="preserve">plena </w:t>
      </w:r>
      <w:r>
        <w:rPr>
          <w:rFonts w:cs="TimesNewRomanPS-ItalicMT"/>
          <w:lang w:val="es-ES"/>
        </w:rPr>
        <w:t xml:space="preserve">de </w:t>
      </w:r>
      <w:r w:rsidR="001B4BF8">
        <w:rPr>
          <w:rFonts w:cs="TimesNewRomanPS-ItalicMT"/>
          <w:lang w:val="es-ES"/>
        </w:rPr>
        <w:t>ambig</w:t>
      </w:r>
      <w:r w:rsidR="00204904">
        <w:rPr>
          <w:rFonts w:cs="TimesNewRomanPS-ItalicMT"/>
          <w:lang w:val="es-ES"/>
        </w:rPr>
        <w:t>ü</w:t>
      </w:r>
      <w:r w:rsidR="00E63B81">
        <w:rPr>
          <w:rFonts w:cs="TimesNewRomanPS-ItalicMT"/>
          <w:lang w:val="es-ES"/>
        </w:rPr>
        <w:t>edades, limitaciones y distorsió</w:t>
      </w:r>
      <w:r w:rsidR="001B4BF8">
        <w:rPr>
          <w:rFonts w:cs="TimesNewRomanPS-ItalicMT"/>
          <w:lang w:val="es-ES"/>
        </w:rPr>
        <w:t>n de la cobertura universal de salud</w:t>
      </w:r>
      <w:r w:rsidR="00204904">
        <w:rPr>
          <w:rFonts w:cs="TimesNewRomanPS-ItalicMT"/>
          <w:lang w:val="es-ES"/>
        </w:rPr>
        <w:t>,</w:t>
      </w:r>
      <w:r w:rsidR="001B4BF8">
        <w:rPr>
          <w:rFonts w:cs="TimesNewRomanPS-ItalicMT"/>
          <w:lang w:val="es-ES"/>
        </w:rPr>
        <w:t xml:space="preserve"> revaloriza</w:t>
      </w:r>
      <w:r w:rsidR="00BD4291">
        <w:rPr>
          <w:rFonts w:cs="TimesNewRomanPS-ItalicMT"/>
          <w:lang w:val="es-ES"/>
        </w:rPr>
        <w:t>n</w:t>
      </w:r>
      <w:r w:rsidR="001B4BF8">
        <w:rPr>
          <w:rFonts w:cs="TimesNewRomanPS-ItalicMT"/>
          <w:lang w:val="es-ES"/>
        </w:rPr>
        <w:t xml:space="preserve"> los temas de equidad en el derecho internacional de salud.</w:t>
      </w:r>
      <w:r w:rsidR="00204904">
        <w:rPr>
          <w:rFonts w:cs="TimesNewRomanPS-ItalicMT"/>
          <w:lang w:val="es-ES"/>
        </w:rPr>
        <w:t xml:space="preserve"> </w:t>
      </w:r>
      <w:r w:rsidR="00811D08">
        <w:rPr>
          <w:rFonts w:cs="TimesNewRomanPS-ItalicMT"/>
          <w:lang w:val="es-ES"/>
        </w:rPr>
        <w:t xml:space="preserve">Antes de la pandemia actual, los expertos indicaban </w:t>
      </w:r>
      <w:r w:rsidR="00EC647C" w:rsidRPr="006110E6">
        <w:rPr>
          <w:rFonts w:cs="TimesNewRomanPS-ItalicMT"/>
          <w:lang w:val="es-ES"/>
        </w:rPr>
        <w:t>que “</w:t>
      </w:r>
      <w:r w:rsidR="00EC647C" w:rsidRPr="00EC647C">
        <w:rPr>
          <w:i/>
          <w:lang w:val="es-ES"/>
        </w:rPr>
        <w:t>la equidad y la protección de la salud deben colocarse con más firmeza en la agenda del derecho internacional para poder equilibrar los intereses de comercio, crecimiento económico y guerra</w:t>
      </w:r>
      <w:r w:rsidR="00EC647C" w:rsidRPr="006110E6">
        <w:rPr>
          <w:i/>
          <w:lang w:val="es-ES"/>
        </w:rPr>
        <w:t xml:space="preserve"> contra la protección de la salud de individuos y </w:t>
      </w:r>
      <w:r w:rsidR="00EC647C" w:rsidRPr="006110E6">
        <w:rPr>
          <w:i/>
          <w:lang w:val="es-ES"/>
        </w:rPr>
        <w:lastRenderedPageBreak/>
        <w:t>grupos</w:t>
      </w:r>
      <w:r w:rsidR="00EC647C">
        <w:rPr>
          <w:i/>
          <w:lang w:val="es-ES"/>
        </w:rPr>
        <w:t>”.</w:t>
      </w:r>
      <w:r w:rsidR="00EC647C">
        <w:rPr>
          <w:rStyle w:val="Refdenotaalpie"/>
          <w:i/>
          <w:lang w:val="es-ES"/>
        </w:rPr>
        <w:footnoteReference w:id="58"/>
      </w:r>
      <w:r w:rsidR="00BD04CF">
        <w:rPr>
          <w:i/>
          <w:lang w:val="es-ES"/>
        </w:rPr>
        <w:t xml:space="preserve"> </w:t>
      </w:r>
      <w:r w:rsidR="00191268">
        <w:rPr>
          <w:rFonts w:cs="TimesNewRomanPS-ItalicMT"/>
          <w:lang w:val="es-ES"/>
        </w:rPr>
        <w:t>Este</w:t>
      </w:r>
      <w:r w:rsidR="00811D08">
        <w:rPr>
          <w:rFonts w:cs="TimesNewRomanPS-ItalicMT"/>
          <w:lang w:val="es-ES"/>
        </w:rPr>
        <w:t xml:space="preserve"> </w:t>
      </w:r>
      <w:r w:rsidR="00191268">
        <w:rPr>
          <w:rFonts w:cs="TimesNewRomanPS-ItalicMT"/>
          <w:lang w:val="es-ES"/>
        </w:rPr>
        <w:t xml:space="preserve">lineamiento </w:t>
      </w:r>
      <w:r w:rsidR="00811D08">
        <w:rPr>
          <w:rFonts w:cs="TimesNewRomanPS-ItalicMT"/>
          <w:lang w:val="es-ES"/>
        </w:rPr>
        <w:t xml:space="preserve">cobra </w:t>
      </w:r>
      <w:r w:rsidR="00A47312">
        <w:rPr>
          <w:rFonts w:cs="TimesNewRomanPS-ItalicMT"/>
          <w:lang w:val="es-ES"/>
        </w:rPr>
        <w:t xml:space="preserve">mayor </w:t>
      </w:r>
      <w:r w:rsidR="00811D08">
        <w:rPr>
          <w:rFonts w:cs="TimesNewRomanPS-ItalicMT"/>
          <w:lang w:val="es-ES"/>
        </w:rPr>
        <w:t>vigencia en la pandemia actual</w:t>
      </w:r>
      <w:r w:rsidR="00204904">
        <w:rPr>
          <w:rFonts w:cs="TimesNewRomanPS-ItalicMT"/>
          <w:lang w:val="es-ES"/>
        </w:rPr>
        <w:t>,</w:t>
      </w:r>
      <w:r w:rsidR="00811D08">
        <w:rPr>
          <w:rFonts w:cs="TimesNewRomanPS-ItalicMT"/>
          <w:lang w:val="es-ES"/>
        </w:rPr>
        <w:t xml:space="preserve"> por la gran falla de</w:t>
      </w:r>
      <w:r w:rsidR="00A47312">
        <w:rPr>
          <w:rFonts w:cs="TimesNewRomanPS-ItalicMT"/>
          <w:lang w:val="es-ES"/>
        </w:rPr>
        <w:t>l modelo de cobertura</w:t>
      </w:r>
      <w:r w:rsidR="00191268">
        <w:rPr>
          <w:rFonts w:cs="TimesNewRomanPS-ItalicMT"/>
          <w:lang w:val="es-ES"/>
        </w:rPr>
        <w:t xml:space="preserve"> y acceso universal a la salud.</w:t>
      </w:r>
    </w:p>
    <w:p w14:paraId="134981C5" w14:textId="77777777" w:rsidR="00811D08" w:rsidRDefault="00811D08" w:rsidP="00EC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s-ES"/>
        </w:rPr>
      </w:pPr>
    </w:p>
    <w:p w14:paraId="19D93657" w14:textId="71B2AD0D" w:rsidR="00655EEE" w:rsidRPr="00E63B81" w:rsidRDefault="00811D08" w:rsidP="00E6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lang w:val="es-ES"/>
        </w:rPr>
      </w:pPr>
      <w:r>
        <w:rPr>
          <w:rFonts w:cs="TimesNewRomanPS-ItalicMT"/>
          <w:lang w:val="es-ES"/>
        </w:rPr>
        <w:t>E</w:t>
      </w:r>
      <w:r w:rsidR="00073779">
        <w:rPr>
          <w:rFonts w:cs="TimesNewRomanPS-ItalicMT"/>
          <w:lang w:val="es-ES"/>
        </w:rPr>
        <w:t xml:space="preserve">n tal sentido, son válidas en el </w:t>
      </w:r>
      <w:r w:rsidR="00A65E56">
        <w:rPr>
          <w:rFonts w:cs="TimesNewRomanPS-ItalicMT"/>
          <w:lang w:val="es-ES"/>
        </w:rPr>
        <w:t>escenario actual</w:t>
      </w:r>
      <w:r w:rsidR="00073779">
        <w:rPr>
          <w:rFonts w:cs="TimesNewRomanPS-ItalicMT"/>
          <w:lang w:val="es-ES"/>
        </w:rPr>
        <w:t xml:space="preserve"> </w:t>
      </w:r>
      <w:r w:rsidR="003B484F">
        <w:rPr>
          <w:rFonts w:cs="TimesNewRomanPS-ItalicMT"/>
          <w:lang w:val="es-ES"/>
        </w:rPr>
        <w:t>la</w:t>
      </w:r>
      <w:r w:rsidR="00E80A3C">
        <w:rPr>
          <w:rFonts w:cs="TimesNewRomanPS-ItalicMT"/>
          <w:lang w:val="es-ES"/>
        </w:rPr>
        <w:t>s</w:t>
      </w:r>
      <w:r w:rsidR="003B484F">
        <w:rPr>
          <w:rFonts w:cs="TimesNewRomanPS-ItalicMT"/>
          <w:lang w:val="es-ES"/>
        </w:rPr>
        <w:t xml:space="preserve"> propuesta</w:t>
      </w:r>
      <w:r w:rsidR="00E80A3C">
        <w:rPr>
          <w:rFonts w:cs="TimesNewRomanPS-ItalicMT"/>
          <w:lang w:val="es-ES"/>
        </w:rPr>
        <w:t>s</w:t>
      </w:r>
      <w:r w:rsidR="003B484F">
        <w:rPr>
          <w:rFonts w:cs="TimesNewRomanPS-ItalicMT"/>
          <w:lang w:val="es-ES"/>
        </w:rPr>
        <w:t xml:space="preserve"> </w:t>
      </w:r>
      <w:r w:rsidR="00A65E56">
        <w:rPr>
          <w:rFonts w:cs="TimesNewRomanPS-ItalicMT"/>
          <w:lang w:val="es-ES"/>
        </w:rPr>
        <w:t>de “</w:t>
      </w:r>
      <w:r w:rsidR="004715FA" w:rsidRPr="00170FAC">
        <w:rPr>
          <w:rFonts w:cs="TimesNewRomanPS-ItalicMT"/>
          <w:lang w:val="es-ES"/>
        </w:rPr>
        <w:t xml:space="preserve"> </w:t>
      </w:r>
      <w:r w:rsidR="00BD04CF">
        <w:rPr>
          <w:rFonts w:cs="TimesNewRomanPS-ItalicMT"/>
          <w:i/>
          <w:lang w:val="es-ES"/>
        </w:rPr>
        <w:t xml:space="preserve">Justicia </w:t>
      </w:r>
      <w:r w:rsidR="00575F44">
        <w:rPr>
          <w:rFonts w:cs="TimesNewRomanPS-ItalicMT"/>
          <w:i/>
          <w:lang w:val="es-ES"/>
        </w:rPr>
        <w:t>sanitaria global”( Prah Ruger) y</w:t>
      </w:r>
      <w:r w:rsidR="00BD04CF">
        <w:rPr>
          <w:rFonts w:cs="TimesNewRomanPS-ItalicMT"/>
          <w:i/>
          <w:lang w:val="es-ES"/>
        </w:rPr>
        <w:t xml:space="preserve"> </w:t>
      </w:r>
      <w:r w:rsidR="00BD4291">
        <w:rPr>
          <w:rFonts w:cs="TimesNewRomanPS-ItalicMT"/>
          <w:i/>
          <w:lang w:val="es-ES"/>
        </w:rPr>
        <w:t>“ J</w:t>
      </w:r>
      <w:r w:rsidR="004715FA" w:rsidRPr="00170FAC">
        <w:rPr>
          <w:rFonts w:cs="TimesNewRomanPS-ItalicMT"/>
          <w:i/>
          <w:lang w:val="es-ES"/>
        </w:rPr>
        <w:t xml:space="preserve">usticia sanitaria universal “ </w:t>
      </w:r>
      <w:r w:rsidR="00BD04CF">
        <w:rPr>
          <w:rFonts w:cs="TimesNewRomanPS-ItalicMT"/>
          <w:i/>
          <w:lang w:val="es-ES"/>
        </w:rPr>
        <w:t>(Nervi, Birn)</w:t>
      </w:r>
      <w:r w:rsidR="00BD4291">
        <w:rPr>
          <w:rFonts w:cs="TimesNewRomanPS-ItalicMT"/>
          <w:i/>
          <w:lang w:val="es-ES"/>
        </w:rPr>
        <w:t>,</w:t>
      </w:r>
      <w:r w:rsidR="00A47312">
        <w:rPr>
          <w:rFonts w:cs="TimesNewRomanPS-ItalicMT"/>
          <w:lang w:val="es-ES"/>
        </w:rPr>
        <w:t xml:space="preserve"> </w:t>
      </w:r>
      <w:r w:rsidR="00BD4291">
        <w:rPr>
          <w:rFonts w:cs="TimesNewRomanPS-ItalicMT"/>
          <w:lang w:val="es-ES"/>
        </w:rPr>
        <w:t>para</w:t>
      </w:r>
      <w:r w:rsidR="00073779">
        <w:rPr>
          <w:rFonts w:cs="TimesNewRomanPS-ItalicMT"/>
          <w:lang w:val="es-ES"/>
        </w:rPr>
        <w:t xml:space="preserve"> avanzar</w:t>
      </w:r>
      <w:r w:rsidR="00BD4291">
        <w:rPr>
          <w:rFonts w:cs="TimesNewRomanPS-ItalicMT"/>
          <w:lang w:val="es-ES"/>
        </w:rPr>
        <w:t xml:space="preserve"> </w:t>
      </w:r>
      <w:r w:rsidR="00073779">
        <w:rPr>
          <w:rFonts w:cs="TimesNewRomanPS-ItalicMT"/>
          <w:lang w:val="es-ES"/>
        </w:rPr>
        <w:t xml:space="preserve">a </w:t>
      </w:r>
      <w:r w:rsidR="00BD4291">
        <w:rPr>
          <w:rFonts w:cs="TimesNewRomanPS-ItalicMT"/>
          <w:lang w:val="es-ES"/>
        </w:rPr>
        <w:t xml:space="preserve">un </w:t>
      </w:r>
      <w:r>
        <w:rPr>
          <w:rFonts w:cs="TimesNewRomanPS-ItalicMT"/>
          <w:lang w:val="es-ES"/>
        </w:rPr>
        <w:t>nuevo</w:t>
      </w:r>
      <w:r w:rsidR="00073779">
        <w:rPr>
          <w:rFonts w:cs="TimesNewRomanPS-ItalicMT"/>
          <w:lang w:val="es-ES"/>
        </w:rPr>
        <w:t xml:space="preserve"> modelo y</w:t>
      </w:r>
      <w:r>
        <w:rPr>
          <w:rFonts w:cs="TimesNewRomanPS-ItalicMT"/>
          <w:lang w:val="es-ES"/>
        </w:rPr>
        <w:t xml:space="preserve"> paradigma</w:t>
      </w:r>
      <w:r w:rsidR="00BD4291">
        <w:rPr>
          <w:rFonts w:cs="TimesNewRomanPS-ItalicMT"/>
          <w:lang w:val="es-ES"/>
        </w:rPr>
        <w:t xml:space="preserve"> de salud mundial y fortalecimiento del dere</w:t>
      </w:r>
      <w:r w:rsidR="00E63B81">
        <w:rPr>
          <w:rFonts w:cs="TimesNewRomanPS-ItalicMT"/>
          <w:lang w:val="es-ES"/>
        </w:rPr>
        <w:t>c</w:t>
      </w:r>
      <w:r w:rsidR="00D83090">
        <w:rPr>
          <w:rFonts w:cs="TimesNewRomanPS-ItalicMT"/>
          <w:lang w:val="es-ES"/>
        </w:rPr>
        <w:t>ho internacional de salud. Una</w:t>
      </w:r>
      <w:r w:rsidR="00BD4291">
        <w:rPr>
          <w:rFonts w:cs="TimesNewRomanPS-ItalicMT"/>
          <w:lang w:val="es-ES"/>
        </w:rPr>
        <w:t xml:space="preserve"> </w:t>
      </w:r>
      <w:r w:rsidR="0087046C">
        <w:rPr>
          <w:rFonts w:cs="TimesNewRomanPS-ItalicMT"/>
          <w:lang w:val="es-ES"/>
        </w:rPr>
        <w:t>definició</w:t>
      </w:r>
      <w:r w:rsidR="003B484F">
        <w:rPr>
          <w:rFonts w:cs="TimesNewRomanPS-ItalicMT"/>
          <w:lang w:val="es-ES"/>
        </w:rPr>
        <w:t xml:space="preserve">n planteada </w:t>
      </w:r>
      <w:r w:rsidR="00BD04CF">
        <w:rPr>
          <w:rFonts w:cs="TimesNewRomanPS-ItalicMT"/>
          <w:lang w:val="es-ES"/>
        </w:rPr>
        <w:t>s</w:t>
      </w:r>
      <w:r w:rsidR="0087046C">
        <w:rPr>
          <w:rFonts w:cs="TimesNewRomanPS-ItalicMT"/>
          <w:lang w:val="es-ES"/>
        </w:rPr>
        <w:t>e</w:t>
      </w:r>
      <w:r w:rsidR="00BD04CF">
        <w:rPr>
          <w:rFonts w:cs="TimesNewRomanPS-ItalicMT"/>
          <w:lang w:val="es-ES"/>
        </w:rPr>
        <w:t>ñala que</w:t>
      </w:r>
      <w:r w:rsidR="005A1963">
        <w:rPr>
          <w:rFonts w:cs="TimesNewRomanPS-ItalicMT"/>
          <w:lang w:val="es-ES"/>
        </w:rPr>
        <w:t xml:space="preserve"> la</w:t>
      </w:r>
      <w:r w:rsidR="00BD04CF">
        <w:rPr>
          <w:rFonts w:cs="TimesNewRomanPS-ItalicMT"/>
          <w:lang w:val="es-ES"/>
        </w:rPr>
        <w:t xml:space="preserve"> </w:t>
      </w:r>
      <w:r w:rsidR="004715FA" w:rsidRPr="00783E71">
        <w:rPr>
          <w:rFonts w:cs="TimesNewRomanPS-ItalicMT"/>
          <w:lang w:val="es-ES"/>
        </w:rPr>
        <w:t>“</w:t>
      </w:r>
      <w:r w:rsidR="004715FA">
        <w:rPr>
          <w:rStyle w:val="y2iqfc"/>
          <w:i/>
          <w:lang w:val="es-ES"/>
        </w:rPr>
        <w:t>justicia sanitaria global,</w:t>
      </w:r>
      <w:r w:rsidR="005A1963">
        <w:rPr>
          <w:rStyle w:val="y2iqfc"/>
          <w:i/>
          <w:lang w:val="es-ES"/>
        </w:rPr>
        <w:t xml:space="preserve"> </w:t>
      </w:r>
      <w:r w:rsidR="004715FA" w:rsidRPr="00783E71">
        <w:rPr>
          <w:rStyle w:val="y2iqfc"/>
          <w:i/>
          <w:lang w:val="es-ES"/>
        </w:rPr>
        <w:t>se basa en una teoría de la salud y la j</w:t>
      </w:r>
      <w:r w:rsidR="00D83090">
        <w:rPr>
          <w:rStyle w:val="y2iqfc"/>
          <w:i/>
          <w:lang w:val="es-ES"/>
        </w:rPr>
        <w:t>usticia social</w:t>
      </w:r>
      <w:r w:rsidR="005A1963">
        <w:rPr>
          <w:rStyle w:val="y2iqfc"/>
          <w:i/>
          <w:lang w:val="es-ES"/>
        </w:rPr>
        <w:t>,</w:t>
      </w:r>
      <w:r w:rsidR="00D83090">
        <w:rPr>
          <w:rStyle w:val="y2iqfc"/>
          <w:i/>
          <w:lang w:val="es-ES"/>
        </w:rPr>
        <w:t xml:space="preserve"> que </w:t>
      </w:r>
      <w:r w:rsidR="00A65E56">
        <w:rPr>
          <w:rStyle w:val="y2iqfc"/>
          <w:i/>
          <w:lang w:val="es-ES"/>
        </w:rPr>
        <w:t xml:space="preserve">establece </w:t>
      </w:r>
      <w:r w:rsidR="00A65E56" w:rsidRPr="00783E71">
        <w:rPr>
          <w:rStyle w:val="y2iqfc"/>
          <w:i/>
          <w:lang w:val="es-ES"/>
        </w:rPr>
        <w:t>la</w:t>
      </w:r>
      <w:r w:rsidR="004715FA" w:rsidRPr="00783E71">
        <w:rPr>
          <w:rStyle w:val="y2iqfc"/>
          <w:i/>
          <w:lang w:val="es-ES"/>
        </w:rPr>
        <w:t xml:space="preserve"> obligación de la sociedad de</w:t>
      </w:r>
      <w:r w:rsidR="004715FA">
        <w:rPr>
          <w:rStyle w:val="y2iqfc"/>
          <w:i/>
          <w:lang w:val="es-ES"/>
        </w:rPr>
        <w:t xml:space="preserve"> mantener y mejorar la salud </w:t>
      </w:r>
      <w:r w:rsidR="005A1963">
        <w:rPr>
          <w:rStyle w:val="y2iqfc"/>
          <w:i/>
          <w:lang w:val="es-ES"/>
        </w:rPr>
        <w:t>(…)</w:t>
      </w:r>
      <w:r w:rsidR="004715FA" w:rsidRPr="00783E71">
        <w:rPr>
          <w:rStyle w:val="y2iqfc"/>
          <w:lang w:val="es-ES"/>
        </w:rPr>
        <w:t xml:space="preserve"> </w:t>
      </w:r>
      <w:r w:rsidR="004715FA" w:rsidRPr="00783E71">
        <w:rPr>
          <w:i/>
          <w:lang w:val="es-ES"/>
        </w:rPr>
        <w:t xml:space="preserve">una sociedad global y los </w:t>
      </w:r>
      <w:r w:rsidR="005A1963">
        <w:rPr>
          <w:i/>
          <w:lang w:val="es-ES"/>
        </w:rPr>
        <w:t>E</w:t>
      </w:r>
      <w:r w:rsidR="004715FA" w:rsidRPr="00783E71">
        <w:rPr>
          <w:i/>
          <w:lang w:val="es-ES"/>
        </w:rPr>
        <w:t>stados-nación que la constituyen</w:t>
      </w:r>
      <w:r w:rsidR="005A1963">
        <w:rPr>
          <w:i/>
          <w:lang w:val="es-ES"/>
        </w:rPr>
        <w:t>,</w:t>
      </w:r>
      <w:r w:rsidR="004715FA" w:rsidRPr="00783E71">
        <w:rPr>
          <w:i/>
          <w:lang w:val="es-ES"/>
        </w:rPr>
        <w:t xml:space="preserve"> deben abordar las desigualdades en la salud global y las amenazas globales a la salud humana</w:t>
      </w:r>
      <w:r w:rsidR="004715FA">
        <w:rPr>
          <w:i/>
          <w:lang w:val="es-ES"/>
        </w:rPr>
        <w:t>”</w:t>
      </w:r>
      <w:r w:rsidR="004715FA">
        <w:rPr>
          <w:rStyle w:val="Refdenotaalpie"/>
          <w:i/>
          <w:lang w:val="es-ES"/>
        </w:rPr>
        <w:footnoteReference w:id="59"/>
      </w:r>
      <w:r w:rsidR="004715FA">
        <w:rPr>
          <w:lang w:val="es-ES"/>
        </w:rPr>
        <w:t>.</w:t>
      </w:r>
      <w:r w:rsidR="003B484F">
        <w:rPr>
          <w:lang w:val="es-ES"/>
        </w:rPr>
        <w:t xml:space="preserve"> </w:t>
      </w:r>
      <w:r w:rsidR="00A94DE5">
        <w:rPr>
          <w:lang w:val="es-ES"/>
        </w:rPr>
        <w:t xml:space="preserve">Coinciden esta propuestas con </w:t>
      </w:r>
      <w:r>
        <w:rPr>
          <w:lang w:val="es-ES"/>
        </w:rPr>
        <w:t xml:space="preserve">Gosti y Taylor, </w:t>
      </w:r>
      <w:r w:rsidR="003B484F">
        <w:rPr>
          <w:lang w:val="es-ES"/>
        </w:rPr>
        <w:t xml:space="preserve">que </w:t>
      </w:r>
      <w:r w:rsidR="00A94DE5">
        <w:rPr>
          <w:lang w:val="es-ES"/>
        </w:rPr>
        <w:t xml:space="preserve">en </w:t>
      </w:r>
      <w:r w:rsidR="003B484F">
        <w:rPr>
          <w:lang w:val="es-ES"/>
        </w:rPr>
        <w:t xml:space="preserve">su análisis del </w:t>
      </w:r>
      <w:r w:rsidR="0087046C">
        <w:rPr>
          <w:lang w:val="es-ES"/>
        </w:rPr>
        <w:t>elemento central del de</w:t>
      </w:r>
      <w:r>
        <w:rPr>
          <w:lang w:val="es-ES"/>
        </w:rPr>
        <w:t>recho internacional de salud</w:t>
      </w:r>
      <w:r w:rsidR="00DF1478">
        <w:rPr>
          <w:lang w:val="es-ES"/>
        </w:rPr>
        <w:t xml:space="preserve">, </w:t>
      </w:r>
      <w:r w:rsidR="000F41CB">
        <w:rPr>
          <w:lang w:val="es-ES"/>
        </w:rPr>
        <w:t>afirmó</w:t>
      </w:r>
      <w:r w:rsidR="00A94DE5">
        <w:rPr>
          <w:lang w:val="es-ES"/>
        </w:rPr>
        <w:t xml:space="preserve"> </w:t>
      </w:r>
      <w:r w:rsidR="00DF1478">
        <w:rPr>
          <w:lang w:val="es-ES"/>
        </w:rPr>
        <w:t>que “..</w:t>
      </w:r>
      <w:r w:rsidR="0087046C">
        <w:rPr>
          <w:lang w:val="es-ES"/>
        </w:rPr>
        <w:t xml:space="preserve"> </w:t>
      </w:r>
      <w:r w:rsidR="0087046C" w:rsidRPr="001F4456">
        <w:rPr>
          <w:i/>
          <w:lang w:val="es-ES"/>
        </w:rPr>
        <w:t>e</w:t>
      </w:r>
      <w:r w:rsidR="0087046C">
        <w:rPr>
          <w:i/>
          <w:lang w:val="es-ES"/>
        </w:rPr>
        <w:t>l e</w:t>
      </w:r>
      <w:r w:rsidR="0087046C" w:rsidRPr="001F4456">
        <w:rPr>
          <w:i/>
          <w:lang w:val="es-ES"/>
        </w:rPr>
        <w:t>studio y la práctica del campo deben guiarse por</w:t>
      </w:r>
      <w:r w:rsidR="0087046C">
        <w:rPr>
          <w:i/>
          <w:lang w:val="es-ES"/>
        </w:rPr>
        <w:t xml:space="preserve"> </w:t>
      </w:r>
      <w:r w:rsidR="0087046C" w:rsidRPr="001F4456">
        <w:rPr>
          <w:b/>
          <w:i/>
          <w:lang w:val="es-ES"/>
        </w:rPr>
        <w:t>el valor de la justicia social, que requiere una distribución equitativa de los servicios de salud</w:t>
      </w:r>
      <w:r w:rsidR="0087046C">
        <w:rPr>
          <w:b/>
          <w:i/>
          <w:lang w:val="es-ES"/>
        </w:rPr>
        <w:t>”</w:t>
      </w:r>
      <w:r w:rsidR="0087046C">
        <w:rPr>
          <w:rStyle w:val="Refdenotaalpie"/>
          <w:b/>
          <w:i/>
          <w:lang w:val="es-ES"/>
        </w:rPr>
        <w:footnoteReference w:id="60"/>
      </w:r>
    </w:p>
    <w:p w14:paraId="5B2E20A8" w14:textId="0FFDF50F" w:rsidR="00E63B81" w:rsidRDefault="00E63B81" w:rsidP="00E63B81">
      <w:pPr>
        <w:pStyle w:val="Ttulo1"/>
        <w:rPr>
          <w:lang w:val="es-ES"/>
        </w:rPr>
      </w:pPr>
      <w:bookmarkStart w:id="17" w:name="_Toc491246156"/>
      <w:r>
        <w:rPr>
          <w:lang w:val="es-ES"/>
        </w:rPr>
        <w:t>6.Determinantes sociales de la salud</w:t>
      </w:r>
      <w:r w:rsidR="000F41CB">
        <w:rPr>
          <w:lang w:val="es-ES"/>
        </w:rPr>
        <w:t xml:space="preserve"> en el contexto de la pandemia.</w:t>
      </w:r>
      <w:bookmarkEnd w:id="17"/>
    </w:p>
    <w:p w14:paraId="13A7B75C" w14:textId="77777777" w:rsidR="00E63B81" w:rsidRDefault="00E63B81" w:rsidP="0065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
        </w:rPr>
      </w:pPr>
    </w:p>
    <w:p w14:paraId="33153228" w14:textId="6C2382DA" w:rsidR="00655EEE" w:rsidRPr="00100D36" w:rsidRDefault="00655EEE" w:rsidP="0065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w:rPr>
      </w:pPr>
      <w:r>
        <w:rPr>
          <w:lang w:val="es-ES"/>
        </w:rPr>
        <w:t>La pandemia ha d</w:t>
      </w:r>
      <w:r w:rsidR="00A47312">
        <w:rPr>
          <w:lang w:val="es-ES"/>
        </w:rPr>
        <w:t>emostrado la estrecha relación</w:t>
      </w:r>
      <w:r w:rsidR="00E63B81">
        <w:rPr>
          <w:lang w:val="es-ES"/>
        </w:rPr>
        <w:t xml:space="preserve"> entre derechos sociales y econó</w:t>
      </w:r>
      <w:r>
        <w:rPr>
          <w:lang w:val="es-ES"/>
        </w:rPr>
        <w:t>micos</w:t>
      </w:r>
      <w:r w:rsidR="005A1963">
        <w:rPr>
          <w:lang w:val="es-ES"/>
        </w:rPr>
        <w:t>,</w:t>
      </w:r>
      <w:r>
        <w:rPr>
          <w:lang w:val="es-ES"/>
        </w:rPr>
        <w:t xml:space="preserve"> con el derecho a la salud </w:t>
      </w:r>
      <w:r w:rsidR="00A94DE5">
        <w:rPr>
          <w:lang w:val="es-ES"/>
        </w:rPr>
        <w:t>de crisis. Al respecto</w:t>
      </w:r>
      <w:r w:rsidR="005A1963">
        <w:rPr>
          <w:lang w:val="es-ES"/>
        </w:rPr>
        <w:t>,</w:t>
      </w:r>
      <w:r w:rsidR="00A94DE5">
        <w:rPr>
          <w:lang w:val="es-ES"/>
        </w:rPr>
        <w:t xml:space="preserve"> se plantea </w:t>
      </w:r>
      <w:r>
        <w:rPr>
          <w:lang w:val="es-ES"/>
        </w:rPr>
        <w:t>que “</w:t>
      </w:r>
      <w:r w:rsidRPr="00100D36">
        <w:rPr>
          <w:rFonts w:cs="Courier"/>
          <w:i/>
          <w:lang w:val="es-ES"/>
        </w:rPr>
        <w:t>la pandemia del covid-19 ha puesto de manifiesto</w:t>
      </w:r>
      <w:r w:rsidR="000F41CB">
        <w:rPr>
          <w:rFonts w:cs="Courier"/>
          <w:i/>
          <w:lang w:val="es-ES"/>
        </w:rPr>
        <w:t>,</w:t>
      </w:r>
      <w:r w:rsidRPr="00100D36">
        <w:rPr>
          <w:rFonts w:cs="Courier"/>
          <w:i/>
          <w:lang w:val="es-ES"/>
        </w:rPr>
        <w:t xml:space="preserve"> los efectos en la salud de las desigualdades sociales de larga data y que la vulnerabilidad a las enfermedades está determinada por las estructuras del mercado laboral, la falta de protección social y los procesos antidemocráticos. La pandemia ha puesto de relieve la distribución des</w:t>
      </w:r>
      <w:r>
        <w:rPr>
          <w:rFonts w:cs="Courier"/>
          <w:i/>
          <w:lang w:val="es-ES"/>
        </w:rPr>
        <w:t>igual del poder y los recursos”,</w:t>
      </w:r>
      <w:r>
        <w:rPr>
          <w:rStyle w:val="Refdenotaalpie"/>
          <w:rFonts w:cs="Courier"/>
          <w:i/>
          <w:lang w:val="es-ES"/>
        </w:rPr>
        <w:footnoteReference w:id="61"/>
      </w:r>
      <w:r>
        <w:rPr>
          <w:rFonts w:cs="Courier"/>
          <w:i/>
          <w:lang w:val="es-ES"/>
        </w:rPr>
        <w:t xml:space="preserve"> </w:t>
      </w:r>
      <w:r w:rsidR="00E63B81">
        <w:rPr>
          <w:rFonts w:cs="Courier"/>
          <w:lang w:val="es-ES"/>
        </w:rPr>
        <w:t>Este diagnó</w:t>
      </w:r>
      <w:r w:rsidR="00967B14">
        <w:rPr>
          <w:rFonts w:cs="Courier"/>
          <w:lang w:val="es-ES"/>
        </w:rPr>
        <w:t>sti</w:t>
      </w:r>
      <w:r w:rsidR="00A94DE5">
        <w:rPr>
          <w:rFonts w:cs="Courier"/>
          <w:lang w:val="es-ES"/>
        </w:rPr>
        <w:t xml:space="preserve">co </w:t>
      </w:r>
      <w:r w:rsidR="00A47312">
        <w:rPr>
          <w:rFonts w:cs="Courier"/>
          <w:lang w:val="es-ES"/>
        </w:rPr>
        <w:t>se</w:t>
      </w:r>
      <w:r w:rsidR="00A94DE5">
        <w:rPr>
          <w:rFonts w:cs="Courier"/>
          <w:lang w:val="es-ES"/>
        </w:rPr>
        <w:t xml:space="preserve"> encuentra y</w:t>
      </w:r>
      <w:r w:rsidR="00A47312">
        <w:rPr>
          <w:rFonts w:cs="Courier"/>
          <w:lang w:val="es-ES"/>
        </w:rPr>
        <w:t xml:space="preserve"> repite en todos los análisis </w:t>
      </w:r>
      <w:r w:rsidR="00073779">
        <w:rPr>
          <w:rFonts w:cs="Courier"/>
          <w:lang w:val="es-ES"/>
        </w:rPr>
        <w:t xml:space="preserve">del impacto social y </w:t>
      </w:r>
      <w:r w:rsidR="00967B14">
        <w:rPr>
          <w:rFonts w:cs="Courier"/>
          <w:lang w:val="es-ES"/>
        </w:rPr>
        <w:t>ru</w:t>
      </w:r>
      <w:r w:rsidR="00073779">
        <w:rPr>
          <w:rFonts w:cs="Courier"/>
          <w:lang w:val="es-ES"/>
        </w:rPr>
        <w:t>ta de avance de la pandemia,</w:t>
      </w:r>
    </w:p>
    <w:p w14:paraId="4F31F4BC" w14:textId="77777777" w:rsidR="00655EEE" w:rsidRDefault="00655EEE" w:rsidP="00655EEE">
      <w:pPr>
        <w:pStyle w:val="HTMLconformatoprevio"/>
        <w:jc w:val="both"/>
        <w:rPr>
          <w:rFonts w:asciiTheme="minorHAnsi" w:hAnsiTheme="minorHAnsi"/>
          <w:sz w:val="24"/>
          <w:szCs w:val="24"/>
          <w:lang w:val="es-ES"/>
        </w:rPr>
      </w:pPr>
      <w:r>
        <w:rPr>
          <w:rFonts w:asciiTheme="minorHAnsi" w:hAnsiTheme="minorHAnsi"/>
          <w:sz w:val="24"/>
          <w:szCs w:val="24"/>
          <w:lang w:val="es-ES"/>
        </w:rPr>
        <w:t xml:space="preserve"> </w:t>
      </w:r>
    </w:p>
    <w:p w14:paraId="4A08CAD3" w14:textId="76BAAA8B" w:rsidR="00E80A3C" w:rsidRDefault="00A94DE5" w:rsidP="00073779">
      <w:pPr>
        <w:jc w:val="both"/>
      </w:pPr>
      <w:r>
        <w:t xml:space="preserve">En este marco de análisis, </w:t>
      </w:r>
      <w:r w:rsidR="00073779">
        <w:t>es nec</w:t>
      </w:r>
      <w:r w:rsidR="00E63B81">
        <w:t xml:space="preserve">esario considerar, la toma de posición de </w:t>
      </w:r>
      <w:r w:rsidR="00073779">
        <w:t>l</w:t>
      </w:r>
      <w:r w:rsidR="00967B14">
        <w:t xml:space="preserve">a OMS </w:t>
      </w:r>
      <w:r w:rsidR="00E63B81">
        <w:t xml:space="preserve"> por</w:t>
      </w:r>
      <w:r w:rsidR="00073779">
        <w:t xml:space="preserve"> las </w:t>
      </w:r>
      <w:r w:rsidR="00655EEE" w:rsidRPr="00185E37">
        <w:rPr>
          <w:i/>
        </w:rPr>
        <w:t>Determinantes Sociales de la salud</w:t>
      </w:r>
      <w:r w:rsidR="00655EEE">
        <w:t xml:space="preserve"> – en  bas</w:t>
      </w:r>
      <w:r>
        <w:t>e al informe final de la Comisió</w:t>
      </w:r>
      <w:r w:rsidR="00655EEE">
        <w:t>n  de Determinantes Sociales en Salud</w:t>
      </w:r>
      <w:r w:rsidR="00073779">
        <w:t xml:space="preserve"> del</w:t>
      </w:r>
      <w:r w:rsidR="00655EEE">
        <w:t xml:space="preserve"> 2008  - definida</w:t>
      </w:r>
      <w:r w:rsidR="00A47312">
        <w:t>s</w:t>
      </w:r>
      <w:r w:rsidR="00655EEE">
        <w:t xml:space="preserve"> como </w:t>
      </w:r>
      <w:r w:rsidR="00655EEE" w:rsidRPr="00342D0F">
        <w:rPr>
          <w:rFonts w:cs="Courier"/>
        </w:rPr>
        <w:t>"</w:t>
      </w:r>
      <w:r w:rsidR="00655EEE" w:rsidRPr="00185E37">
        <w:rPr>
          <w:rFonts w:cs="Courier"/>
          <w:i/>
        </w:rPr>
        <w:t>las condiciones en las que las personas nacen, crecen, viven, trabajan y envejecen</w:t>
      </w:r>
      <w:r w:rsidR="00655EEE" w:rsidRPr="00342D0F">
        <w:rPr>
          <w:rFonts w:cs="Courier"/>
        </w:rPr>
        <w:t xml:space="preserve">", que están </w:t>
      </w:r>
      <w:r w:rsidR="00655EEE" w:rsidRPr="00342D0F">
        <w:rPr>
          <w:rFonts w:cs="Courier"/>
        </w:rPr>
        <w:lastRenderedPageBreak/>
        <w:t>"</w:t>
      </w:r>
      <w:r w:rsidR="00655EEE" w:rsidRPr="00185E37">
        <w:rPr>
          <w:rFonts w:cs="Courier"/>
          <w:i/>
        </w:rPr>
        <w:t xml:space="preserve">determinadas por la distribución del dinero, el poder y los recursos" </w:t>
      </w:r>
      <w:r w:rsidR="00655EEE" w:rsidRPr="00342D0F">
        <w:rPr>
          <w:rFonts w:cs="Courier"/>
        </w:rPr>
        <w:t>.</w:t>
      </w:r>
      <w:r w:rsidR="00655EEE" w:rsidRPr="00342D0F">
        <w:rPr>
          <w:rStyle w:val="Refdenotaalpie"/>
          <w:rFonts w:cs="Courier"/>
        </w:rPr>
        <w:footnoteReference w:id="62"/>
      </w:r>
      <w:r w:rsidR="00655EEE" w:rsidRPr="00342D0F">
        <w:rPr>
          <w:rFonts w:cs="Courier"/>
        </w:rPr>
        <w:t xml:space="preserve"> </w:t>
      </w:r>
      <w:r w:rsidR="00481C76">
        <w:rPr>
          <w:rFonts w:cs="Courier"/>
        </w:rPr>
        <w:t xml:space="preserve">Se </w:t>
      </w:r>
      <w:r w:rsidR="000F41CB">
        <w:rPr>
          <w:rFonts w:cs="Courier"/>
        </w:rPr>
        <w:t xml:space="preserve">dejó planteado </w:t>
      </w:r>
      <w:r w:rsidR="00481C76">
        <w:rPr>
          <w:rFonts w:cs="Courier"/>
        </w:rPr>
        <w:t xml:space="preserve">que </w:t>
      </w:r>
      <w:r w:rsidR="00655EEE">
        <w:rPr>
          <w:rFonts w:cs="Courier"/>
        </w:rPr>
        <w:t>las determinantes estr</w:t>
      </w:r>
      <w:r w:rsidR="00481C76">
        <w:rPr>
          <w:rFonts w:cs="Courier"/>
        </w:rPr>
        <w:t>ucturales de la desigualdad son</w:t>
      </w:r>
      <w:r w:rsidR="000F41CB">
        <w:rPr>
          <w:rFonts w:cs="Courier"/>
        </w:rPr>
        <w:t xml:space="preserve"> la</w:t>
      </w:r>
      <w:r w:rsidR="00481C76">
        <w:rPr>
          <w:rFonts w:cs="Courier"/>
        </w:rPr>
        <w:t xml:space="preserve"> </w:t>
      </w:r>
      <w:r w:rsidR="00655EEE">
        <w:rPr>
          <w:rFonts w:cs="Courier"/>
        </w:rPr>
        <w:t xml:space="preserve"> base de la inequidad global en salud señalando </w:t>
      </w:r>
      <w:r w:rsidR="00481C76">
        <w:rPr>
          <w:rFonts w:cs="Courier"/>
        </w:rPr>
        <w:t>que</w:t>
      </w:r>
      <w:r w:rsidR="00655EEE">
        <w:rPr>
          <w:rFonts w:cs="Courier"/>
        </w:rPr>
        <w:t xml:space="preserve">“ </w:t>
      </w:r>
      <w:r w:rsidR="00655EEE" w:rsidRPr="00185E37">
        <w:rPr>
          <w:i/>
        </w:rPr>
        <w:t>La mala salud de los pobres, el gradiente social de salud dentro de los países y las grandes desigualdades sanitarias</w:t>
      </w:r>
      <w:r w:rsidR="00191268">
        <w:rPr>
          <w:i/>
        </w:rPr>
        <w:t xml:space="preserve"> </w:t>
      </w:r>
      <w:r w:rsidR="00191268" w:rsidRPr="00185E37">
        <w:rPr>
          <w:i/>
        </w:rPr>
        <w:t>entre los países</w:t>
      </w:r>
      <w:r w:rsidR="00191268">
        <w:rPr>
          <w:i/>
        </w:rPr>
        <w:t xml:space="preserve"> </w:t>
      </w:r>
      <w:r w:rsidR="00191268" w:rsidRPr="00185E37">
        <w:rPr>
          <w:i/>
        </w:rPr>
        <w:t>y las injusticias que afectan a las condiciones de vida de la población</w:t>
      </w:r>
      <w:r w:rsidR="00191268" w:rsidRPr="000F41CB">
        <w:rPr>
          <w:b/>
          <w:i/>
        </w:rPr>
        <w:t xml:space="preserve">. </w:t>
      </w:r>
      <w:r w:rsidR="00655EEE" w:rsidRPr="00185E37">
        <w:rPr>
          <w:i/>
        </w:rPr>
        <w:t>están provocadas por una distribución desigual, a nivel mundial y nacional, del poder, los ingresos, los bienes y los servicios</w:t>
      </w:r>
      <w:r w:rsidR="00191268">
        <w:rPr>
          <w:i/>
        </w:rPr>
        <w:t>.</w:t>
      </w:r>
      <w:r w:rsidR="00655EEE" w:rsidRPr="00185E37">
        <w:rPr>
          <w:i/>
        </w:rPr>
        <w:t xml:space="preserve"> </w:t>
      </w:r>
      <w:r w:rsidR="00655EEE" w:rsidRPr="000F41CB">
        <w:rPr>
          <w:b/>
          <w:i/>
        </w:rPr>
        <w:t>Los determinantes estructurales y las condiciones de vida en su conjunto</w:t>
      </w:r>
      <w:r w:rsidR="00714C5C">
        <w:rPr>
          <w:b/>
          <w:i/>
        </w:rPr>
        <w:t>,</w:t>
      </w:r>
      <w:r w:rsidR="00655EEE" w:rsidRPr="000F41CB">
        <w:rPr>
          <w:b/>
          <w:i/>
        </w:rPr>
        <w:t xml:space="preserve"> constituyen los determinantes sociales de la salud</w:t>
      </w:r>
      <w:r w:rsidR="00655EEE">
        <w:rPr>
          <w:i/>
        </w:rPr>
        <w:t>”.</w:t>
      </w:r>
      <w:r w:rsidR="00655EEE">
        <w:rPr>
          <w:rStyle w:val="Refdenotaalpie"/>
          <w:i/>
        </w:rPr>
        <w:footnoteReference w:id="63"/>
      </w:r>
      <w:r w:rsidR="00655EEE">
        <w:t xml:space="preserve"> </w:t>
      </w:r>
      <w:r w:rsidR="00073779">
        <w:t xml:space="preserve"> Por primera vez la OMS dej</w:t>
      </w:r>
      <w:r w:rsidR="00714C5C">
        <w:t>ó</w:t>
      </w:r>
      <w:r w:rsidR="00073779">
        <w:t xml:space="preserve"> instalado en su discurso y posic</w:t>
      </w:r>
      <w:r w:rsidR="00E63B81">
        <w:t>ión</w:t>
      </w:r>
      <w:r w:rsidR="00714C5C">
        <w:t>,</w:t>
      </w:r>
      <w:r w:rsidR="00E63B81">
        <w:t xml:space="preserve"> la relación entre la salud </w:t>
      </w:r>
      <w:r w:rsidR="00073779">
        <w:t xml:space="preserve">con la desigualdad </w:t>
      </w:r>
      <w:r w:rsidR="00A65E56">
        <w:t>estructural referida</w:t>
      </w:r>
      <w:r>
        <w:t xml:space="preserve"> a </w:t>
      </w:r>
      <w:r w:rsidR="00073779">
        <w:t xml:space="preserve">“ </w:t>
      </w:r>
      <w:r w:rsidR="00E63B81">
        <w:rPr>
          <w:i/>
        </w:rPr>
        <w:t>la distribució</w:t>
      </w:r>
      <w:r w:rsidR="00073779" w:rsidRPr="00E63B81">
        <w:rPr>
          <w:i/>
        </w:rPr>
        <w:t>n del dinero, el poder y los recursos</w:t>
      </w:r>
      <w:r w:rsidR="002111A5">
        <w:t>”.</w:t>
      </w:r>
      <w:r w:rsidR="00191268">
        <w:t xml:space="preserve"> </w:t>
      </w:r>
      <w:r w:rsidR="002111A5">
        <w:t xml:space="preserve"> </w:t>
      </w:r>
    </w:p>
    <w:p w14:paraId="69E61102" w14:textId="77777777" w:rsidR="00E80A3C" w:rsidRDefault="00E80A3C" w:rsidP="00073779">
      <w:pPr>
        <w:jc w:val="both"/>
      </w:pPr>
    </w:p>
    <w:p w14:paraId="17AFE249" w14:textId="2E65BF90" w:rsidR="00073779" w:rsidRDefault="002111A5" w:rsidP="00073779">
      <w:pPr>
        <w:jc w:val="both"/>
        <w:rPr>
          <w:rFonts w:cs="Palatino"/>
          <w:color w:val="221E1F"/>
        </w:rPr>
      </w:pPr>
      <w:r>
        <w:t>Una definició</w:t>
      </w:r>
      <w:r w:rsidR="00073779">
        <w:t>n</w:t>
      </w:r>
      <w:r w:rsidR="00A94DE5">
        <w:t xml:space="preserve"> importante</w:t>
      </w:r>
      <w:r w:rsidR="00E80A3C">
        <w:t xml:space="preserve"> de la OMS</w:t>
      </w:r>
      <w:r w:rsidR="00A94DE5">
        <w:t xml:space="preserve">, que </w:t>
      </w:r>
      <w:r w:rsidR="00073779">
        <w:rPr>
          <w:rFonts w:cs="Palatino"/>
          <w:color w:val="221E1F"/>
        </w:rPr>
        <w:t xml:space="preserve">quedó sólo en un enunciado, </w:t>
      </w:r>
      <w:r w:rsidR="00073779" w:rsidRPr="00334276">
        <w:rPr>
          <w:rFonts w:cs="Palatino"/>
          <w:color w:val="221E1F"/>
        </w:rPr>
        <w:t>sin estrategias</w:t>
      </w:r>
      <w:r w:rsidR="00A94DE5">
        <w:rPr>
          <w:rFonts w:cs="Palatino"/>
          <w:color w:val="221E1F"/>
        </w:rPr>
        <w:t xml:space="preserve"> reales </w:t>
      </w:r>
      <w:r w:rsidR="00A65E56" w:rsidRPr="00334276">
        <w:rPr>
          <w:rFonts w:cs="Palatino"/>
          <w:color w:val="221E1F"/>
        </w:rPr>
        <w:t xml:space="preserve">ni </w:t>
      </w:r>
      <w:r w:rsidR="00A65E56">
        <w:rPr>
          <w:rFonts w:cs="Palatino"/>
          <w:color w:val="221E1F"/>
        </w:rPr>
        <w:t>propuestas</w:t>
      </w:r>
      <w:r w:rsidR="00A94DE5">
        <w:rPr>
          <w:rFonts w:cs="Palatino"/>
          <w:color w:val="221E1F"/>
        </w:rPr>
        <w:t xml:space="preserve"> de </w:t>
      </w:r>
      <w:r>
        <w:rPr>
          <w:rFonts w:cs="Palatino"/>
          <w:color w:val="221E1F"/>
        </w:rPr>
        <w:t>soluci</w:t>
      </w:r>
      <w:r w:rsidR="00714C5C">
        <w:rPr>
          <w:rFonts w:cs="Palatino"/>
          <w:color w:val="221E1F"/>
        </w:rPr>
        <w:t>ó</w:t>
      </w:r>
      <w:r>
        <w:rPr>
          <w:rFonts w:cs="Palatino"/>
          <w:color w:val="221E1F"/>
        </w:rPr>
        <w:t xml:space="preserve">n , </w:t>
      </w:r>
      <w:r w:rsidR="00073779" w:rsidRPr="00334276">
        <w:rPr>
          <w:rFonts w:cs="Palatino"/>
          <w:color w:val="221E1F"/>
        </w:rPr>
        <w:t xml:space="preserve">que permitieran afrontar </w:t>
      </w:r>
      <w:r w:rsidR="00073779">
        <w:rPr>
          <w:rFonts w:cs="Palatino"/>
          <w:color w:val="221E1F"/>
        </w:rPr>
        <w:t xml:space="preserve">los </w:t>
      </w:r>
      <w:r w:rsidR="00073779" w:rsidRPr="00334276">
        <w:rPr>
          <w:rFonts w:cs="Palatino"/>
          <w:color w:val="221E1F"/>
        </w:rPr>
        <w:t xml:space="preserve">problemas </w:t>
      </w:r>
      <w:r w:rsidR="00073779">
        <w:rPr>
          <w:rFonts w:cs="Palatino"/>
          <w:color w:val="221E1F"/>
        </w:rPr>
        <w:t xml:space="preserve">estructurales y de fondo de </w:t>
      </w:r>
      <w:r w:rsidR="00073779" w:rsidRPr="00334276">
        <w:rPr>
          <w:rFonts w:cs="Palatino"/>
          <w:color w:val="221E1F"/>
        </w:rPr>
        <w:t>“</w:t>
      </w:r>
      <w:r w:rsidR="00073779" w:rsidRPr="00706B8D">
        <w:rPr>
          <w:rFonts w:cs="Palatino"/>
          <w:i/>
          <w:color w:val="221E1F"/>
        </w:rPr>
        <w:t>la distribución no equitativa del poder el dinero y los re</w:t>
      </w:r>
      <w:r w:rsidR="00073779" w:rsidRPr="00706B8D">
        <w:rPr>
          <w:rFonts w:cs="Palatino"/>
          <w:i/>
          <w:color w:val="221E1F"/>
        </w:rPr>
        <w:softHyphen/>
        <w:t>cursos”</w:t>
      </w:r>
      <w:r w:rsidR="00073779" w:rsidRPr="00334276">
        <w:rPr>
          <w:rFonts w:cs="Palatino"/>
          <w:color w:val="221E1F"/>
        </w:rPr>
        <w:t xml:space="preserve">, </w:t>
      </w:r>
      <w:r w:rsidR="00073779">
        <w:t>para avanzar en un nuevo modelo de salud y fortalecimiento del derecho de la salud universal</w:t>
      </w:r>
      <w:r w:rsidR="00073779">
        <w:rPr>
          <w:rFonts w:cs="Palatino"/>
          <w:color w:val="221E1F"/>
        </w:rPr>
        <w:t>.</w:t>
      </w:r>
      <w:r w:rsidR="00073779" w:rsidRPr="00334276">
        <w:rPr>
          <w:rFonts w:cs="Palatino"/>
          <w:color w:val="221E1F"/>
        </w:rPr>
        <w:t xml:space="preserve"> </w:t>
      </w:r>
    </w:p>
    <w:p w14:paraId="14235A1A" w14:textId="77777777" w:rsidR="00655EEE" w:rsidRPr="00185E37" w:rsidRDefault="00655EEE" w:rsidP="00655EEE">
      <w:pPr>
        <w:pStyle w:val="Sinespaciado"/>
        <w:jc w:val="both"/>
        <w:rPr>
          <w:i/>
        </w:rPr>
      </w:pPr>
    </w:p>
    <w:p w14:paraId="2B4459FC" w14:textId="3E2402B7" w:rsidR="00655EEE" w:rsidRDefault="00655EEE" w:rsidP="00655EEE">
      <w:pPr>
        <w:jc w:val="both"/>
        <w:rPr>
          <w:rFonts w:cs="Palatino"/>
          <w:color w:val="221E1F"/>
        </w:rPr>
      </w:pPr>
      <w:r>
        <w:rPr>
          <w:lang w:val="es-ES"/>
        </w:rPr>
        <w:t>En el contexto a</w:t>
      </w:r>
      <w:r w:rsidR="00967B14">
        <w:rPr>
          <w:lang w:val="es-ES"/>
        </w:rPr>
        <w:t>ctual, tambi</w:t>
      </w:r>
      <w:r w:rsidR="00714C5C">
        <w:rPr>
          <w:lang w:val="es-ES"/>
        </w:rPr>
        <w:t>é</w:t>
      </w:r>
      <w:r w:rsidR="00967B14">
        <w:rPr>
          <w:lang w:val="es-ES"/>
        </w:rPr>
        <w:t xml:space="preserve">n </w:t>
      </w:r>
      <w:r w:rsidR="002B2AE3">
        <w:rPr>
          <w:lang w:val="es-ES"/>
        </w:rPr>
        <w:t xml:space="preserve">se plantean análisis </w:t>
      </w:r>
      <w:r w:rsidR="00967B14">
        <w:rPr>
          <w:lang w:val="es-ES"/>
        </w:rPr>
        <w:t xml:space="preserve">de </w:t>
      </w:r>
      <w:r w:rsidR="002111A5">
        <w:rPr>
          <w:lang w:val="es-ES"/>
        </w:rPr>
        <w:t>clarificación y profundizació</w:t>
      </w:r>
      <w:r>
        <w:rPr>
          <w:lang w:val="es-ES"/>
        </w:rPr>
        <w:t xml:space="preserve">n del concepto de </w:t>
      </w:r>
      <w:r w:rsidRPr="00DF1478">
        <w:rPr>
          <w:i/>
          <w:lang w:val="es-ES"/>
        </w:rPr>
        <w:t>Determinantes Sociales</w:t>
      </w:r>
      <w:r w:rsidR="00714C5C">
        <w:rPr>
          <w:i/>
          <w:lang w:val="es-ES"/>
        </w:rPr>
        <w:t>,</w:t>
      </w:r>
      <w:r w:rsidR="002B2AE3">
        <w:rPr>
          <w:lang w:val="es-ES"/>
        </w:rPr>
        <w:t xml:space="preserve"> a la luz de la crisis pandémica.</w:t>
      </w:r>
      <w:r w:rsidR="00714C5C">
        <w:rPr>
          <w:lang w:val="es-ES"/>
        </w:rPr>
        <w:t xml:space="preserve"> </w:t>
      </w:r>
      <w:r w:rsidR="002B2AE3">
        <w:rPr>
          <w:lang w:val="es-ES"/>
        </w:rPr>
        <w:t>Se señala</w:t>
      </w:r>
      <w:r>
        <w:rPr>
          <w:lang w:val="es-ES"/>
        </w:rPr>
        <w:t xml:space="preserve"> la necesidad de ampliar y repensar - no abandonar - el concepto de </w:t>
      </w:r>
      <w:r w:rsidRPr="002111A5">
        <w:rPr>
          <w:i/>
          <w:lang w:val="es-ES"/>
        </w:rPr>
        <w:t>Determinantes Sociales</w:t>
      </w:r>
      <w:r>
        <w:rPr>
          <w:lang w:val="es-ES"/>
        </w:rPr>
        <w:t xml:space="preserve"> considerando </w:t>
      </w:r>
      <w:r w:rsidR="002111A5">
        <w:rPr>
          <w:lang w:val="es-ES"/>
        </w:rPr>
        <w:t xml:space="preserve">los </w:t>
      </w:r>
      <w:r>
        <w:rPr>
          <w:lang w:val="es-ES"/>
        </w:rPr>
        <w:t>nuevos desaf</w:t>
      </w:r>
      <w:r w:rsidR="00714C5C">
        <w:rPr>
          <w:lang w:val="es-ES"/>
        </w:rPr>
        <w:t>ío</w:t>
      </w:r>
      <w:r>
        <w:rPr>
          <w:lang w:val="es-ES"/>
        </w:rPr>
        <w:t xml:space="preserve">s de la salud </w:t>
      </w:r>
      <w:r w:rsidR="002111A5">
        <w:rPr>
          <w:lang w:val="es-ES"/>
        </w:rPr>
        <w:t>mundial, la dé</w:t>
      </w:r>
      <w:r>
        <w:rPr>
          <w:lang w:val="es-ES"/>
        </w:rPr>
        <w:t>bil implementaci</w:t>
      </w:r>
      <w:r w:rsidR="00714C5C">
        <w:rPr>
          <w:lang w:val="es-ES"/>
        </w:rPr>
        <w:t>ó</w:t>
      </w:r>
      <w:r w:rsidR="00A47312">
        <w:rPr>
          <w:lang w:val="es-ES"/>
        </w:rPr>
        <w:t>n de políticas y</w:t>
      </w:r>
      <w:r w:rsidR="00967B14">
        <w:rPr>
          <w:lang w:val="es-ES"/>
        </w:rPr>
        <w:t xml:space="preserve"> la profundizació</w:t>
      </w:r>
      <w:r>
        <w:rPr>
          <w:lang w:val="es-ES"/>
        </w:rPr>
        <w:t xml:space="preserve">n de </w:t>
      </w:r>
      <w:r w:rsidR="002111A5">
        <w:rPr>
          <w:lang w:val="es-ES"/>
        </w:rPr>
        <w:t xml:space="preserve">la </w:t>
      </w:r>
      <w:r>
        <w:rPr>
          <w:lang w:val="es-ES"/>
        </w:rPr>
        <w:t>desigualdad estructural en las determinant</w:t>
      </w:r>
      <w:r w:rsidR="00A47312">
        <w:rPr>
          <w:lang w:val="es-ES"/>
        </w:rPr>
        <w:t>e</w:t>
      </w:r>
      <w:r>
        <w:rPr>
          <w:lang w:val="es-ES"/>
        </w:rPr>
        <w:t>s sociales</w:t>
      </w:r>
      <w:r w:rsidR="002111A5">
        <w:rPr>
          <w:lang w:val="es-ES"/>
        </w:rPr>
        <w:t xml:space="preserve"> de la salud</w:t>
      </w:r>
      <w:r>
        <w:rPr>
          <w:lang w:val="es-ES"/>
        </w:rPr>
        <w:t>.</w:t>
      </w:r>
      <w:r>
        <w:rPr>
          <w:rStyle w:val="Refdenotaalpie"/>
          <w:lang w:val="es-ES"/>
        </w:rPr>
        <w:footnoteReference w:id="64"/>
      </w:r>
      <w:r w:rsidRPr="00DF1478">
        <w:rPr>
          <w:rFonts w:cs="Palatino"/>
          <w:color w:val="221E1F"/>
        </w:rPr>
        <w:t xml:space="preserve"> </w:t>
      </w:r>
    </w:p>
    <w:p w14:paraId="1A73EE99" w14:textId="0688EDBE" w:rsidR="00B87661" w:rsidRPr="00925E0C" w:rsidRDefault="009641CC" w:rsidP="000F41CB">
      <w:pPr>
        <w:pStyle w:val="Ttulo1"/>
        <w:jc w:val="both"/>
        <w:rPr>
          <w:i/>
        </w:rPr>
      </w:pPr>
      <w:bookmarkStart w:id="18" w:name="_Toc491157322"/>
      <w:bookmarkStart w:id="19" w:name="_Toc491246157"/>
      <w:r w:rsidRPr="002111A5">
        <w:t>7</w:t>
      </w:r>
      <w:r w:rsidR="00B87661" w:rsidRPr="002111A5">
        <w:t>.-</w:t>
      </w:r>
      <w:r w:rsidRPr="002111A5">
        <w:t xml:space="preserve"> </w:t>
      </w:r>
      <w:r w:rsidR="005A40E9" w:rsidRPr="002111A5">
        <w:t>D</w:t>
      </w:r>
      <w:r w:rsidR="00B87661" w:rsidRPr="002111A5">
        <w:t>erecho a la</w:t>
      </w:r>
      <w:r w:rsidR="00D83B50" w:rsidRPr="002111A5">
        <w:t xml:space="preserve"> salud y </w:t>
      </w:r>
      <w:r w:rsidR="005C7656" w:rsidRPr="002111A5">
        <w:t>derechos humanos en t</w:t>
      </w:r>
      <w:r w:rsidR="00E64DAC" w:rsidRPr="002111A5">
        <w:t>iempos de crisis</w:t>
      </w:r>
      <w:bookmarkEnd w:id="18"/>
      <w:r w:rsidR="002111A5">
        <w:t>.</w:t>
      </w:r>
      <w:bookmarkEnd w:id="19"/>
    </w:p>
    <w:p w14:paraId="4176ADF6" w14:textId="77777777" w:rsidR="00B6045D" w:rsidRDefault="00B6045D" w:rsidP="00B87661">
      <w:pPr>
        <w:jc w:val="both"/>
        <w:rPr>
          <w:rFonts w:eastAsia="Times New Roman" w:cs="Times New Roman"/>
        </w:rPr>
      </w:pPr>
    </w:p>
    <w:p w14:paraId="04E77B7E" w14:textId="55B3AA44" w:rsidR="006B1DB3" w:rsidRDefault="002111A5" w:rsidP="002D276F">
      <w:pPr>
        <w:pStyle w:val="HTMLconformatoprevio"/>
        <w:jc w:val="both"/>
        <w:rPr>
          <w:rFonts w:asciiTheme="minorHAnsi" w:hAnsiTheme="minorHAnsi"/>
          <w:i/>
          <w:sz w:val="24"/>
          <w:szCs w:val="24"/>
          <w:lang w:val="es-ES"/>
        </w:rPr>
      </w:pPr>
      <w:r>
        <w:rPr>
          <w:rFonts w:asciiTheme="minorHAnsi" w:eastAsia="Times New Roman" w:hAnsiTheme="minorHAnsi" w:cs="Times New Roman"/>
          <w:sz w:val="24"/>
          <w:szCs w:val="24"/>
        </w:rPr>
        <w:t xml:space="preserve">La </w:t>
      </w:r>
      <w:r w:rsidR="00F94850">
        <w:rPr>
          <w:rFonts w:asciiTheme="minorHAnsi" w:eastAsia="Times New Roman" w:hAnsiTheme="minorHAnsi" w:cs="Times New Roman"/>
          <w:sz w:val="24"/>
          <w:szCs w:val="24"/>
        </w:rPr>
        <w:t>perspectiva de avanzar en la aprobación de un Tratado Pand</w:t>
      </w:r>
      <w:r w:rsidR="00714C5C">
        <w:rPr>
          <w:rFonts w:asciiTheme="minorHAnsi" w:eastAsia="Times New Roman" w:hAnsiTheme="minorHAnsi" w:cs="Times New Roman"/>
          <w:sz w:val="24"/>
          <w:szCs w:val="24"/>
        </w:rPr>
        <w:t>é</w:t>
      </w:r>
      <w:r w:rsidR="00F94850">
        <w:rPr>
          <w:rFonts w:asciiTheme="minorHAnsi" w:eastAsia="Times New Roman" w:hAnsiTheme="minorHAnsi" w:cs="Times New Roman"/>
          <w:sz w:val="24"/>
          <w:szCs w:val="24"/>
        </w:rPr>
        <w:t>mi</w:t>
      </w:r>
      <w:r w:rsidR="00E80A3C">
        <w:rPr>
          <w:rFonts w:asciiTheme="minorHAnsi" w:eastAsia="Times New Roman" w:hAnsiTheme="minorHAnsi" w:cs="Times New Roman"/>
          <w:sz w:val="24"/>
          <w:szCs w:val="24"/>
        </w:rPr>
        <w:t>co en Noviembre</w:t>
      </w:r>
      <w:r w:rsidR="00714C5C">
        <w:rPr>
          <w:rFonts w:asciiTheme="minorHAnsi" w:eastAsia="Times New Roman" w:hAnsiTheme="minorHAnsi" w:cs="Times New Roman"/>
          <w:sz w:val="24"/>
          <w:szCs w:val="24"/>
        </w:rPr>
        <w:t>,</w:t>
      </w:r>
      <w:r w:rsidR="00E80A3C">
        <w:rPr>
          <w:rFonts w:asciiTheme="minorHAnsi" w:eastAsia="Times New Roman" w:hAnsiTheme="minorHAnsi" w:cs="Times New Roman"/>
          <w:sz w:val="24"/>
          <w:szCs w:val="24"/>
        </w:rPr>
        <w:t xml:space="preserve"> ha generado algú</w:t>
      </w:r>
      <w:r w:rsidR="00F94850">
        <w:rPr>
          <w:rFonts w:asciiTheme="minorHAnsi" w:eastAsia="Times New Roman" w:hAnsiTheme="minorHAnsi" w:cs="Times New Roman"/>
          <w:sz w:val="24"/>
          <w:szCs w:val="24"/>
        </w:rPr>
        <w:t xml:space="preserve">n nivel de </w:t>
      </w:r>
      <w:r>
        <w:rPr>
          <w:rFonts w:asciiTheme="minorHAnsi" w:eastAsia="Times New Roman" w:hAnsiTheme="minorHAnsi" w:cs="Times New Roman"/>
          <w:sz w:val="24"/>
          <w:szCs w:val="24"/>
        </w:rPr>
        <w:t>discusió</w:t>
      </w:r>
      <w:r w:rsidR="00A94DE5">
        <w:rPr>
          <w:rFonts w:asciiTheme="minorHAnsi" w:eastAsia="Times New Roman" w:hAnsiTheme="minorHAnsi" w:cs="Times New Roman"/>
          <w:sz w:val="24"/>
          <w:szCs w:val="24"/>
        </w:rPr>
        <w:t>n y explicitació</w:t>
      </w:r>
      <w:r w:rsidR="0083323F">
        <w:rPr>
          <w:rFonts w:asciiTheme="minorHAnsi" w:eastAsia="Times New Roman" w:hAnsiTheme="minorHAnsi" w:cs="Times New Roman"/>
          <w:sz w:val="24"/>
          <w:szCs w:val="24"/>
        </w:rPr>
        <w:t>n de propuestas</w:t>
      </w:r>
      <w:r w:rsidR="00D83B50">
        <w:rPr>
          <w:rFonts w:asciiTheme="minorHAnsi" w:eastAsia="Times New Roman" w:hAnsiTheme="minorHAnsi" w:cs="Times New Roman"/>
          <w:sz w:val="24"/>
          <w:szCs w:val="24"/>
        </w:rPr>
        <w:t xml:space="preserve">, </w:t>
      </w:r>
      <w:r w:rsidR="0083323F">
        <w:rPr>
          <w:rFonts w:asciiTheme="minorHAnsi" w:eastAsia="Times New Roman" w:hAnsiTheme="minorHAnsi" w:cs="Times New Roman"/>
          <w:sz w:val="24"/>
          <w:szCs w:val="24"/>
        </w:rPr>
        <w:t>en medios e</w:t>
      </w:r>
      <w:r w:rsidR="00D83B50">
        <w:rPr>
          <w:rFonts w:asciiTheme="minorHAnsi" w:eastAsia="Times New Roman" w:hAnsiTheme="minorHAnsi" w:cs="Times New Roman"/>
          <w:sz w:val="24"/>
          <w:szCs w:val="24"/>
        </w:rPr>
        <w:t xml:space="preserve">specializados de salud y gobernanza global, </w:t>
      </w:r>
      <w:r w:rsidR="00F94850">
        <w:rPr>
          <w:rFonts w:asciiTheme="minorHAnsi" w:eastAsia="Times New Roman" w:hAnsiTheme="minorHAnsi" w:cs="Times New Roman"/>
          <w:sz w:val="24"/>
          <w:szCs w:val="24"/>
        </w:rPr>
        <w:t xml:space="preserve">entre otros temas, </w:t>
      </w:r>
      <w:r w:rsidR="00084C67">
        <w:rPr>
          <w:rFonts w:asciiTheme="minorHAnsi" w:eastAsia="Times New Roman" w:hAnsiTheme="minorHAnsi" w:cs="Times New Roman"/>
          <w:sz w:val="24"/>
          <w:szCs w:val="24"/>
        </w:rPr>
        <w:t xml:space="preserve">para </w:t>
      </w:r>
      <w:r w:rsidR="00F94850">
        <w:rPr>
          <w:rFonts w:asciiTheme="minorHAnsi" w:eastAsia="Times New Roman" w:hAnsiTheme="minorHAnsi" w:cs="Times New Roman"/>
          <w:sz w:val="24"/>
          <w:szCs w:val="24"/>
        </w:rPr>
        <w:t>dar respue</w:t>
      </w:r>
      <w:r w:rsidR="00E80A3C">
        <w:rPr>
          <w:rFonts w:asciiTheme="minorHAnsi" w:eastAsia="Times New Roman" w:hAnsiTheme="minorHAnsi" w:cs="Times New Roman"/>
          <w:sz w:val="24"/>
          <w:szCs w:val="24"/>
        </w:rPr>
        <w:t xml:space="preserve">sta </w:t>
      </w:r>
      <w:r w:rsidR="00F94850">
        <w:rPr>
          <w:rFonts w:asciiTheme="minorHAnsi" w:eastAsia="Times New Roman" w:hAnsiTheme="minorHAnsi" w:cs="Times New Roman"/>
          <w:sz w:val="24"/>
          <w:szCs w:val="24"/>
        </w:rPr>
        <w:t>a las deficiencias de modelos de salud, debilidades de</w:t>
      </w:r>
      <w:r w:rsidR="00084C67">
        <w:rPr>
          <w:rFonts w:asciiTheme="minorHAnsi" w:eastAsia="Times New Roman" w:hAnsiTheme="minorHAnsi" w:cs="Times New Roman"/>
          <w:sz w:val="24"/>
          <w:szCs w:val="24"/>
        </w:rPr>
        <w:t>l</w:t>
      </w:r>
      <w:r w:rsidR="00191268">
        <w:rPr>
          <w:rFonts w:asciiTheme="minorHAnsi" w:eastAsia="Times New Roman" w:hAnsiTheme="minorHAnsi" w:cs="Times New Roman"/>
          <w:sz w:val="24"/>
          <w:szCs w:val="24"/>
        </w:rPr>
        <w:t xml:space="preserve"> derecho internacional de salud e</w:t>
      </w:r>
      <w:r w:rsidR="00F94850">
        <w:rPr>
          <w:rFonts w:asciiTheme="minorHAnsi" w:eastAsia="Times New Roman" w:hAnsiTheme="minorHAnsi" w:cs="Times New Roman"/>
          <w:sz w:val="24"/>
          <w:szCs w:val="24"/>
        </w:rPr>
        <w:t>n tiempos de crisis y el</w:t>
      </w:r>
      <w:r w:rsidR="00084C67">
        <w:rPr>
          <w:rFonts w:asciiTheme="minorHAnsi" w:eastAsia="Times New Roman" w:hAnsiTheme="minorHAnsi" w:cs="Times New Roman"/>
          <w:sz w:val="24"/>
          <w:szCs w:val="24"/>
        </w:rPr>
        <w:t xml:space="preserve"> grave</w:t>
      </w:r>
      <w:r w:rsidR="00A94DE5">
        <w:rPr>
          <w:rFonts w:asciiTheme="minorHAnsi" w:eastAsia="Times New Roman" w:hAnsiTheme="minorHAnsi" w:cs="Times New Roman"/>
          <w:sz w:val="24"/>
          <w:szCs w:val="24"/>
        </w:rPr>
        <w:t xml:space="preserve"> </w:t>
      </w:r>
      <w:r w:rsidR="0083323F">
        <w:rPr>
          <w:rFonts w:asciiTheme="minorHAnsi" w:eastAsia="Times New Roman" w:hAnsiTheme="minorHAnsi" w:cs="Times New Roman"/>
          <w:sz w:val="24"/>
          <w:szCs w:val="24"/>
        </w:rPr>
        <w:t>deterioro de los derechos humanos</w:t>
      </w:r>
      <w:r w:rsidR="00714C5C">
        <w:rPr>
          <w:rFonts w:asciiTheme="minorHAnsi" w:eastAsia="Times New Roman" w:hAnsiTheme="minorHAnsi" w:cs="Times New Roman"/>
          <w:sz w:val="24"/>
          <w:szCs w:val="24"/>
        </w:rPr>
        <w:t>,</w:t>
      </w:r>
      <w:r w:rsidR="0083323F">
        <w:rPr>
          <w:rFonts w:asciiTheme="minorHAnsi" w:eastAsia="Times New Roman" w:hAnsiTheme="minorHAnsi" w:cs="Times New Roman"/>
          <w:sz w:val="24"/>
          <w:szCs w:val="24"/>
        </w:rPr>
        <w:t xml:space="preserve"> al amparo del dere</w:t>
      </w:r>
      <w:r w:rsidR="00A47312">
        <w:rPr>
          <w:rFonts w:asciiTheme="minorHAnsi" w:eastAsia="Times New Roman" w:hAnsiTheme="minorHAnsi" w:cs="Times New Roman"/>
          <w:sz w:val="24"/>
          <w:szCs w:val="24"/>
        </w:rPr>
        <w:t xml:space="preserve">cho a la </w:t>
      </w:r>
      <w:r w:rsidR="00191268">
        <w:rPr>
          <w:rFonts w:asciiTheme="minorHAnsi" w:eastAsia="Times New Roman" w:hAnsiTheme="minorHAnsi" w:cs="Times New Roman"/>
          <w:sz w:val="24"/>
          <w:szCs w:val="24"/>
        </w:rPr>
        <w:t>salud</w:t>
      </w:r>
      <w:r w:rsidR="00A94DE5">
        <w:rPr>
          <w:rFonts w:asciiTheme="minorHAnsi" w:eastAsia="Times New Roman" w:hAnsiTheme="minorHAnsi" w:cs="Times New Roman"/>
          <w:sz w:val="24"/>
          <w:szCs w:val="24"/>
        </w:rPr>
        <w:t xml:space="preserve">. </w:t>
      </w:r>
    </w:p>
    <w:p w14:paraId="28F18BCC" w14:textId="77777777" w:rsidR="006B1DB3" w:rsidRDefault="006B1DB3" w:rsidP="002D276F">
      <w:pPr>
        <w:pStyle w:val="HTMLconformatoprevio"/>
        <w:jc w:val="both"/>
        <w:rPr>
          <w:rFonts w:asciiTheme="minorHAnsi" w:hAnsiTheme="minorHAnsi"/>
          <w:i/>
          <w:sz w:val="24"/>
          <w:szCs w:val="24"/>
          <w:lang w:val="es-ES"/>
        </w:rPr>
      </w:pPr>
    </w:p>
    <w:p w14:paraId="1B4B9B3F" w14:textId="28846D74" w:rsidR="002D276F" w:rsidRPr="00D83B50" w:rsidRDefault="000F41CB" w:rsidP="002D276F">
      <w:pPr>
        <w:pStyle w:val="HTMLconformatoprevio"/>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lastRenderedPageBreak/>
        <w:t>Las posibilidades de avance en materia de derechos human</w:t>
      </w:r>
      <w:r w:rsidR="00F94850">
        <w:rPr>
          <w:rFonts w:asciiTheme="minorHAnsi" w:eastAsia="Times New Roman" w:hAnsiTheme="minorHAnsi" w:cs="Times New Roman"/>
          <w:sz w:val="24"/>
          <w:szCs w:val="24"/>
        </w:rPr>
        <w:t>os en la próxima asamblea extra</w:t>
      </w:r>
      <w:r>
        <w:rPr>
          <w:rFonts w:asciiTheme="minorHAnsi" w:eastAsia="Times New Roman" w:hAnsiTheme="minorHAnsi" w:cs="Times New Roman"/>
          <w:sz w:val="24"/>
          <w:szCs w:val="24"/>
        </w:rPr>
        <w:t>ordinaria mundial</w:t>
      </w:r>
      <w:r w:rsidR="00F94850">
        <w:rPr>
          <w:rFonts w:asciiTheme="minorHAnsi" w:eastAsia="Times New Roman" w:hAnsiTheme="minorHAnsi" w:cs="Times New Roman"/>
          <w:sz w:val="24"/>
          <w:szCs w:val="24"/>
        </w:rPr>
        <w:t xml:space="preserve"> de la salud, hay que observarla</w:t>
      </w:r>
      <w:r w:rsidR="00E80A3C">
        <w:rPr>
          <w:rFonts w:asciiTheme="minorHAnsi" w:eastAsia="Times New Roman" w:hAnsiTheme="minorHAnsi" w:cs="Times New Roman"/>
          <w:sz w:val="24"/>
          <w:szCs w:val="24"/>
        </w:rPr>
        <w:t>s</w:t>
      </w:r>
      <w:r w:rsidR="00F94850">
        <w:rPr>
          <w:rFonts w:asciiTheme="minorHAnsi" w:eastAsia="Times New Roman" w:hAnsiTheme="minorHAnsi" w:cs="Times New Roman"/>
          <w:sz w:val="24"/>
          <w:szCs w:val="24"/>
        </w:rPr>
        <w:t xml:space="preserve"> con un necesario realismo. La </w:t>
      </w:r>
      <w:r w:rsidR="006B1DB3" w:rsidRPr="00191268">
        <w:rPr>
          <w:rFonts w:asciiTheme="minorHAnsi" w:eastAsia="Times New Roman" w:hAnsiTheme="minorHAnsi" w:cs="Times New Roman"/>
          <w:sz w:val="24"/>
          <w:szCs w:val="24"/>
        </w:rPr>
        <w:t>invisibilización del tema los derechos humanos</w:t>
      </w:r>
      <w:r w:rsidR="00191268">
        <w:rPr>
          <w:rFonts w:asciiTheme="minorHAnsi" w:eastAsia="Times New Roman" w:hAnsiTheme="minorHAnsi" w:cs="Times New Roman"/>
          <w:sz w:val="24"/>
          <w:szCs w:val="24"/>
        </w:rPr>
        <w:t xml:space="preserve"> en la Asamblea extraordinaria de Noviembre</w:t>
      </w:r>
      <w:r w:rsidR="006B1DB3">
        <w:rPr>
          <w:rFonts w:asciiTheme="minorHAnsi" w:eastAsia="Times New Roman" w:hAnsiTheme="minorHAnsi" w:cs="Times New Roman"/>
          <w:sz w:val="24"/>
          <w:szCs w:val="24"/>
        </w:rPr>
        <w:t>,</w:t>
      </w:r>
      <w:r w:rsidR="00191268">
        <w:rPr>
          <w:rFonts w:asciiTheme="minorHAnsi" w:eastAsia="Times New Roman" w:hAnsiTheme="minorHAnsi" w:cs="Times New Roman"/>
          <w:sz w:val="24"/>
          <w:szCs w:val="24"/>
        </w:rPr>
        <w:t xml:space="preserve"> es muy probable, considerando </w:t>
      </w:r>
      <w:r w:rsidR="00FD7869">
        <w:rPr>
          <w:rFonts w:asciiTheme="minorHAnsi" w:eastAsia="Times New Roman" w:hAnsiTheme="minorHAnsi" w:cs="Times New Roman"/>
          <w:sz w:val="24"/>
          <w:szCs w:val="24"/>
        </w:rPr>
        <w:t>el comportamiento de</w:t>
      </w:r>
      <w:r w:rsidR="00D83B50">
        <w:rPr>
          <w:rFonts w:asciiTheme="minorHAnsi" w:eastAsia="Times New Roman" w:hAnsiTheme="minorHAnsi" w:cs="Times New Roman"/>
          <w:sz w:val="24"/>
          <w:szCs w:val="24"/>
        </w:rPr>
        <w:t xml:space="preserve"> los Estados m</w:t>
      </w:r>
      <w:r w:rsidR="00714C5C">
        <w:rPr>
          <w:rFonts w:asciiTheme="minorHAnsi" w:eastAsia="Times New Roman" w:hAnsiTheme="minorHAnsi" w:cs="Times New Roman"/>
          <w:sz w:val="24"/>
          <w:szCs w:val="24"/>
        </w:rPr>
        <w:t>á</w:t>
      </w:r>
      <w:r w:rsidR="00D83B50">
        <w:rPr>
          <w:rFonts w:asciiTheme="minorHAnsi" w:eastAsia="Times New Roman" w:hAnsiTheme="minorHAnsi" w:cs="Times New Roman"/>
          <w:sz w:val="24"/>
          <w:szCs w:val="24"/>
        </w:rPr>
        <w:t>s influyentes</w:t>
      </w:r>
      <w:r w:rsidR="006B1DB3">
        <w:rPr>
          <w:rFonts w:asciiTheme="minorHAnsi" w:eastAsia="Times New Roman" w:hAnsiTheme="minorHAnsi" w:cs="Times New Roman"/>
          <w:sz w:val="24"/>
          <w:szCs w:val="24"/>
        </w:rPr>
        <w:t xml:space="preserve"> como EEUU y China</w:t>
      </w:r>
      <w:r w:rsidR="00FD7869">
        <w:rPr>
          <w:rFonts w:asciiTheme="minorHAnsi" w:eastAsia="Times New Roman" w:hAnsiTheme="minorHAnsi" w:cs="Times New Roman"/>
          <w:sz w:val="24"/>
          <w:szCs w:val="24"/>
        </w:rPr>
        <w:t xml:space="preserve"> y</w:t>
      </w:r>
      <w:r>
        <w:rPr>
          <w:rFonts w:asciiTheme="minorHAnsi" w:eastAsia="Times New Roman" w:hAnsiTheme="minorHAnsi" w:cs="Times New Roman"/>
          <w:sz w:val="24"/>
          <w:szCs w:val="24"/>
        </w:rPr>
        <w:t xml:space="preserve"> de </w:t>
      </w:r>
      <w:r w:rsidR="00D83B50">
        <w:rPr>
          <w:rFonts w:asciiTheme="minorHAnsi" w:eastAsia="Times New Roman" w:hAnsiTheme="minorHAnsi" w:cs="Times New Roman"/>
          <w:sz w:val="24"/>
          <w:szCs w:val="24"/>
        </w:rPr>
        <w:t xml:space="preserve">la </w:t>
      </w:r>
      <w:r w:rsidR="006B1DB3">
        <w:rPr>
          <w:rFonts w:asciiTheme="minorHAnsi" w:eastAsia="Times New Roman" w:hAnsiTheme="minorHAnsi" w:cs="Times New Roman"/>
          <w:sz w:val="24"/>
          <w:szCs w:val="24"/>
        </w:rPr>
        <w:t>mayor</w:t>
      </w:r>
      <w:r w:rsidR="00714C5C">
        <w:rPr>
          <w:rFonts w:asciiTheme="minorHAnsi" w:eastAsia="Times New Roman" w:hAnsiTheme="minorHAnsi" w:cs="Times New Roman"/>
          <w:sz w:val="24"/>
          <w:szCs w:val="24"/>
        </w:rPr>
        <w:t>í</w:t>
      </w:r>
      <w:r w:rsidR="006B1DB3">
        <w:rPr>
          <w:rFonts w:asciiTheme="minorHAnsi" w:eastAsia="Times New Roman" w:hAnsiTheme="minorHAnsi" w:cs="Times New Roman"/>
          <w:sz w:val="24"/>
          <w:szCs w:val="24"/>
        </w:rPr>
        <w:t xml:space="preserve">a de los Estados miembros, </w:t>
      </w:r>
      <w:r w:rsidR="00E80A3C">
        <w:rPr>
          <w:rFonts w:asciiTheme="minorHAnsi" w:eastAsia="Times New Roman" w:hAnsiTheme="minorHAnsi" w:cs="Times New Roman"/>
          <w:sz w:val="24"/>
          <w:szCs w:val="24"/>
        </w:rPr>
        <w:t>como se manifestó e</w:t>
      </w:r>
      <w:r w:rsidR="00D83B50">
        <w:rPr>
          <w:rFonts w:asciiTheme="minorHAnsi" w:eastAsia="Times New Roman" w:hAnsiTheme="minorHAnsi" w:cs="Times New Roman"/>
          <w:sz w:val="24"/>
          <w:szCs w:val="24"/>
        </w:rPr>
        <w:t>n la reciente Asamblea Mundial de Ma</w:t>
      </w:r>
      <w:r w:rsidR="006B1DB3">
        <w:rPr>
          <w:rFonts w:asciiTheme="minorHAnsi" w:eastAsia="Times New Roman" w:hAnsiTheme="minorHAnsi" w:cs="Times New Roman"/>
          <w:sz w:val="24"/>
          <w:szCs w:val="24"/>
        </w:rPr>
        <w:t>yo</w:t>
      </w:r>
      <w:r w:rsidR="00FD7869">
        <w:rPr>
          <w:rFonts w:asciiTheme="minorHAnsi" w:eastAsia="Times New Roman" w:hAnsiTheme="minorHAnsi" w:cs="Times New Roman"/>
          <w:sz w:val="24"/>
          <w:szCs w:val="24"/>
        </w:rPr>
        <w:t xml:space="preserve">. </w:t>
      </w:r>
      <w:r w:rsidR="00E80A3C">
        <w:rPr>
          <w:rFonts w:asciiTheme="minorHAnsi" w:eastAsia="Times New Roman" w:hAnsiTheme="minorHAnsi" w:cs="Times New Roman"/>
          <w:sz w:val="24"/>
          <w:szCs w:val="24"/>
        </w:rPr>
        <w:t>Sin embargo, tambi</w:t>
      </w:r>
      <w:r w:rsidR="002B2AE3">
        <w:rPr>
          <w:rFonts w:asciiTheme="minorHAnsi" w:eastAsia="Times New Roman" w:hAnsiTheme="minorHAnsi" w:cs="Times New Roman"/>
          <w:sz w:val="24"/>
          <w:szCs w:val="24"/>
        </w:rPr>
        <w:t>é</w:t>
      </w:r>
      <w:r w:rsidR="00F94850">
        <w:rPr>
          <w:rFonts w:asciiTheme="minorHAnsi" w:eastAsia="Times New Roman" w:hAnsiTheme="minorHAnsi" w:cs="Times New Roman"/>
          <w:sz w:val="24"/>
          <w:szCs w:val="24"/>
        </w:rPr>
        <w:t xml:space="preserve">n hay </w:t>
      </w:r>
      <w:r w:rsidR="00191268">
        <w:rPr>
          <w:rFonts w:asciiTheme="minorHAnsi" w:eastAsia="Times New Roman" w:hAnsiTheme="minorHAnsi" w:cs="Times New Roman"/>
          <w:sz w:val="24"/>
          <w:szCs w:val="24"/>
        </w:rPr>
        <w:t>que visualizar la Asamblea extra</w:t>
      </w:r>
      <w:r w:rsidR="00714C5C">
        <w:rPr>
          <w:rFonts w:asciiTheme="minorHAnsi" w:eastAsia="Times New Roman" w:hAnsiTheme="minorHAnsi" w:cs="Times New Roman"/>
          <w:sz w:val="24"/>
          <w:szCs w:val="24"/>
        </w:rPr>
        <w:t>or</w:t>
      </w:r>
      <w:r w:rsidR="00191268">
        <w:rPr>
          <w:rFonts w:asciiTheme="minorHAnsi" w:eastAsia="Times New Roman" w:hAnsiTheme="minorHAnsi" w:cs="Times New Roman"/>
          <w:sz w:val="24"/>
          <w:szCs w:val="24"/>
        </w:rPr>
        <w:t>dinaria y Tratado pand</w:t>
      </w:r>
      <w:r w:rsidR="00714C5C">
        <w:rPr>
          <w:rFonts w:asciiTheme="minorHAnsi" w:eastAsia="Times New Roman" w:hAnsiTheme="minorHAnsi" w:cs="Times New Roman"/>
          <w:sz w:val="24"/>
          <w:szCs w:val="24"/>
        </w:rPr>
        <w:t>é</w:t>
      </w:r>
      <w:r w:rsidR="00191268">
        <w:rPr>
          <w:rFonts w:asciiTheme="minorHAnsi" w:eastAsia="Times New Roman" w:hAnsiTheme="minorHAnsi" w:cs="Times New Roman"/>
          <w:sz w:val="24"/>
          <w:szCs w:val="24"/>
        </w:rPr>
        <w:t>mico,</w:t>
      </w:r>
      <w:r w:rsidR="00714C5C">
        <w:rPr>
          <w:rFonts w:asciiTheme="minorHAnsi" w:eastAsia="Times New Roman" w:hAnsiTheme="minorHAnsi" w:cs="Times New Roman"/>
          <w:sz w:val="24"/>
          <w:szCs w:val="24"/>
        </w:rPr>
        <w:t xml:space="preserve"> </w:t>
      </w:r>
      <w:r w:rsidR="00F94850">
        <w:rPr>
          <w:rFonts w:asciiTheme="minorHAnsi" w:eastAsia="Times New Roman" w:hAnsiTheme="minorHAnsi" w:cs="Times New Roman"/>
          <w:sz w:val="24"/>
          <w:szCs w:val="24"/>
        </w:rPr>
        <w:t>como una “</w:t>
      </w:r>
      <w:r w:rsidR="00F94850" w:rsidRPr="00F94850">
        <w:rPr>
          <w:rFonts w:asciiTheme="minorHAnsi" w:eastAsia="Times New Roman" w:hAnsiTheme="minorHAnsi" w:cs="Times New Roman"/>
          <w:i/>
          <w:sz w:val="24"/>
          <w:szCs w:val="24"/>
        </w:rPr>
        <w:t>ventana de oportunidad</w:t>
      </w:r>
      <w:r w:rsidR="00F94850">
        <w:rPr>
          <w:rFonts w:asciiTheme="minorHAnsi" w:eastAsia="Times New Roman" w:hAnsiTheme="minorHAnsi" w:cs="Times New Roman"/>
          <w:sz w:val="24"/>
          <w:szCs w:val="24"/>
        </w:rPr>
        <w:t>”</w:t>
      </w:r>
      <w:r w:rsidR="00714C5C">
        <w:rPr>
          <w:rFonts w:asciiTheme="minorHAnsi" w:eastAsia="Times New Roman" w:hAnsiTheme="minorHAnsi" w:cs="Times New Roman"/>
          <w:sz w:val="24"/>
          <w:szCs w:val="24"/>
        </w:rPr>
        <w:t>,</w:t>
      </w:r>
      <w:r w:rsidR="00F94850">
        <w:rPr>
          <w:rFonts w:asciiTheme="minorHAnsi" w:eastAsia="Times New Roman" w:hAnsiTheme="minorHAnsi" w:cs="Times New Roman"/>
          <w:sz w:val="24"/>
          <w:szCs w:val="24"/>
        </w:rPr>
        <w:t xml:space="preserve"> como señalan activistas en derechos humanos y </w:t>
      </w:r>
      <w:r w:rsidR="00FD7869">
        <w:rPr>
          <w:rFonts w:asciiTheme="minorHAnsi" w:eastAsia="Times New Roman" w:hAnsiTheme="minorHAnsi" w:cs="Times New Roman"/>
          <w:sz w:val="24"/>
          <w:szCs w:val="24"/>
        </w:rPr>
        <w:t xml:space="preserve">expertos en </w:t>
      </w:r>
      <w:r w:rsidR="006B1DB3">
        <w:rPr>
          <w:rFonts w:asciiTheme="minorHAnsi" w:eastAsia="Times New Roman" w:hAnsiTheme="minorHAnsi" w:cs="Times New Roman"/>
          <w:sz w:val="24"/>
          <w:szCs w:val="24"/>
        </w:rPr>
        <w:t xml:space="preserve">gobernanza global en salud, </w:t>
      </w:r>
      <w:r w:rsidR="00F94850">
        <w:rPr>
          <w:rFonts w:asciiTheme="minorHAnsi" w:eastAsia="Times New Roman" w:hAnsiTheme="minorHAnsi" w:cs="Times New Roman"/>
          <w:sz w:val="24"/>
          <w:szCs w:val="24"/>
        </w:rPr>
        <w:t>afirmando</w:t>
      </w:r>
      <w:r w:rsidR="00084C67">
        <w:rPr>
          <w:rFonts w:asciiTheme="minorHAnsi" w:eastAsia="Times New Roman" w:hAnsiTheme="minorHAnsi" w:cs="Times New Roman"/>
          <w:sz w:val="24"/>
          <w:szCs w:val="24"/>
        </w:rPr>
        <w:t xml:space="preserve"> </w:t>
      </w:r>
      <w:r w:rsidR="00FD7869">
        <w:rPr>
          <w:rFonts w:asciiTheme="minorHAnsi" w:eastAsia="Times New Roman" w:hAnsiTheme="minorHAnsi" w:cs="Times New Roman"/>
          <w:sz w:val="24"/>
          <w:szCs w:val="24"/>
        </w:rPr>
        <w:t xml:space="preserve">que </w:t>
      </w:r>
      <w:r w:rsidR="006B1DB3" w:rsidRPr="006B1DB3">
        <w:rPr>
          <w:rFonts w:asciiTheme="minorHAnsi" w:eastAsia="Times New Roman" w:hAnsiTheme="minorHAnsi" w:cs="Times New Roman"/>
          <w:b/>
          <w:sz w:val="24"/>
          <w:szCs w:val="24"/>
        </w:rPr>
        <w:t xml:space="preserve">se abre </w:t>
      </w:r>
      <w:r w:rsidR="002D276F" w:rsidRPr="006B1DB3">
        <w:rPr>
          <w:rFonts w:asciiTheme="minorHAnsi" w:hAnsiTheme="minorHAnsi"/>
          <w:b/>
          <w:i/>
          <w:sz w:val="24"/>
          <w:szCs w:val="24"/>
          <w:lang w:val="es-ES"/>
        </w:rPr>
        <w:t>“una oportunidad para trazar un futuro global diferente basado en los derechos humanos</w:t>
      </w:r>
      <w:r w:rsidR="002D276F">
        <w:rPr>
          <w:rFonts w:asciiTheme="minorHAnsi" w:hAnsiTheme="minorHAnsi"/>
          <w:i/>
          <w:sz w:val="24"/>
          <w:szCs w:val="24"/>
          <w:lang w:val="es-ES"/>
        </w:rPr>
        <w:t>”.</w:t>
      </w:r>
      <w:r w:rsidR="002D276F">
        <w:rPr>
          <w:rStyle w:val="Refdenotaalpie"/>
          <w:rFonts w:asciiTheme="minorHAnsi" w:hAnsiTheme="minorHAnsi"/>
          <w:i/>
          <w:sz w:val="24"/>
          <w:szCs w:val="24"/>
          <w:lang w:val="es-ES"/>
        </w:rPr>
        <w:footnoteReference w:id="65"/>
      </w:r>
      <w:r w:rsidR="002111A5" w:rsidRPr="002111A5">
        <w:rPr>
          <w:rFonts w:asciiTheme="minorHAnsi" w:eastAsia="Times New Roman" w:hAnsiTheme="minorHAnsi" w:cs="Times New Roman"/>
          <w:sz w:val="24"/>
          <w:szCs w:val="24"/>
        </w:rPr>
        <w:t xml:space="preserve"> </w:t>
      </w:r>
      <w:r w:rsidR="00F94850">
        <w:rPr>
          <w:rFonts w:asciiTheme="minorHAnsi" w:eastAsia="Times New Roman" w:hAnsiTheme="minorHAnsi" w:cs="Times New Roman"/>
          <w:sz w:val="24"/>
          <w:szCs w:val="24"/>
        </w:rPr>
        <w:t>.</w:t>
      </w:r>
    </w:p>
    <w:p w14:paraId="7AAC8398" w14:textId="77777777" w:rsidR="003A5E6E" w:rsidRDefault="003A5E6E" w:rsidP="00910ED6">
      <w:pPr>
        <w:pStyle w:val="HTMLconformatoprevio"/>
        <w:jc w:val="both"/>
        <w:rPr>
          <w:rFonts w:asciiTheme="minorHAnsi" w:hAnsiTheme="minorHAnsi"/>
          <w:sz w:val="24"/>
          <w:szCs w:val="24"/>
          <w:lang w:val="es-ES"/>
        </w:rPr>
      </w:pPr>
    </w:p>
    <w:p w14:paraId="43DAE00A" w14:textId="297FBEE8" w:rsidR="00FD7869" w:rsidRPr="00F94850" w:rsidRDefault="00F94850" w:rsidP="00910ED6">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En la</w:t>
      </w:r>
      <w:r w:rsidR="006B1DB3">
        <w:rPr>
          <w:rStyle w:val="y2iqfc"/>
          <w:rFonts w:asciiTheme="minorHAnsi" w:hAnsiTheme="minorHAnsi"/>
          <w:sz w:val="24"/>
          <w:szCs w:val="24"/>
          <w:lang w:val="es-ES"/>
        </w:rPr>
        <w:t xml:space="preserve"> perspectiva de una “</w:t>
      </w:r>
      <w:r w:rsidR="006B1DB3" w:rsidRPr="00084C67">
        <w:rPr>
          <w:rStyle w:val="y2iqfc"/>
          <w:rFonts w:asciiTheme="minorHAnsi" w:hAnsiTheme="minorHAnsi"/>
          <w:i/>
          <w:sz w:val="24"/>
          <w:szCs w:val="24"/>
          <w:lang w:val="es-ES"/>
        </w:rPr>
        <w:t>ventana de oportunidad”</w:t>
      </w:r>
      <w:r w:rsidR="006B1DB3">
        <w:rPr>
          <w:rStyle w:val="y2iqfc"/>
          <w:rFonts w:asciiTheme="minorHAnsi" w:hAnsiTheme="minorHAnsi"/>
          <w:sz w:val="24"/>
          <w:szCs w:val="24"/>
          <w:lang w:val="es-ES"/>
        </w:rPr>
        <w:t xml:space="preserve"> </w:t>
      </w:r>
      <w:r>
        <w:rPr>
          <w:rStyle w:val="y2iqfc"/>
          <w:rFonts w:asciiTheme="minorHAnsi" w:hAnsiTheme="minorHAnsi"/>
          <w:sz w:val="24"/>
          <w:szCs w:val="24"/>
          <w:lang w:val="es-ES"/>
        </w:rPr>
        <w:t>para una nueva regulación jur</w:t>
      </w:r>
      <w:r w:rsidR="00714C5C">
        <w:rPr>
          <w:rStyle w:val="y2iqfc"/>
          <w:rFonts w:asciiTheme="minorHAnsi" w:hAnsiTheme="minorHAnsi"/>
          <w:sz w:val="24"/>
          <w:szCs w:val="24"/>
          <w:lang w:val="es-ES"/>
        </w:rPr>
        <w:t>í</w:t>
      </w:r>
      <w:r>
        <w:rPr>
          <w:rStyle w:val="y2iqfc"/>
          <w:rFonts w:asciiTheme="minorHAnsi" w:hAnsiTheme="minorHAnsi"/>
          <w:sz w:val="24"/>
          <w:szCs w:val="24"/>
          <w:lang w:val="es-ES"/>
        </w:rPr>
        <w:t xml:space="preserve">dica en la salud mundial, </w:t>
      </w:r>
      <w:r w:rsidR="00E80A3C">
        <w:rPr>
          <w:rStyle w:val="y2iqfc"/>
          <w:rFonts w:asciiTheme="minorHAnsi" w:hAnsiTheme="minorHAnsi"/>
          <w:b/>
          <w:sz w:val="24"/>
          <w:szCs w:val="24"/>
          <w:lang w:val="es-ES"/>
        </w:rPr>
        <w:t xml:space="preserve">está abierto el </w:t>
      </w:r>
      <w:r w:rsidRPr="00F94850">
        <w:rPr>
          <w:rStyle w:val="y2iqfc"/>
          <w:rFonts w:asciiTheme="minorHAnsi" w:hAnsiTheme="minorHAnsi"/>
          <w:b/>
          <w:sz w:val="24"/>
          <w:szCs w:val="24"/>
          <w:lang w:val="es-ES"/>
        </w:rPr>
        <w:t xml:space="preserve">desafío </w:t>
      </w:r>
      <w:r w:rsidR="00E80A3C">
        <w:rPr>
          <w:rStyle w:val="y2iqfc"/>
          <w:rFonts w:asciiTheme="minorHAnsi" w:hAnsiTheme="minorHAnsi"/>
          <w:b/>
          <w:sz w:val="24"/>
          <w:szCs w:val="24"/>
          <w:lang w:val="es-ES"/>
        </w:rPr>
        <w:t xml:space="preserve">de </w:t>
      </w:r>
      <w:r>
        <w:rPr>
          <w:rStyle w:val="y2iqfc"/>
          <w:rFonts w:asciiTheme="minorHAnsi" w:hAnsiTheme="minorHAnsi"/>
          <w:b/>
          <w:sz w:val="24"/>
          <w:szCs w:val="24"/>
          <w:lang w:val="es-ES"/>
        </w:rPr>
        <w:t>afinar y profundizar el derecho a la salud</w:t>
      </w:r>
      <w:r w:rsidR="00714C5C">
        <w:rPr>
          <w:rStyle w:val="y2iqfc"/>
          <w:rFonts w:asciiTheme="minorHAnsi" w:hAnsiTheme="minorHAnsi"/>
          <w:b/>
          <w:sz w:val="24"/>
          <w:szCs w:val="24"/>
          <w:lang w:val="es-ES"/>
        </w:rPr>
        <w:t>,</w:t>
      </w:r>
      <w:r>
        <w:rPr>
          <w:rStyle w:val="y2iqfc"/>
          <w:rFonts w:asciiTheme="minorHAnsi" w:hAnsiTheme="minorHAnsi"/>
          <w:b/>
          <w:sz w:val="24"/>
          <w:szCs w:val="24"/>
          <w:lang w:val="es-ES"/>
        </w:rPr>
        <w:t xml:space="preserve"> </w:t>
      </w:r>
      <w:r w:rsidRPr="00F94850">
        <w:rPr>
          <w:rStyle w:val="y2iqfc"/>
          <w:rFonts w:asciiTheme="minorHAnsi" w:hAnsiTheme="minorHAnsi"/>
          <w:sz w:val="24"/>
          <w:szCs w:val="24"/>
          <w:lang w:val="es-ES"/>
        </w:rPr>
        <w:t>considerando los vacíos evidenciados por la pandemia actual</w:t>
      </w:r>
      <w:r w:rsidR="002B2AE3">
        <w:rPr>
          <w:rStyle w:val="y2iqfc"/>
          <w:rFonts w:asciiTheme="minorHAnsi" w:hAnsiTheme="minorHAnsi"/>
          <w:sz w:val="24"/>
          <w:szCs w:val="24"/>
          <w:lang w:val="es-ES"/>
        </w:rPr>
        <w:t>.</w:t>
      </w:r>
    </w:p>
    <w:p w14:paraId="3BD73BBD" w14:textId="119A325F" w:rsidR="00E95CD0" w:rsidRPr="00E80A3C" w:rsidRDefault="00E95CD0" w:rsidP="002C6E7D">
      <w:pPr>
        <w:pStyle w:val="Ttulo2"/>
        <w:rPr>
          <w:rStyle w:val="y2iqfc"/>
          <w:b/>
        </w:rPr>
      </w:pPr>
      <w:bookmarkStart w:id="20" w:name="_Toc491246158"/>
      <w:r w:rsidRPr="00E80A3C">
        <w:rPr>
          <w:b/>
        </w:rPr>
        <w:t xml:space="preserve">7.1. </w:t>
      </w:r>
      <w:r w:rsidR="003A17AA" w:rsidRPr="00E80A3C">
        <w:rPr>
          <w:b/>
        </w:rPr>
        <w:t>Derecho a la salud en el campo de los derechos humanos</w:t>
      </w:r>
      <w:r w:rsidR="003A17AA" w:rsidRPr="00E80A3C">
        <w:rPr>
          <w:rStyle w:val="y2iqfc"/>
          <w:b/>
        </w:rPr>
        <w:t>.</w:t>
      </w:r>
      <w:bookmarkEnd w:id="20"/>
    </w:p>
    <w:p w14:paraId="6CDFF7FA" w14:textId="405C1AB3" w:rsidR="00910ED6" w:rsidRPr="003A17AA" w:rsidRDefault="001C74E4" w:rsidP="00910ED6">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 xml:space="preserve">El derecho a la salud y la </w:t>
      </w:r>
      <w:r w:rsidR="00084C67">
        <w:rPr>
          <w:rStyle w:val="y2iqfc"/>
          <w:rFonts w:asciiTheme="minorHAnsi" w:hAnsiTheme="minorHAnsi"/>
          <w:sz w:val="24"/>
          <w:szCs w:val="24"/>
          <w:lang w:val="es-ES"/>
        </w:rPr>
        <w:t>gobernanza global de salud centrada en la OMS</w:t>
      </w:r>
      <w:r w:rsidR="00145462">
        <w:rPr>
          <w:rStyle w:val="y2iqfc"/>
          <w:rFonts w:asciiTheme="minorHAnsi" w:hAnsiTheme="minorHAnsi"/>
          <w:sz w:val="24"/>
          <w:szCs w:val="24"/>
          <w:lang w:val="es-ES"/>
        </w:rPr>
        <w:t>,</w:t>
      </w:r>
      <w:r w:rsidR="00084C67">
        <w:rPr>
          <w:rStyle w:val="y2iqfc"/>
          <w:rFonts w:asciiTheme="minorHAnsi" w:hAnsiTheme="minorHAnsi"/>
          <w:sz w:val="24"/>
          <w:szCs w:val="24"/>
          <w:lang w:val="es-ES"/>
        </w:rPr>
        <w:t xml:space="preserve"> ha</w:t>
      </w:r>
      <w:r>
        <w:rPr>
          <w:rStyle w:val="y2iqfc"/>
          <w:rFonts w:asciiTheme="minorHAnsi" w:hAnsiTheme="minorHAnsi"/>
          <w:sz w:val="24"/>
          <w:szCs w:val="24"/>
          <w:lang w:val="es-ES"/>
        </w:rPr>
        <w:t xml:space="preserve"> tenido un funcion</w:t>
      </w:r>
      <w:r w:rsidR="00E80A3C">
        <w:rPr>
          <w:rStyle w:val="y2iqfc"/>
          <w:rFonts w:asciiTheme="minorHAnsi" w:hAnsiTheme="minorHAnsi"/>
          <w:sz w:val="24"/>
          <w:szCs w:val="24"/>
          <w:lang w:val="es-ES"/>
        </w:rPr>
        <w:t xml:space="preserve">amiento aislado y </w:t>
      </w:r>
      <w:r w:rsidR="00493D5C">
        <w:rPr>
          <w:rStyle w:val="y2iqfc"/>
          <w:rFonts w:asciiTheme="minorHAnsi" w:hAnsiTheme="minorHAnsi"/>
          <w:sz w:val="24"/>
          <w:szCs w:val="24"/>
          <w:lang w:val="es-ES"/>
        </w:rPr>
        <w:t>desvinculado</w:t>
      </w:r>
      <w:r w:rsidR="00084C67">
        <w:rPr>
          <w:rStyle w:val="y2iqfc"/>
          <w:rFonts w:asciiTheme="minorHAnsi" w:hAnsiTheme="minorHAnsi"/>
          <w:sz w:val="24"/>
          <w:szCs w:val="24"/>
          <w:lang w:val="es-ES"/>
        </w:rPr>
        <w:t xml:space="preserve"> de la matriz jurí</w:t>
      </w:r>
      <w:r>
        <w:rPr>
          <w:rStyle w:val="y2iqfc"/>
          <w:rFonts w:asciiTheme="minorHAnsi" w:hAnsiTheme="minorHAnsi"/>
          <w:sz w:val="24"/>
          <w:szCs w:val="24"/>
          <w:lang w:val="es-ES"/>
        </w:rPr>
        <w:t>dico-institucional de los derechos humanos. En</w:t>
      </w:r>
      <w:r w:rsidR="00BE0737">
        <w:rPr>
          <w:rStyle w:val="y2iqfc"/>
          <w:rFonts w:asciiTheme="minorHAnsi" w:hAnsiTheme="minorHAnsi"/>
          <w:sz w:val="24"/>
          <w:szCs w:val="24"/>
          <w:lang w:val="es-ES"/>
        </w:rPr>
        <w:t xml:space="preserve"> el</w:t>
      </w:r>
      <w:r>
        <w:rPr>
          <w:rStyle w:val="y2iqfc"/>
          <w:rFonts w:asciiTheme="minorHAnsi" w:hAnsiTheme="minorHAnsi"/>
          <w:sz w:val="24"/>
          <w:szCs w:val="24"/>
          <w:lang w:val="es-ES"/>
        </w:rPr>
        <w:t xml:space="preserve"> </w:t>
      </w:r>
      <w:r w:rsidR="007C4D46">
        <w:rPr>
          <w:rStyle w:val="y2iqfc"/>
          <w:rFonts w:asciiTheme="minorHAnsi" w:hAnsiTheme="minorHAnsi"/>
          <w:sz w:val="24"/>
          <w:szCs w:val="24"/>
          <w:lang w:val="es-ES"/>
        </w:rPr>
        <w:t xml:space="preserve">informe </w:t>
      </w:r>
      <w:r>
        <w:rPr>
          <w:rStyle w:val="y2iqfc"/>
          <w:rFonts w:asciiTheme="minorHAnsi" w:hAnsiTheme="minorHAnsi"/>
          <w:sz w:val="24"/>
          <w:szCs w:val="24"/>
          <w:lang w:val="es-ES"/>
        </w:rPr>
        <w:t>del Panel</w:t>
      </w:r>
      <w:r w:rsidR="007C4D46">
        <w:rPr>
          <w:rStyle w:val="y2iqfc"/>
          <w:rFonts w:asciiTheme="minorHAnsi" w:hAnsiTheme="minorHAnsi"/>
          <w:sz w:val="24"/>
          <w:szCs w:val="24"/>
          <w:lang w:val="es-ES"/>
        </w:rPr>
        <w:t xml:space="preserve"> Indep</w:t>
      </w:r>
      <w:r w:rsidR="00084C67">
        <w:rPr>
          <w:rStyle w:val="y2iqfc"/>
          <w:rFonts w:asciiTheme="minorHAnsi" w:hAnsiTheme="minorHAnsi"/>
          <w:sz w:val="24"/>
          <w:szCs w:val="24"/>
          <w:lang w:val="es-ES"/>
        </w:rPr>
        <w:t>e</w:t>
      </w:r>
      <w:r w:rsidR="007C4D46">
        <w:rPr>
          <w:rStyle w:val="y2iqfc"/>
          <w:rFonts w:asciiTheme="minorHAnsi" w:hAnsiTheme="minorHAnsi"/>
          <w:sz w:val="24"/>
          <w:szCs w:val="24"/>
          <w:lang w:val="es-ES"/>
        </w:rPr>
        <w:t xml:space="preserve">ndiente,  </w:t>
      </w:r>
      <w:r w:rsidR="00BE0737">
        <w:rPr>
          <w:rStyle w:val="y2iqfc"/>
          <w:rFonts w:asciiTheme="minorHAnsi" w:hAnsiTheme="minorHAnsi"/>
          <w:sz w:val="24"/>
          <w:szCs w:val="24"/>
          <w:lang w:val="es-ES"/>
        </w:rPr>
        <w:t>queda</w:t>
      </w:r>
      <w:r w:rsidR="00F94850">
        <w:rPr>
          <w:rStyle w:val="y2iqfc"/>
          <w:rFonts w:asciiTheme="minorHAnsi" w:hAnsiTheme="minorHAnsi"/>
          <w:sz w:val="24"/>
          <w:szCs w:val="24"/>
          <w:lang w:val="es-ES"/>
        </w:rPr>
        <w:t xml:space="preserve"> constancia del </w:t>
      </w:r>
      <w:r w:rsidR="007C4D46">
        <w:rPr>
          <w:rStyle w:val="y2iqfc"/>
          <w:rFonts w:asciiTheme="minorHAnsi" w:hAnsiTheme="minorHAnsi"/>
          <w:sz w:val="24"/>
          <w:szCs w:val="24"/>
          <w:lang w:val="es-ES"/>
        </w:rPr>
        <w:t xml:space="preserve">lugar secundario que ocupan los derechos humanos </w:t>
      </w:r>
      <w:r>
        <w:rPr>
          <w:rStyle w:val="y2iqfc"/>
          <w:rFonts w:asciiTheme="minorHAnsi" w:hAnsiTheme="minorHAnsi"/>
          <w:sz w:val="24"/>
          <w:szCs w:val="24"/>
          <w:lang w:val="es-ES"/>
        </w:rPr>
        <w:t>en la OMS</w:t>
      </w:r>
      <w:r w:rsidR="00FD7869">
        <w:rPr>
          <w:rStyle w:val="y2iqfc"/>
          <w:rFonts w:asciiTheme="minorHAnsi" w:hAnsiTheme="minorHAnsi"/>
          <w:sz w:val="24"/>
          <w:szCs w:val="24"/>
          <w:lang w:val="es-ES"/>
        </w:rPr>
        <w:t>,</w:t>
      </w:r>
      <w:r>
        <w:rPr>
          <w:rStyle w:val="y2iqfc"/>
          <w:rFonts w:asciiTheme="minorHAnsi" w:hAnsiTheme="minorHAnsi"/>
          <w:sz w:val="24"/>
          <w:szCs w:val="24"/>
          <w:lang w:val="es-ES"/>
        </w:rPr>
        <w:t xml:space="preserve"> </w:t>
      </w:r>
      <w:r w:rsidR="00084C67">
        <w:rPr>
          <w:rStyle w:val="y2iqfc"/>
          <w:rFonts w:asciiTheme="minorHAnsi" w:hAnsiTheme="minorHAnsi"/>
          <w:sz w:val="24"/>
          <w:szCs w:val="24"/>
          <w:lang w:val="es-ES"/>
        </w:rPr>
        <w:t>como</w:t>
      </w:r>
      <w:r w:rsidR="00F94850">
        <w:rPr>
          <w:rStyle w:val="y2iqfc"/>
          <w:rFonts w:asciiTheme="minorHAnsi" w:hAnsiTheme="minorHAnsi"/>
          <w:sz w:val="24"/>
          <w:szCs w:val="24"/>
          <w:lang w:val="es-ES"/>
        </w:rPr>
        <w:t xml:space="preserve"> se aprecia en </w:t>
      </w:r>
      <w:r w:rsidR="00084C67">
        <w:rPr>
          <w:rStyle w:val="y2iqfc"/>
          <w:rFonts w:asciiTheme="minorHAnsi" w:hAnsiTheme="minorHAnsi"/>
          <w:sz w:val="24"/>
          <w:szCs w:val="24"/>
          <w:lang w:val="es-ES"/>
        </w:rPr>
        <w:t xml:space="preserve"> </w:t>
      </w:r>
      <w:r w:rsidR="002111A5">
        <w:rPr>
          <w:rStyle w:val="y2iqfc"/>
          <w:rFonts w:asciiTheme="minorHAnsi" w:hAnsiTheme="minorHAnsi"/>
          <w:sz w:val="24"/>
          <w:szCs w:val="24"/>
          <w:lang w:val="es-ES"/>
        </w:rPr>
        <w:t xml:space="preserve">la propuesta </w:t>
      </w:r>
      <w:r w:rsidR="00F94850">
        <w:rPr>
          <w:rStyle w:val="y2iqfc"/>
          <w:rFonts w:asciiTheme="minorHAnsi" w:hAnsiTheme="minorHAnsi"/>
          <w:sz w:val="24"/>
          <w:szCs w:val="24"/>
          <w:lang w:val="es-ES"/>
        </w:rPr>
        <w:t xml:space="preserve">que busca </w:t>
      </w:r>
      <w:r>
        <w:rPr>
          <w:rStyle w:val="y2iqfc"/>
          <w:rFonts w:asciiTheme="minorHAnsi" w:hAnsiTheme="minorHAnsi"/>
          <w:sz w:val="24"/>
          <w:szCs w:val="24"/>
          <w:lang w:val="es-ES"/>
        </w:rPr>
        <w:t>“</w:t>
      </w:r>
      <w:r w:rsidR="002111A5">
        <w:rPr>
          <w:rStyle w:val="y2iqfc"/>
          <w:rFonts w:asciiTheme="minorHAnsi" w:hAnsiTheme="minorHAnsi"/>
          <w:sz w:val="24"/>
          <w:szCs w:val="24"/>
          <w:lang w:val="es-ES"/>
        </w:rPr>
        <w:t>..</w:t>
      </w:r>
      <w:r w:rsidR="00493D5C" w:rsidRPr="00493D5C">
        <w:rPr>
          <w:rFonts w:asciiTheme="minorHAnsi" w:hAnsiTheme="minorHAnsi"/>
          <w:i/>
          <w:sz w:val="24"/>
          <w:szCs w:val="24"/>
          <w:lang w:val="es-ES"/>
        </w:rPr>
        <w:t>hacer operativos los derechos humanos en el ce</w:t>
      </w:r>
      <w:r w:rsidR="00493D5C">
        <w:rPr>
          <w:rFonts w:asciiTheme="minorHAnsi" w:hAnsiTheme="minorHAnsi"/>
          <w:i/>
          <w:sz w:val="24"/>
          <w:szCs w:val="24"/>
          <w:lang w:val="es-ES"/>
        </w:rPr>
        <w:t>ntro de la gobernanza de la OMS”</w:t>
      </w:r>
      <w:r w:rsidR="00493D5C" w:rsidRPr="00493D5C">
        <w:rPr>
          <w:rFonts w:asciiTheme="minorHAnsi" w:hAnsiTheme="minorHAnsi"/>
          <w:i/>
          <w:sz w:val="24"/>
          <w:szCs w:val="24"/>
          <w:lang w:val="es-ES"/>
        </w:rPr>
        <w:t xml:space="preserve"> </w:t>
      </w:r>
      <w:r w:rsidR="00493D5C">
        <w:rPr>
          <w:rStyle w:val="Refdenotaalpie"/>
          <w:rFonts w:asciiTheme="minorHAnsi" w:hAnsiTheme="minorHAnsi"/>
          <w:i/>
          <w:sz w:val="24"/>
          <w:szCs w:val="24"/>
          <w:lang w:val="es-ES"/>
        </w:rPr>
        <w:footnoteReference w:id="66"/>
      </w:r>
      <w:r w:rsidR="00145462">
        <w:rPr>
          <w:rFonts w:asciiTheme="minorHAnsi" w:hAnsiTheme="minorHAnsi"/>
          <w:i/>
          <w:sz w:val="24"/>
          <w:szCs w:val="24"/>
        </w:rPr>
        <w:t xml:space="preserve"> </w:t>
      </w:r>
      <w:r w:rsidR="00493D5C">
        <w:rPr>
          <w:rFonts w:asciiTheme="minorHAnsi" w:hAnsiTheme="minorHAnsi"/>
          <w:sz w:val="24"/>
          <w:szCs w:val="24"/>
        </w:rPr>
        <w:t>Sin embargo</w:t>
      </w:r>
      <w:r w:rsidR="00145462">
        <w:rPr>
          <w:rFonts w:asciiTheme="minorHAnsi" w:hAnsiTheme="minorHAnsi"/>
          <w:sz w:val="24"/>
          <w:szCs w:val="24"/>
        </w:rPr>
        <w:t>,</w:t>
      </w:r>
      <w:r w:rsidR="00F94850">
        <w:rPr>
          <w:rFonts w:asciiTheme="minorHAnsi" w:hAnsiTheme="minorHAnsi"/>
          <w:sz w:val="24"/>
          <w:szCs w:val="24"/>
        </w:rPr>
        <w:t xml:space="preserve"> </w:t>
      </w:r>
      <w:r w:rsidR="00493D5C">
        <w:rPr>
          <w:rFonts w:asciiTheme="minorHAnsi" w:hAnsiTheme="minorHAnsi"/>
          <w:sz w:val="24"/>
          <w:szCs w:val="24"/>
        </w:rPr>
        <w:t xml:space="preserve">no </w:t>
      </w:r>
      <w:r w:rsidR="00084C67">
        <w:rPr>
          <w:rFonts w:asciiTheme="minorHAnsi" w:hAnsiTheme="minorHAnsi"/>
          <w:sz w:val="24"/>
          <w:szCs w:val="24"/>
        </w:rPr>
        <w:t xml:space="preserve">se trata solo </w:t>
      </w:r>
      <w:r w:rsidR="00493D5C">
        <w:rPr>
          <w:rFonts w:asciiTheme="minorHAnsi" w:hAnsiTheme="minorHAnsi"/>
          <w:sz w:val="24"/>
          <w:szCs w:val="24"/>
        </w:rPr>
        <w:t xml:space="preserve">de “ </w:t>
      </w:r>
      <w:r w:rsidR="002111A5">
        <w:rPr>
          <w:rFonts w:asciiTheme="minorHAnsi" w:hAnsiTheme="minorHAnsi"/>
          <w:i/>
          <w:sz w:val="24"/>
          <w:szCs w:val="24"/>
        </w:rPr>
        <w:t>operacionalizació</w:t>
      </w:r>
      <w:r w:rsidR="00493D5C" w:rsidRPr="007C4D46">
        <w:rPr>
          <w:rFonts w:asciiTheme="minorHAnsi" w:hAnsiTheme="minorHAnsi"/>
          <w:i/>
          <w:sz w:val="24"/>
          <w:szCs w:val="24"/>
        </w:rPr>
        <w:t xml:space="preserve">n </w:t>
      </w:r>
      <w:r w:rsidR="00493D5C">
        <w:rPr>
          <w:rFonts w:asciiTheme="minorHAnsi" w:hAnsiTheme="minorHAnsi"/>
          <w:sz w:val="24"/>
          <w:szCs w:val="24"/>
        </w:rPr>
        <w:t xml:space="preserve">“ o “ </w:t>
      </w:r>
      <w:r w:rsidR="00493D5C" w:rsidRPr="007C4D46">
        <w:rPr>
          <w:rFonts w:asciiTheme="minorHAnsi" w:hAnsiTheme="minorHAnsi"/>
          <w:i/>
          <w:sz w:val="24"/>
          <w:szCs w:val="24"/>
        </w:rPr>
        <w:t>cooperación interinstitucional”</w:t>
      </w:r>
      <w:r w:rsidR="00F94850">
        <w:rPr>
          <w:rFonts w:asciiTheme="minorHAnsi" w:hAnsiTheme="minorHAnsi"/>
          <w:sz w:val="24"/>
          <w:szCs w:val="24"/>
        </w:rPr>
        <w:t xml:space="preserve">, </w:t>
      </w:r>
      <w:r w:rsidR="00493D5C">
        <w:rPr>
          <w:rFonts w:asciiTheme="minorHAnsi" w:hAnsiTheme="minorHAnsi"/>
          <w:sz w:val="24"/>
          <w:szCs w:val="24"/>
        </w:rPr>
        <w:t xml:space="preserve">sino </w:t>
      </w:r>
      <w:r w:rsidR="00C110A5">
        <w:rPr>
          <w:rFonts w:asciiTheme="minorHAnsi" w:hAnsiTheme="minorHAnsi"/>
          <w:sz w:val="24"/>
          <w:szCs w:val="24"/>
        </w:rPr>
        <w:t>de</w:t>
      </w:r>
      <w:r w:rsidR="002111A5">
        <w:rPr>
          <w:rFonts w:asciiTheme="minorHAnsi" w:hAnsiTheme="minorHAnsi"/>
          <w:sz w:val="24"/>
          <w:szCs w:val="24"/>
        </w:rPr>
        <w:t xml:space="preserve"> </w:t>
      </w:r>
      <w:r w:rsidR="00F94850">
        <w:rPr>
          <w:rFonts w:asciiTheme="minorHAnsi" w:hAnsiTheme="minorHAnsi"/>
          <w:sz w:val="24"/>
          <w:szCs w:val="24"/>
        </w:rPr>
        <w:t xml:space="preserve">carencias de </w:t>
      </w:r>
      <w:r w:rsidR="002111A5">
        <w:rPr>
          <w:rFonts w:asciiTheme="minorHAnsi" w:hAnsiTheme="minorHAnsi"/>
          <w:sz w:val="24"/>
          <w:szCs w:val="24"/>
        </w:rPr>
        <w:t xml:space="preserve">una definición </w:t>
      </w:r>
      <w:r w:rsidR="00F94850">
        <w:rPr>
          <w:rFonts w:asciiTheme="minorHAnsi" w:hAnsiTheme="minorHAnsi"/>
          <w:sz w:val="24"/>
          <w:szCs w:val="24"/>
        </w:rPr>
        <w:t>m</w:t>
      </w:r>
      <w:r w:rsidR="00145462">
        <w:rPr>
          <w:rFonts w:asciiTheme="minorHAnsi" w:hAnsiTheme="minorHAnsi"/>
          <w:sz w:val="24"/>
          <w:szCs w:val="24"/>
        </w:rPr>
        <w:t>á</w:t>
      </w:r>
      <w:r w:rsidR="00F94850">
        <w:rPr>
          <w:rFonts w:asciiTheme="minorHAnsi" w:hAnsiTheme="minorHAnsi"/>
          <w:sz w:val="24"/>
          <w:szCs w:val="24"/>
        </w:rPr>
        <w:t>s integral</w:t>
      </w:r>
      <w:r w:rsidR="00493D5C">
        <w:rPr>
          <w:rFonts w:asciiTheme="minorHAnsi" w:hAnsiTheme="minorHAnsi"/>
          <w:sz w:val="24"/>
          <w:szCs w:val="24"/>
        </w:rPr>
        <w:t xml:space="preserve"> : el derecho a la salud no se </w:t>
      </w:r>
      <w:r w:rsidR="00F94850">
        <w:rPr>
          <w:rFonts w:asciiTheme="minorHAnsi" w:hAnsiTheme="minorHAnsi"/>
          <w:sz w:val="24"/>
          <w:szCs w:val="24"/>
        </w:rPr>
        <w:t xml:space="preserve">asume y </w:t>
      </w:r>
      <w:r w:rsidR="00493D5C">
        <w:rPr>
          <w:rFonts w:asciiTheme="minorHAnsi" w:hAnsiTheme="minorHAnsi"/>
          <w:sz w:val="24"/>
          <w:szCs w:val="24"/>
        </w:rPr>
        <w:t xml:space="preserve">conceptualiza en la matriz esencial de derechos humanos, sino </w:t>
      </w:r>
      <w:r w:rsidR="002111A5">
        <w:rPr>
          <w:rFonts w:asciiTheme="minorHAnsi" w:hAnsiTheme="minorHAnsi"/>
          <w:sz w:val="24"/>
          <w:szCs w:val="24"/>
        </w:rPr>
        <w:t xml:space="preserve">como un derecho </w:t>
      </w:r>
      <w:r w:rsidR="00F94850">
        <w:rPr>
          <w:rFonts w:asciiTheme="minorHAnsi" w:hAnsiTheme="minorHAnsi"/>
          <w:sz w:val="24"/>
          <w:szCs w:val="24"/>
        </w:rPr>
        <w:t xml:space="preserve">social de un bien público </w:t>
      </w:r>
      <w:r w:rsidR="002111A5">
        <w:rPr>
          <w:rFonts w:asciiTheme="minorHAnsi" w:hAnsiTheme="minorHAnsi"/>
          <w:sz w:val="24"/>
          <w:szCs w:val="24"/>
        </w:rPr>
        <w:t>que actú</w:t>
      </w:r>
      <w:r w:rsidR="007C4D46">
        <w:rPr>
          <w:rFonts w:asciiTheme="minorHAnsi" w:hAnsiTheme="minorHAnsi"/>
          <w:sz w:val="24"/>
          <w:szCs w:val="24"/>
        </w:rPr>
        <w:t xml:space="preserve">a </w:t>
      </w:r>
      <w:r w:rsidR="00493D5C">
        <w:rPr>
          <w:rFonts w:asciiTheme="minorHAnsi" w:hAnsiTheme="minorHAnsi"/>
          <w:sz w:val="24"/>
          <w:szCs w:val="24"/>
        </w:rPr>
        <w:t xml:space="preserve">en solitario. </w:t>
      </w:r>
      <w:r w:rsidR="007C4D46">
        <w:rPr>
          <w:rFonts w:asciiTheme="minorHAnsi" w:hAnsiTheme="minorHAnsi"/>
          <w:sz w:val="24"/>
          <w:szCs w:val="24"/>
        </w:rPr>
        <w:t xml:space="preserve">La </w:t>
      </w:r>
      <w:r w:rsidR="007C4D46" w:rsidRPr="00B97071">
        <w:rPr>
          <w:rFonts w:asciiTheme="minorHAnsi" w:hAnsiTheme="minorHAnsi"/>
          <w:i/>
          <w:sz w:val="24"/>
          <w:szCs w:val="24"/>
        </w:rPr>
        <w:t>colisión de derechos</w:t>
      </w:r>
      <w:r w:rsidR="00145462">
        <w:rPr>
          <w:rFonts w:asciiTheme="minorHAnsi" w:hAnsiTheme="minorHAnsi"/>
          <w:sz w:val="24"/>
          <w:szCs w:val="24"/>
        </w:rPr>
        <w:t xml:space="preserve"> </w:t>
      </w:r>
      <w:r w:rsidR="007C4D46">
        <w:rPr>
          <w:rFonts w:asciiTheme="minorHAnsi" w:hAnsiTheme="minorHAnsi"/>
          <w:sz w:val="24"/>
          <w:szCs w:val="24"/>
        </w:rPr>
        <w:t>que se</w:t>
      </w:r>
      <w:r w:rsidR="002111A5">
        <w:rPr>
          <w:rFonts w:asciiTheme="minorHAnsi" w:hAnsiTheme="minorHAnsi"/>
          <w:sz w:val="24"/>
          <w:szCs w:val="24"/>
        </w:rPr>
        <w:t xml:space="preserve"> ha generado en la pandemia, con la utilizació</w:t>
      </w:r>
      <w:r w:rsidR="007C4D46">
        <w:rPr>
          <w:rFonts w:asciiTheme="minorHAnsi" w:hAnsiTheme="minorHAnsi"/>
          <w:sz w:val="24"/>
          <w:szCs w:val="24"/>
        </w:rPr>
        <w:t>n pol</w:t>
      </w:r>
      <w:r w:rsidR="00145462">
        <w:rPr>
          <w:rFonts w:asciiTheme="minorHAnsi" w:hAnsiTheme="minorHAnsi"/>
          <w:sz w:val="24"/>
          <w:szCs w:val="24"/>
        </w:rPr>
        <w:t>í</w:t>
      </w:r>
      <w:r w:rsidR="007C4D46">
        <w:rPr>
          <w:rFonts w:asciiTheme="minorHAnsi" w:hAnsiTheme="minorHAnsi"/>
          <w:sz w:val="24"/>
          <w:szCs w:val="24"/>
        </w:rPr>
        <w:t>tica del derecho a la salud</w:t>
      </w:r>
      <w:r w:rsidR="00145462">
        <w:rPr>
          <w:rFonts w:asciiTheme="minorHAnsi" w:hAnsiTheme="minorHAnsi"/>
          <w:sz w:val="24"/>
          <w:szCs w:val="24"/>
        </w:rPr>
        <w:t>,</w:t>
      </w:r>
      <w:r w:rsidR="007C4D46">
        <w:rPr>
          <w:rFonts w:asciiTheme="minorHAnsi" w:hAnsiTheme="minorHAnsi"/>
          <w:sz w:val="24"/>
          <w:szCs w:val="24"/>
        </w:rPr>
        <w:t xml:space="preserve"> </w:t>
      </w:r>
      <w:r w:rsidR="00F94850">
        <w:rPr>
          <w:rFonts w:asciiTheme="minorHAnsi" w:hAnsiTheme="minorHAnsi"/>
          <w:sz w:val="24"/>
          <w:szCs w:val="24"/>
        </w:rPr>
        <w:t xml:space="preserve">limitando </w:t>
      </w:r>
      <w:r w:rsidR="00C110A5">
        <w:rPr>
          <w:rFonts w:asciiTheme="minorHAnsi" w:hAnsiTheme="minorHAnsi"/>
          <w:sz w:val="24"/>
          <w:szCs w:val="24"/>
        </w:rPr>
        <w:t>la vigencia de los derechos humanos, hay</w:t>
      </w:r>
      <w:r w:rsidR="002111A5">
        <w:rPr>
          <w:rFonts w:asciiTheme="minorHAnsi" w:hAnsiTheme="minorHAnsi"/>
          <w:sz w:val="24"/>
          <w:szCs w:val="24"/>
        </w:rPr>
        <w:t xml:space="preserve"> </w:t>
      </w:r>
      <w:r w:rsidR="00145462">
        <w:rPr>
          <w:rFonts w:asciiTheme="minorHAnsi" w:hAnsiTheme="minorHAnsi"/>
          <w:sz w:val="24"/>
          <w:szCs w:val="24"/>
        </w:rPr>
        <w:t xml:space="preserve">que </w:t>
      </w:r>
      <w:r w:rsidR="002111A5">
        <w:rPr>
          <w:rFonts w:asciiTheme="minorHAnsi" w:hAnsiTheme="minorHAnsi"/>
          <w:sz w:val="24"/>
          <w:szCs w:val="24"/>
        </w:rPr>
        <w:t>analizarla tambié</w:t>
      </w:r>
      <w:r w:rsidR="007C4D46">
        <w:rPr>
          <w:rFonts w:asciiTheme="minorHAnsi" w:hAnsiTheme="minorHAnsi"/>
          <w:sz w:val="24"/>
          <w:szCs w:val="24"/>
        </w:rPr>
        <w:t>n, en</w:t>
      </w:r>
      <w:r w:rsidR="00084C67">
        <w:rPr>
          <w:rFonts w:asciiTheme="minorHAnsi" w:hAnsiTheme="minorHAnsi"/>
          <w:sz w:val="24"/>
          <w:szCs w:val="24"/>
        </w:rPr>
        <w:t xml:space="preserve"> el marco de</w:t>
      </w:r>
      <w:r w:rsidR="00F94850">
        <w:rPr>
          <w:rFonts w:asciiTheme="minorHAnsi" w:hAnsiTheme="minorHAnsi"/>
          <w:sz w:val="24"/>
          <w:szCs w:val="24"/>
        </w:rPr>
        <w:t xml:space="preserve"> un derecho de</w:t>
      </w:r>
      <w:r w:rsidR="00A4678D">
        <w:rPr>
          <w:rFonts w:asciiTheme="minorHAnsi" w:hAnsiTheme="minorHAnsi"/>
          <w:sz w:val="24"/>
          <w:szCs w:val="24"/>
        </w:rPr>
        <w:t xml:space="preserve"> salud de</w:t>
      </w:r>
      <w:r w:rsidR="00F94850">
        <w:rPr>
          <w:rFonts w:asciiTheme="minorHAnsi" w:hAnsiTheme="minorHAnsi"/>
          <w:sz w:val="24"/>
          <w:szCs w:val="24"/>
        </w:rPr>
        <w:t xml:space="preserve"> sesgo autoreferente, desvinculado del campo matriz de los derechos humanos.</w:t>
      </w:r>
    </w:p>
    <w:p w14:paraId="0F0EB7C5" w14:textId="77777777" w:rsidR="003A5E6E" w:rsidRDefault="003A5E6E" w:rsidP="00B87661">
      <w:pPr>
        <w:jc w:val="both"/>
        <w:rPr>
          <w:rFonts w:eastAsia="Times New Roman" w:cs="Times New Roman"/>
          <w:b/>
        </w:rPr>
      </w:pPr>
    </w:p>
    <w:p w14:paraId="004A89C5" w14:textId="4A03B7EC" w:rsidR="003A17AA" w:rsidRDefault="00F94850" w:rsidP="003A17AA">
      <w:pPr>
        <w:jc w:val="both"/>
        <w:rPr>
          <w:lang w:val="es-ES"/>
        </w:rPr>
      </w:pPr>
      <w:r>
        <w:rPr>
          <w:rFonts w:eastAsia="Times New Roman" w:cs="Times New Roman"/>
        </w:rPr>
        <w:t xml:space="preserve">En ese marco de análisis, </w:t>
      </w:r>
      <w:r w:rsidR="00BE0737">
        <w:rPr>
          <w:rFonts w:eastAsia="Times New Roman" w:cs="Times New Roman"/>
        </w:rPr>
        <w:t xml:space="preserve">surgen </w:t>
      </w:r>
      <w:r w:rsidR="003A5E6E">
        <w:rPr>
          <w:rFonts w:eastAsia="Times New Roman" w:cs="Times New Roman"/>
        </w:rPr>
        <w:t>plantea</w:t>
      </w:r>
      <w:r w:rsidR="00BE0737">
        <w:rPr>
          <w:rFonts w:eastAsia="Times New Roman" w:cs="Times New Roman"/>
        </w:rPr>
        <w:t>mientos para</w:t>
      </w:r>
      <w:r w:rsidR="003A5E6E">
        <w:rPr>
          <w:rFonts w:eastAsia="Times New Roman" w:cs="Times New Roman"/>
        </w:rPr>
        <w:t xml:space="preserve"> </w:t>
      </w:r>
      <w:r w:rsidR="005A40E9">
        <w:rPr>
          <w:rFonts w:eastAsia="Times New Roman" w:cs="Times New Roman"/>
        </w:rPr>
        <w:t>armonizar</w:t>
      </w:r>
      <w:r w:rsidR="00DC3C41">
        <w:rPr>
          <w:rFonts w:eastAsia="Times New Roman" w:cs="Times New Roman"/>
        </w:rPr>
        <w:t xml:space="preserve"> y dar coherencia a</w:t>
      </w:r>
      <w:r w:rsidR="005A40E9">
        <w:rPr>
          <w:rFonts w:eastAsia="Times New Roman" w:cs="Times New Roman"/>
        </w:rPr>
        <w:t xml:space="preserve">l </w:t>
      </w:r>
      <w:r w:rsidR="00B87661">
        <w:rPr>
          <w:rFonts w:eastAsia="Times New Roman" w:cs="Times New Roman"/>
        </w:rPr>
        <w:t xml:space="preserve">derecho </w:t>
      </w:r>
      <w:r w:rsidR="005C7656">
        <w:rPr>
          <w:rFonts w:eastAsia="Times New Roman" w:cs="Times New Roman"/>
        </w:rPr>
        <w:t>universal d</w:t>
      </w:r>
      <w:r w:rsidR="005A40E9">
        <w:rPr>
          <w:rFonts w:eastAsia="Times New Roman" w:cs="Times New Roman"/>
        </w:rPr>
        <w:t xml:space="preserve">e salud con </w:t>
      </w:r>
      <w:r w:rsidR="005C7656">
        <w:rPr>
          <w:rFonts w:eastAsia="Times New Roman" w:cs="Times New Roman"/>
        </w:rPr>
        <w:t>los der</w:t>
      </w:r>
      <w:r w:rsidR="006664C6">
        <w:rPr>
          <w:rFonts w:eastAsia="Times New Roman" w:cs="Times New Roman"/>
        </w:rPr>
        <w:t>e</w:t>
      </w:r>
      <w:r w:rsidR="005C7656">
        <w:rPr>
          <w:rFonts w:eastAsia="Times New Roman" w:cs="Times New Roman"/>
        </w:rPr>
        <w:t>chos humanos.</w:t>
      </w:r>
      <w:r w:rsidR="006664C6">
        <w:rPr>
          <w:rFonts w:eastAsia="Times New Roman" w:cs="Times New Roman"/>
        </w:rPr>
        <w:t xml:space="preserve"> </w:t>
      </w:r>
      <w:r w:rsidR="005C7656">
        <w:rPr>
          <w:rFonts w:eastAsia="Times New Roman" w:cs="Times New Roman"/>
        </w:rPr>
        <w:t xml:space="preserve">Al respecto, </w:t>
      </w:r>
      <w:r w:rsidR="00722EBB">
        <w:rPr>
          <w:rFonts w:eastAsia="Times New Roman" w:cs="Times New Roman"/>
        </w:rPr>
        <w:t>académicos y miembros de la Comisió</w:t>
      </w:r>
      <w:r w:rsidR="005C7656">
        <w:rPr>
          <w:rFonts w:eastAsia="Times New Roman" w:cs="Times New Roman"/>
        </w:rPr>
        <w:t xml:space="preserve">n Internacional de Juristas, </w:t>
      </w:r>
      <w:r w:rsidR="00722EBB">
        <w:rPr>
          <w:rFonts w:eastAsia="Times New Roman" w:cs="Times New Roman"/>
        </w:rPr>
        <w:t xml:space="preserve">apoyados en los Principios de Siracusa, </w:t>
      </w:r>
      <w:r w:rsidR="00C110A5">
        <w:rPr>
          <w:rFonts w:eastAsia="Times New Roman" w:cs="Times New Roman"/>
        </w:rPr>
        <w:t>plantea</w:t>
      </w:r>
      <w:r w:rsidR="00BE0737">
        <w:rPr>
          <w:rFonts w:eastAsia="Times New Roman" w:cs="Times New Roman"/>
        </w:rPr>
        <w:t>ro</w:t>
      </w:r>
      <w:r w:rsidR="00C110A5">
        <w:rPr>
          <w:rFonts w:eastAsia="Times New Roman" w:cs="Times New Roman"/>
        </w:rPr>
        <w:t>n</w:t>
      </w:r>
      <w:r w:rsidR="005C7656">
        <w:rPr>
          <w:rFonts w:eastAsia="Times New Roman" w:cs="Times New Roman"/>
        </w:rPr>
        <w:t xml:space="preserve"> que </w:t>
      </w:r>
      <w:r w:rsidR="005C7656">
        <w:rPr>
          <w:rFonts w:eastAsia="Times New Roman" w:cs="Times New Roman"/>
          <w:i/>
        </w:rPr>
        <w:t>“</w:t>
      </w:r>
      <w:r w:rsidR="005C7656" w:rsidRPr="00655193">
        <w:rPr>
          <w:i/>
          <w:lang w:val="es-ES"/>
        </w:rPr>
        <w:t>un Tratado Pandémico debería alentar a los Estados Miembros a colaborar para comprender mejor la efectividad empírica y la coherencia de diversas medidas de salud pública</w:t>
      </w:r>
      <w:r w:rsidR="005C7656">
        <w:rPr>
          <w:i/>
          <w:lang w:val="es-ES"/>
        </w:rPr>
        <w:t xml:space="preserve"> </w:t>
      </w:r>
      <w:r w:rsidR="005C7656" w:rsidRPr="00655193">
        <w:rPr>
          <w:i/>
          <w:lang w:val="es-ES"/>
        </w:rPr>
        <w:t>con los derechos humanos. Deben elaborarse directrices basadas en pruebas</w:t>
      </w:r>
      <w:r w:rsidR="00145462">
        <w:rPr>
          <w:i/>
          <w:lang w:val="es-ES"/>
        </w:rPr>
        <w:t>,</w:t>
      </w:r>
      <w:r w:rsidR="005C7656" w:rsidRPr="00655193">
        <w:rPr>
          <w:i/>
          <w:lang w:val="es-ES"/>
        </w:rPr>
        <w:t xml:space="preserve"> para justificar las medidas de salud </w:t>
      </w:r>
      <w:r w:rsidR="005C7656" w:rsidRPr="00655193">
        <w:rPr>
          <w:i/>
          <w:lang w:val="es-ES"/>
        </w:rPr>
        <w:lastRenderedPageBreak/>
        <w:t xml:space="preserve">pública, </w:t>
      </w:r>
      <w:r w:rsidR="005C7656" w:rsidRPr="00FF0CFA">
        <w:rPr>
          <w:b/>
          <w:i/>
          <w:lang w:val="es-ES"/>
        </w:rPr>
        <w:t>armonizando el derecho sanitario mundial con el imperativo del derecho internacional de los derechos humanos</w:t>
      </w:r>
      <w:r w:rsidR="005C7656" w:rsidRPr="00655193">
        <w:rPr>
          <w:i/>
          <w:lang w:val="es-ES"/>
        </w:rPr>
        <w:t xml:space="preserve"> para </w:t>
      </w:r>
      <w:r w:rsidR="005C7656" w:rsidRPr="00722EBB">
        <w:rPr>
          <w:i/>
          <w:u w:val="single"/>
          <w:lang w:val="es-ES"/>
        </w:rPr>
        <w:t>demostrar la necesidad y proporcionalidad</w:t>
      </w:r>
      <w:r w:rsidR="005C7656" w:rsidRPr="00655193">
        <w:rPr>
          <w:i/>
          <w:lang w:val="es-ES"/>
        </w:rPr>
        <w:t xml:space="preserve"> de las medidas gubernamentales</w:t>
      </w:r>
      <w:r w:rsidR="00145462">
        <w:rPr>
          <w:i/>
          <w:lang w:val="es-ES"/>
        </w:rPr>
        <w:t>,</w:t>
      </w:r>
      <w:r w:rsidR="005C7656" w:rsidRPr="00655193">
        <w:rPr>
          <w:i/>
          <w:lang w:val="es-ES"/>
        </w:rPr>
        <w:t xml:space="preserve"> adoptadas en tiempos de crisis.</w:t>
      </w:r>
      <w:r w:rsidR="005C7656">
        <w:rPr>
          <w:rStyle w:val="Refdenotaalpie"/>
          <w:i/>
          <w:lang w:val="es-ES"/>
        </w:rPr>
        <w:footnoteReference w:id="67"/>
      </w:r>
      <w:r w:rsidR="003A17AA">
        <w:rPr>
          <w:lang w:val="es-ES"/>
        </w:rPr>
        <w:t xml:space="preserve"> </w:t>
      </w:r>
    </w:p>
    <w:p w14:paraId="6489CD2A" w14:textId="77777777" w:rsidR="00B97071" w:rsidRDefault="00B97071" w:rsidP="00E8513F">
      <w:pPr>
        <w:widowControl w:val="0"/>
        <w:autoSpaceDE w:val="0"/>
        <w:autoSpaceDN w:val="0"/>
        <w:adjustRightInd w:val="0"/>
        <w:jc w:val="both"/>
        <w:rPr>
          <w:lang w:val="es-ES"/>
        </w:rPr>
      </w:pPr>
    </w:p>
    <w:p w14:paraId="5D1AA48D" w14:textId="1DDBA2DF" w:rsidR="00084C67" w:rsidRPr="00E8513F" w:rsidRDefault="00084C67" w:rsidP="00E8513F">
      <w:pPr>
        <w:widowControl w:val="0"/>
        <w:autoSpaceDE w:val="0"/>
        <w:autoSpaceDN w:val="0"/>
        <w:adjustRightInd w:val="0"/>
        <w:jc w:val="both"/>
        <w:rPr>
          <w:rFonts w:cs="TimesNewRomanPSMT"/>
          <w:lang w:val="es-ES"/>
        </w:rPr>
      </w:pPr>
      <w:r>
        <w:rPr>
          <w:lang w:val="es-ES"/>
        </w:rPr>
        <w:t>En</w:t>
      </w:r>
      <w:r w:rsidR="002B2AE3">
        <w:rPr>
          <w:lang w:val="es-ES"/>
        </w:rPr>
        <w:t xml:space="preserve"> </w:t>
      </w:r>
      <w:r w:rsidR="00145462">
        <w:rPr>
          <w:lang w:val="es-ES"/>
        </w:rPr>
        <w:t xml:space="preserve">este </w:t>
      </w:r>
      <w:r w:rsidR="002B2AE3">
        <w:rPr>
          <w:lang w:val="es-ES"/>
        </w:rPr>
        <w:t>escenario</w:t>
      </w:r>
      <w:r w:rsidR="00E95CD0">
        <w:rPr>
          <w:lang w:val="es-ES"/>
        </w:rPr>
        <w:t>, tiene</w:t>
      </w:r>
      <w:r w:rsidR="002B2AE3">
        <w:rPr>
          <w:lang w:val="es-ES"/>
        </w:rPr>
        <w:t xml:space="preserve"> m</w:t>
      </w:r>
      <w:r w:rsidR="00145462">
        <w:rPr>
          <w:lang w:val="es-ES"/>
        </w:rPr>
        <w:t>á</w:t>
      </w:r>
      <w:r w:rsidR="002B2AE3">
        <w:rPr>
          <w:lang w:val="es-ES"/>
        </w:rPr>
        <w:t>s</w:t>
      </w:r>
      <w:r w:rsidR="00E95CD0">
        <w:rPr>
          <w:lang w:val="es-ES"/>
        </w:rPr>
        <w:t xml:space="preserve"> sentido </w:t>
      </w:r>
      <w:r>
        <w:rPr>
          <w:lang w:val="es-ES"/>
        </w:rPr>
        <w:t>analizar la “</w:t>
      </w:r>
      <w:r w:rsidR="00A65E56">
        <w:rPr>
          <w:i/>
          <w:lang w:val="es-ES"/>
        </w:rPr>
        <w:t>operacionalizació</w:t>
      </w:r>
      <w:r w:rsidR="00A65E56" w:rsidRPr="00E8513F">
        <w:rPr>
          <w:i/>
          <w:lang w:val="es-ES"/>
        </w:rPr>
        <w:t>n</w:t>
      </w:r>
      <w:r w:rsidR="00A65E56">
        <w:rPr>
          <w:lang w:val="es-ES"/>
        </w:rPr>
        <w:t>“ de</w:t>
      </w:r>
      <w:r>
        <w:rPr>
          <w:lang w:val="es-ES"/>
        </w:rPr>
        <w:t xml:space="preserve"> los derechos humanos en el</w:t>
      </w:r>
      <w:r w:rsidR="00E8513F">
        <w:rPr>
          <w:lang w:val="es-ES"/>
        </w:rPr>
        <w:t xml:space="preserve"> </w:t>
      </w:r>
      <w:r>
        <w:rPr>
          <w:lang w:val="es-ES"/>
        </w:rPr>
        <w:t>e</w:t>
      </w:r>
      <w:r w:rsidR="00E57A6A">
        <w:rPr>
          <w:lang w:val="es-ES"/>
        </w:rPr>
        <w:t xml:space="preserve">jercicio del derecho a la </w:t>
      </w:r>
      <w:r w:rsidR="002111A5">
        <w:rPr>
          <w:lang w:val="es-ES"/>
        </w:rPr>
        <w:t>salud</w:t>
      </w:r>
      <w:r w:rsidR="002B2AE3">
        <w:rPr>
          <w:lang w:val="es-ES"/>
        </w:rPr>
        <w:t xml:space="preserve"> en la OMS</w:t>
      </w:r>
      <w:r w:rsidR="002111A5">
        <w:rPr>
          <w:lang w:val="es-ES"/>
        </w:rPr>
        <w:t xml:space="preserve">, </w:t>
      </w:r>
      <w:r w:rsidR="00DC3C41">
        <w:rPr>
          <w:lang w:val="es-ES"/>
        </w:rPr>
        <w:t>como plantea el Panel Independiente, enfrentando los vací</w:t>
      </w:r>
      <w:r w:rsidR="002111A5">
        <w:rPr>
          <w:lang w:val="es-ES"/>
        </w:rPr>
        <w:t>os jurí</w:t>
      </w:r>
      <w:r w:rsidR="00E57A6A">
        <w:rPr>
          <w:lang w:val="es-ES"/>
        </w:rPr>
        <w:t>d</w:t>
      </w:r>
      <w:r w:rsidR="00DC3C41">
        <w:rPr>
          <w:lang w:val="es-ES"/>
        </w:rPr>
        <w:t>icos existentes. El Reglamento Sanitario</w:t>
      </w:r>
      <w:r w:rsidR="002E34DE">
        <w:rPr>
          <w:lang w:val="es-ES"/>
        </w:rPr>
        <w:t xml:space="preserve"> </w:t>
      </w:r>
      <w:r w:rsidR="00E8513F">
        <w:rPr>
          <w:lang w:val="es-ES"/>
        </w:rPr>
        <w:t xml:space="preserve">tiene una </w:t>
      </w:r>
      <w:r w:rsidR="00DC3C41">
        <w:rPr>
          <w:lang w:val="es-ES"/>
        </w:rPr>
        <w:t xml:space="preserve">norma jurídica muy </w:t>
      </w:r>
      <w:r w:rsidR="00A65E56">
        <w:rPr>
          <w:lang w:val="es-ES"/>
        </w:rPr>
        <w:t>clara, que</w:t>
      </w:r>
      <w:r w:rsidR="002B2AE3">
        <w:rPr>
          <w:lang w:val="es-ES"/>
        </w:rPr>
        <w:t xml:space="preserve"> señala que</w:t>
      </w:r>
      <w:r w:rsidR="00E8513F">
        <w:rPr>
          <w:lang w:val="es-ES"/>
        </w:rPr>
        <w:t xml:space="preserve"> </w:t>
      </w:r>
      <w:r w:rsidR="00E95CD0">
        <w:rPr>
          <w:lang w:val="es-ES"/>
        </w:rPr>
        <w:t xml:space="preserve"> </w:t>
      </w:r>
      <w:r w:rsidR="00E8513F">
        <w:rPr>
          <w:lang w:val="es-ES"/>
        </w:rPr>
        <w:t xml:space="preserve"> “</w:t>
      </w:r>
      <w:r w:rsidR="00E8513F" w:rsidRPr="00BE0737">
        <w:rPr>
          <w:rFonts w:cs="TimesNewRomanPSMT"/>
          <w:i/>
          <w:lang w:val="es-ES"/>
        </w:rPr>
        <w:t>La aplicación del presente Reglamento se hará con respeto pleno de la dignidad, los derechos humanos y las libertades fundamentales de las personas</w:t>
      </w:r>
      <w:r w:rsidR="00E8513F" w:rsidRPr="00DC3C41">
        <w:rPr>
          <w:b/>
          <w:i/>
          <w:lang w:val="es-ES"/>
        </w:rPr>
        <w:t xml:space="preserve"> “</w:t>
      </w:r>
      <w:r w:rsidR="00E8513F">
        <w:rPr>
          <w:i/>
          <w:lang w:val="es-ES"/>
        </w:rPr>
        <w:t>(Art.3/RSI).</w:t>
      </w:r>
      <w:r w:rsidR="00DC3C41">
        <w:rPr>
          <w:lang w:val="es-ES"/>
        </w:rPr>
        <w:t xml:space="preserve"> En</w:t>
      </w:r>
      <w:r w:rsidR="00E8513F">
        <w:rPr>
          <w:lang w:val="es-ES"/>
        </w:rPr>
        <w:t xml:space="preserve"> el </w:t>
      </w:r>
      <w:r w:rsidR="00E95CD0">
        <w:rPr>
          <w:lang w:val="es-ES"/>
        </w:rPr>
        <w:t>diseño de políticas y estrategia</w:t>
      </w:r>
      <w:r w:rsidR="00DC3C41">
        <w:rPr>
          <w:lang w:val="es-ES"/>
        </w:rPr>
        <w:t xml:space="preserve"> para enfrentar </w:t>
      </w:r>
      <w:r w:rsidR="00E8513F">
        <w:rPr>
          <w:lang w:val="es-ES"/>
        </w:rPr>
        <w:t xml:space="preserve">la pandemia actual, </w:t>
      </w:r>
      <w:r w:rsidR="00DC3C41">
        <w:rPr>
          <w:lang w:val="es-ES"/>
        </w:rPr>
        <w:t>la OMS</w:t>
      </w:r>
      <w:r w:rsidR="00594B85">
        <w:rPr>
          <w:lang w:val="es-ES"/>
        </w:rPr>
        <w:t>,</w:t>
      </w:r>
      <w:r w:rsidR="00DC3C41">
        <w:rPr>
          <w:lang w:val="es-ES"/>
        </w:rPr>
        <w:t xml:space="preserve"> m</w:t>
      </w:r>
      <w:r w:rsidR="00594B85">
        <w:rPr>
          <w:lang w:val="es-ES"/>
        </w:rPr>
        <w:t>á</w:t>
      </w:r>
      <w:r w:rsidR="00DC3C41">
        <w:rPr>
          <w:lang w:val="es-ES"/>
        </w:rPr>
        <w:t>s allá</w:t>
      </w:r>
      <w:r w:rsidR="00E8513F">
        <w:rPr>
          <w:lang w:val="es-ES"/>
        </w:rPr>
        <w:t xml:space="preserve"> de declaracion</w:t>
      </w:r>
      <w:r w:rsidR="002E34DE">
        <w:rPr>
          <w:lang w:val="es-ES"/>
        </w:rPr>
        <w:t xml:space="preserve">es </w:t>
      </w:r>
      <w:r w:rsidR="00DC3C41">
        <w:rPr>
          <w:lang w:val="es-ES"/>
        </w:rPr>
        <w:t xml:space="preserve">con organismos de la ONU </w:t>
      </w:r>
      <w:r w:rsidR="002E34DE">
        <w:rPr>
          <w:lang w:val="es-ES"/>
        </w:rPr>
        <w:t xml:space="preserve">sobre el </w:t>
      </w:r>
      <w:r w:rsidR="00A65E56">
        <w:rPr>
          <w:lang w:val="es-ES"/>
        </w:rPr>
        <w:t>tema, no</w:t>
      </w:r>
      <w:r w:rsidR="002E34DE">
        <w:rPr>
          <w:lang w:val="es-ES"/>
        </w:rPr>
        <w:t xml:space="preserve"> desarrolló</w:t>
      </w:r>
      <w:r w:rsidR="00E95CD0">
        <w:rPr>
          <w:lang w:val="es-ES"/>
        </w:rPr>
        <w:t xml:space="preserve"> ningún</w:t>
      </w:r>
      <w:r w:rsidR="00E8513F">
        <w:rPr>
          <w:lang w:val="es-ES"/>
        </w:rPr>
        <w:t xml:space="preserve"> </w:t>
      </w:r>
      <w:r w:rsidR="00E95CD0">
        <w:rPr>
          <w:lang w:val="es-ES"/>
        </w:rPr>
        <w:t xml:space="preserve">curso de acción </w:t>
      </w:r>
      <w:r w:rsidR="00A65E56">
        <w:rPr>
          <w:lang w:val="es-ES"/>
        </w:rPr>
        <w:t>para hacer</w:t>
      </w:r>
      <w:r w:rsidR="00DC3C41">
        <w:rPr>
          <w:lang w:val="es-ES"/>
        </w:rPr>
        <w:t xml:space="preserve"> efectiva </w:t>
      </w:r>
      <w:r w:rsidR="00E95CD0">
        <w:rPr>
          <w:lang w:val="es-ES"/>
        </w:rPr>
        <w:t>la norma jurí</w:t>
      </w:r>
      <w:r w:rsidR="00E8513F">
        <w:rPr>
          <w:lang w:val="es-ES"/>
        </w:rPr>
        <w:t>dica del actual Reglamento</w:t>
      </w:r>
      <w:r w:rsidR="00A4678D">
        <w:rPr>
          <w:lang w:val="es-ES"/>
        </w:rPr>
        <w:t>.</w:t>
      </w:r>
      <w:r w:rsidR="00594B85">
        <w:rPr>
          <w:lang w:val="es-ES"/>
        </w:rPr>
        <w:t xml:space="preserve"> </w:t>
      </w:r>
      <w:r w:rsidR="00E95CD0">
        <w:rPr>
          <w:lang w:val="es-ES"/>
        </w:rPr>
        <w:t>Estos</w:t>
      </w:r>
      <w:r w:rsidR="00DC3C41">
        <w:rPr>
          <w:lang w:val="es-ES"/>
        </w:rPr>
        <w:t xml:space="preserve"> vacíos conceptuales y de definición política</w:t>
      </w:r>
      <w:r w:rsidR="00594B85">
        <w:rPr>
          <w:lang w:val="es-ES"/>
        </w:rPr>
        <w:t>,</w:t>
      </w:r>
      <w:r w:rsidR="00E8513F">
        <w:rPr>
          <w:lang w:val="es-ES"/>
        </w:rPr>
        <w:t xml:space="preserve"> </w:t>
      </w:r>
      <w:r w:rsidR="00DC3C41">
        <w:rPr>
          <w:lang w:val="es-ES"/>
        </w:rPr>
        <w:t>en relación a la concordancia y coherencia del derecho a la salud con los derec</w:t>
      </w:r>
      <w:r w:rsidR="00E95CD0">
        <w:rPr>
          <w:lang w:val="es-ES"/>
        </w:rPr>
        <w:t xml:space="preserve">hos </w:t>
      </w:r>
      <w:r w:rsidR="00A65E56">
        <w:rPr>
          <w:lang w:val="es-ES"/>
        </w:rPr>
        <w:t>humanos, tendrían</w:t>
      </w:r>
      <w:r w:rsidR="00E95CD0">
        <w:rPr>
          <w:lang w:val="es-ES"/>
        </w:rPr>
        <w:t xml:space="preserve"> que abordarse</w:t>
      </w:r>
      <w:r w:rsidR="00DC3C41">
        <w:rPr>
          <w:lang w:val="es-ES"/>
        </w:rPr>
        <w:t xml:space="preserve"> en </w:t>
      </w:r>
      <w:r w:rsidR="00E8513F">
        <w:rPr>
          <w:lang w:val="es-ES"/>
        </w:rPr>
        <w:t>el marco de las reformas pendientes.</w:t>
      </w:r>
    </w:p>
    <w:p w14:paraId="31919930" w14:textId="77777777" w:rsidR="006664C6" w:rsidRDefault="006664C6" w:rsidP="00B87661">
      <w:pPr>
        <w:jc w:val="both"/>
        <w:rPr>
          <w:rFonts w:eastAsia="Times New Roman" w:cs="Times New Roman"/>
        </w:rPr>
      </w:pPr>
    </w:p>
    <w:p w14:paraId="6A1B19B3" w14:textId="638B2B38" w:rsidR="003A17AA" w:rsidRPr="00A4678D" w:rsidRDefault="00E95CD0" w:rsidP="002C6E7D">
      <w:pPr>
        <w:pStyle w:val="Ttulo2"/>
        <w:rPr>
          <w:b/>
        </w:rPr>
      </w:pPr>
      <w:bookmarkStart w:id="21" w:name="_Toc491246159"/>
      <w:r w:rsidRPr="00A4678D">
        <w:rPr>
          <w:b/>
        </w:rPr>
        <w:t xml:space="preserve">7.2. </w:t>
      </w:r>
      <w:r w:rsidR="00580C89" w:rsidRPr="00A4678D">
        <w:rPr>
          <w:b/>
        </w:rPr>
        <w:t>Afinamiento y profundizació</w:t>
      </w:r>
      <w:r w:rsidR="003A17AA" w:rsidRPr="00A4678D">
        <w:rPr>
          <w:b/>
        </w:rPr>
        <w:t>n del derecho internacional de salud.</w:t>
      </w:r>
      <w:bookmarkEnd w:id="21"/>
    </w:p>
    <w:p w14:paraId="59DA2E42" w14:textId="77777777" w:rsidR="003A17AA" w:rsidRDefault="003A17AA" w:rsidP="003A17AA">
      <w:pPr>
        <w:jc w:val="both"/>
        <w:rPr>
          <w:lang w:val="es-ES"/>
        </w:rPr>
      </w:pPr>
    </w:p>
    <w:p w14:paraId="32497441" w14:textId="6DC7032A" w:rsidR="00E95CD0" w:rsidRDefault="003A17AA" w:rsidP="00B52B5E">
      <w:pPr>
        <w:jc w:val="both"/>
        <w:rPr>
          <w:lang w:val="es-ES"/>
        </w:rPr>
      </w:pPr>
      <w:r>
        <w:rPr>
          <w:lang w:val="es-ES"/>
        </w:rPr>
        <w:t>La reali</w:t>
      </w:r>
      <w:r w:rsidR="00A4678D">
        <w:rPr>
          <w:lang w:val="es-ES"/>
        </w:rPr>
        <w:t>dad sanitaria del contexto pandémico está</w:t>
      </w:r>
      <w:r>
        <w:rPr>
          <w:lang w:val="es-ES"/>
        </w:rPr>
        <w:t xml:space="preserve"> presionando por una ampliación y ajuste del concepto de derecho a la salud</w:t>
      </w:r>
      <w:r w:rsidR="00594B85">
        <w:rPr>
          <w:lang w:val="es-ES"/>
        </w:rPr>
        <w:t>,</w:t>
      </w:r>
      <w:r>
        <w:rPr>
          <w:lang w:val="es-ES"/>
        </w:rPr>
        <w:t xml:space="preserve"> que permita enfrentar nuevas crisis sanitarias agudas.</w:t>
      </w:r>
      <w:r w:rsidRPr="003A17AA">
        <w:rPr>
          <w:lang w:val="es-ES"/>
        </w:rPr>
        <w:t xml:space="preserve"> </w:t>
      </w:r>
      <w:r>
        <w:rPr>
          <w:lang w:val="es-ES"/>
        </w:rPr>
        <w:t>En tal perspectiva se sostiene</w:t>
      </w:r>
      <w:r w:rsidR="00BE0737">
        <w:rPr>
          <w:lang w:val="es-ES"/>
        </w:rPr>
        <w:t xml:space="preserve">, </w:t>
      </w:r>
      <w:r>
        <w:rPr>
          <w:lang w:val="es-ES"/>
        </w:rPr>
        <w:t xml:space="preserve">que </w:t>
      </w:r>
      <w:r w:rsidRPr="00CD2418">
        <w:rPr>
          <w:i/>
          <w:lang w:val="es-ES"/>
        </w:rPr>
        <w:t>“</w:t>
      </w:r>
      <w:r>
        <w:rPr>
          <w:rFonts w:eastAsia="Times New Roman" w:cs="Times New Roman"/>
          <w:i/>
        </w:rPr>
        <w:t>.</w:t>
      </w:r>
      <w:r w:rsidRPr="00CD2418">
        <w:rPr>
          <w:rFonts w:eastAsia="Times New Roman" w:cs="Times New Roman"/>
          <w:i/>
        </w:rPr>
        <w:t>no es suficiente usar el lenguaj</w:t>
      </w:r>
      <w:r>
        <w:rPr>
          <w:rFonts w:eastAsia="Times New Roman" w:cs="Times New Roman"/>
          <w:i/>
        </w:rPr>
        <w:t>e de los derechos humanos en un T</w:t>
      </w:r>
      <w:r w:rsidRPr="00CD2418">
        <w:rPr>
          <w:rFonts w:eastAsia="Times New Roman" w:cs="Times New Roman"/>
          <w:i/>
        </w:rPr>
        <w:t>ratado pandémico o “incorporar” los derechos humanos en el trabajo de las agencias internacionales</w:t>
      </w:r>
      <w:r w:rsidR="00594B85">
        <w:rPr>
          <w:rFonts w:eastAsia="Times New Roman" w:cs="Times New Roman"/>
          <w:i/>
        </w:rPr>
        <w:t>,</w:t>
      </w:r>
      <w:r w:rsidRPr="00CD2418">
        <w:rPr>
          <w:rFonts w:eastAsia="Times New Roman" w:cs="Times New Roman"/>
          <w:i/>
        </w:rPr>
        <w:t xml:space="preserve"> sin abordar las desigualdades estructurales entre países que están enquistados en la gobernanza para la salud global</w:t>
      </w:r>
      <w:r>
        <w:rPr>
          <w:rFonts w:eastAsia="Times New Roman" w:cs="Times New Roman"/>
          <w:i/>
        </w:rPr>
        <w:t>”</w:t>
      </w:r>
      <w:r>
        <w:rPr>
          <w:rFonts w:eastAsia="Times New Roman" w:cs="Times New Roman"/>
        </w:rPr>
        <w:t>.</w:t>
      </w:r>
      <w:r>
        <w:rPr>
          <w:rStyle w:val="Refdenotaalpie"/>
          <w:rFonts w:eastAsia="Times New Roman" w:cs="Times New Roman"/>
        </w:rPr>
        <w:footnoteReference w:id="68"/>
      </w:r>
      <w:r>
        <w:rPr>
          <w:lang w:val="es-ES"/>
        </w:rPr>
        <w:t xml:space="preserve"> </w:t>
      </w:r>
      <w:r w:rsidR="00E95CD0">
        <w:rPr>
          <w:lang w:val="es-ES"/>
        </w:rPr>
        <w:t xml:space="preserve"> </w:t>
      </w:r>
    </w:p>
    <w:p w14:paraId="0D55569A" w14:textId="77777777" w:rsidR="00E95CD0" w:rsidRDefault="00E95CD0" w:rsidP="00B52B5E">
      <w:pPr>
        <w:jc w:val="both"/>
        <w:rPr>
          <w:lang w:val="es-ES"/>
        </w:rPr>
      </w:pPr>
    </w:p>
    <w:p w14:paraId="2AB97F96" w14:textId="4AD09487" w:rsidR="00B60D21" w:rsidRDefault="002B2AE3" w:rsidP="00B52B5E">
      <w:pPr>
        <w:jc w:val="both"/>
        <w:rPr>
          <w:lang w:val="es-ES"/>
        </w:rPr>
      </w:pPr>
      <w:r>
        <w:rPr>
          <w:lang w:val="es-ES"/>
        </w:rPr>
        <w:t xml:space="preserve">Existen conceptos y propuestas </w:t>
      </w:r>
      <w:r w:rsidR="00E95CD0">
        <w:rPr>
          <w:lang w:val="es-ES"/>
        </w:rPr>
        <w:t>jurídicas y de políticas</w:t>
      </w:r>
      <w:r w:rsidR="00BE0737">
        <w:rPr>
          <w:lang w:val="es-ES"/>
        </w:rPr>
        <w:t xml:space="preserve">, que permiten </w:t>
      </w:r>
      <w:r w:rsidR="00E95CD0">
        <w:rPr>
          <w:lang w:val="es-ES"/>
        </w:rPr>
        <w:t xml:space="preserve">abordar </w:t>
      </w:r>
      <w:r w:rsidR="00BE0737">
        <w:rPr>
          <w:lang w:val="es-ES"/>
        </w:rPr>
        <w:t>una definición m</w:t>
      </w:r>
      <w:r w:rsidR="00594B85">
        <w:rPr>
          <w:lang w:val="es-ES"/>
        </w:rPr>
        <w:t>á</w:t>
      </w:r>
      <w:r w:rsidR="00BE0737">
        <w:rPr>
          <w:lang w:val="es-ES"/>
        </w:rPr>
        <w:t xml:space="preserve">s integral y actualizada del </w:t>
      </w:r>
      <w:r w:rsidR="003A17AA">
        <w:rPr>
          <w:lang w:val="es-ES"/>
        </w:rPr>
        <w:t xml:space="preserve">derecho a la salud </w:t>
      </w:r>
      <w:r w:rsidR="00594B85">
        <w:rPr>
          <w:lang w:val="es-ES"/>
        </w:rPr>
        <w:t>en</w:t>
      </w:r>
      <w:r w:rsidR="003A17AA">
        <w:rPr>
          <w:lang w:val="es-ES"/>
        </w:rPr>
        <w:t xml:space="preserve"> tiempos de </w:t>
      </w:r>
      <w:r w:rsidR="00A65E56">
        <w:rPr>
          <w:lang w:val="es-ES"/>
        </w:rPr>
        <w:t>crisis,</w:t>
      </w:r>
      <w:r>
        <w:rPr>
          <w:lang w:val="es-ES"/>
        </w:rPr>
        <w:t xml:space="preserve"> como son </w:t>
      </w:r>
      <w:r w:rsidR="00BE0737">
        <w:rPr>
          <w:lang w:val="es-ES"/>
        </w:rPr>
        <w:t>los d</w:t>
      </w:r>
      <w:r w:rsidR="003A17AA">
        <w:rPr>
          <w:lang w:val="es-ES"/>
        </w:rPr>
        <w:t>eterminantes sociales</w:t>
      </w:r>
      <w:r w:rsidR="00E95CD0">
        <w:rPr>
          <w:lang w:val="es-ES"/>
        </w:rPr>
        <w:t xml:space="preserve"> d</w:t>
      </w:r>
      <w:r>
        <w:rPr>
          <w:lang w:val="es-ES"/>
        </w:rPr>
        <w:t>e la salud,</w:t>
      </w:r>
      <w:r w:rsidR="00A4678D">
        <w:rPr>
          <w:lang w:val="es-ES"/>
        </w:rPr>
        <w:t xml:space="preserve"> la propuesta de J</w:t>
      </w:r>
      <w:r w:rsidR="00E95CD0">
        <w:rPr>
          <w:lang w:val="es-ES"/>
        </w:rPr>
        <w:t>usticia</w:t>
      </w:r>
      <w:r w:rsidR="00A4678D">
        <w:rPr>
          <w:lang w:val="es-ES"/>
        </w:rPr>
        <w:t xml:space="preserve"> Sanitaria G</w:t>
      </w:r>
      <w:r w:rsidR="00E95CD0">
        <w:rPr>
          <w:lang w:val="es-ES"/>
        </w:rPr>
        <w:t>lobal</w:t>
      </w:r>
      <w:r w:rsidR="00594B85">
        <w:rPr>
          <w:lang w:val="es-ES"/>
        </w:rPr>
        <w:t>,</w:t>
      </w:r>
      <w:r w:rsidR="00E95CD0">
        <w:rPr>
          <w:lang w:val="es-ES"/>
        </w:rPr>
        <w:t xml:space="preserve"> como núcleo del derecho internacional de salud </w:t>
      </w:r>
      <w:r>
        <w:rPr>
          <w:lang w:val="es-ES"/>
        </w:rPr>
        <w:t xml:space="preserve">, un nuevo modelo de </w:t>
      </w:r>
      <w:r>
        <w:rPr>
          <w:lang w:val="es-ES"/>
        </w:rPr>
        <w:lastRenderedPageBreak/>
        <w:t xml:space="preserve">acceso </w:t>
      </w:r>
      <w:r w:rsidR="00BE0737">
        <w:rPr>
          <w:lang w:val="es-ES"/>
        </w:rPr>
        <w:t xml:space="preserve">y cobertura universal a salud y </w:t>
      </w:r>
      <w:r>
        <w:rPr>
          <w:lang w:val="es-ES"/>
        </w:rPr>
        <w:t xml:space="preserve">el </w:t>
      </w:r>
      <w:r w:rsidR="00E95CD0">
        <w:rPr>
          <w:lang w:val="es-ES"/>
        </w:rPr>
        <w:t>enfoque de</w:t>
      </w:r>
      <w:r w:rsidR="00B52B5E">
        <w:rPr>
          <w:lang w:val="es-ES"/>
        </w:rPr>
        <w:t xml:space="preserve"> intersectorialidad e interdependencia </w:t>
      </w:r>
      <w:r>
        <w:rPr>
          <w:lang w:val="es-ES"/>
        </w:rPr>
        <w:t xml:space="preserve"> de</w:t>
      </w:r>
      <w:r w:rsidR="00BE0737">
        <w:rPr>
          <w:lang w:val="es-ES"/>
        </w:rPr>
        <w:t xml:space="preserve"> </w:t>
      </w:r>
      <w:r>
        <w:rPr>
          <w:lang w:val="es-ES"/>
        </w:rPr>
        <w:t>l</w:t>
      </w:r>
      <w:r w:rsidR="00BE0737">
        <w:rPr>
          <w:lang w:val="es-ES"/>
        </w:rPr>
        <w:t>os</w:t>
      </w:r>
      <w:r>
        <w:rPr>
          <w:lang w:val="es-ES"/>
        </w:rPr>
        <w:t xml:space="preserve"> derechos econó</w:t>
      </w:r>
      <w:r w:rsidR="00B52B5E">
        <w:rPr>
          <w:lang w:val="es-ES"/>
        </w:rPr>
        <w:t xml:space="preserve">micos, sociales y culturales. </w:t>
      </w:r>
    </w:p>
    <w:p w14:paraId="37F33578" w14:textId="77777777" w:rsidR="00551159" w:rsidRDefault="00551159" w:rsidP="00B52B5E">
      <w:pPr>
        <w:jc w:val="both"/>
        <w:rPr>
          <w:lang w:val="es-ES"/>
        </w:rPr>
      </w:pPr>
    </w:p>
    <w:p w14:paraId="19ABE371" w14:textId="274B1619" w:rsidR="00B52B5E" w:rsidRDefault="00B52B5E" w:rsidP="00B52B5E">
      <w:pPr>
        <w:jc w:val="both"/>
        <w:rPr>
          <w:lang w:val="es-ES"/>
        </w:rPr>
      </w:pPr>
      <w:r>
        <w:rPr>
          <w:lang w:val="es-ES"/>
        </w:rPr>
        <w:t xml:space="preserve">Este es un debate </w:t>
      </w:r>
      <w:r w:rsidR="00551159">
        <w:rPr>
          <w:lang w:val="es-ES"/>
        </w:rPr>
        <w:t>abi</w:t>
      </w:r>
      <w:r w:rsidR="00E95CD0">
        <w:rPr>
          <w:lang w:val="es-ES"/>
        </w:rPr>
        <w:t>e</w:t>
      </w:r>
      <w:r w:rsidR="00551159">
        <w:rPr>
          <w:lang w:val="es-ES"/>
        </w:rPr>
        <w:t xml:space="preserve">rto </w:t>
      </w:r>
      <w:r>
        <w:rPr>
          <w:lang w:val="es-ES"/>
        </w:rPr>
        <w:t>d</w:t>
      </w:r>
      <w:r w:rsidR="00E95CD0">
        <w:rPr>
          <w:lang w:val="es-ES"/>
        </w:rPr>
        <w:t xml:space="preserve">e modelos y derecho a la salud - </w:t>
      </w:r>
      <w:r>
        <w:rPr>
          <w:lang w:val="es-ES"/>
        </w:rPr>
        <w:t xml:space="preserve">de larga data en la OMS y </w:t>
      </w:r>
      <w:r w:rsidR="00E95CD0">
        <w:rPr>
          <w:lang w:val="es-ES"/>
        </w:rPr>
        <w:t>en el sistema sanitario mundial- que estará</w:t>
      </w:r>
      <w:r>
        <w:rPr>
          <w:lang w:val="es-ES"/>
        </w:rPr>
        <w:t xml:space="preserve"> presente en la nueva Asamblea mundi</w:t>
      </w:r>
      <w:r w:rsidR="00E95CD0">
        <w:rPr>
          <w:lang w:val="es-ES"/>
        </w:rPr>
        <w:t>al extra</w:t>
      </w:r>
      <w:r>
        <w:rPr>
          <w:lang w:val="es-ES"/>
        </w:rPr>
        <w:t>ordinaria de la sal</w:t>
      </w:r>
      <w:r w:rsidR="00FD2FD2">
        <w:rPr>
          <w:lang w:val="es-ES"/>
        </w:rPr>
        <w:t>ud y en el escenario sanitario mundial,</w:t>
      </w:r>
      <w:r w:rsidR="00594B85">
        <w:rPr>
          <w:lang w:val="es-ES"/>
        </w:rPr>
        <w:t xml:space="preserve"> </w:t>
      </w:r>
      <w:r w:rsidR="00E95CD0">
        <w:rPr>
          <w:lang w:val="es-ES"/>
        </w:rPr>
        <w:t xml:space="preserve">buscando respuestas a los </w:t>
      </w:r>
      <w:r>
        <w:rPr>
          <w:lang w:val="es-ES"/>
        </w:rPr>
        <w:t>inevitables nuevos desaf</w:t>
      </w:r>
      <w:r w:rsidR="00594B85">
        <w:rPr>
          <w:lang w:val="es-ES"/>
        </w:rPr>
        <w:t>í</w:t>
      </w:r>
      <w:r>
        <w:rPr>
          <w:lang w:val="es-ES"/>
        </w:rPr>
        <w:t>os sanitarios globales.</w:t>
      </w:r>
    </w:p>
    <w:p w14:paraId="72411CBF" w14:textId="77777777" w:rsidR="00B52B5E" w:rsidRDefault="00B52B5E" w:rsidP="00B52B5E">
      <w:pPr>
        <w:jc w:val="both"/>
        <w:rPr>
          <w:rFonts w:eastAsia="Times New Roman" w:cs="Times New Roman"/>
        </w:rPr>
      </w:pPr>
    </w:p>
    <w:p w14:paraId="57564293" w14:textId="64DD5251" w:rsidR="003A17AA" w:rsidRDefault="00B52B5E" w:rsidP="003A17AA">
      <w:pPr>
        <w:jc w:val="both"/>
        <w:rPr>
          <w:rFonts w:eastAsia="Times New Roman" w:cs="Times New Roman"/>
        </w:rPr>
      </w:pPr>
      <w:r>
        <w:rPr>
          <w:lang w:val="es-ES"/>
        </w:rPr>
        <w:t xml:space="preserve"> </w:t>
      </w:r>
    </w:p>
    <w:p w14:paraId="7E883241" w14:textId="077B02B7" w:rsidR="003A17AA" w:rsidRPr="003A17AA" w:rsidRDefault="003A17AA" w:rsidP="00910ED6">
      <w:pPr>
        <w:pStyle w:val="HTMLconformatoprevio"/>
        <w:jc w:val="both"/>
        <w:rPr>
          <w:rFonts w:asciiTheme="minorHAnsi" w:hAnsiTheme="minorHAnsi"/>
          <w:sz w:val="24"/>
          <w:szCs w:val="24"/>
          <w:lang w:val="es-ES"/>
        </w:rPr>
      </w:pPr>
    </w:p>
    <w:p w14:paraId="4C7BC980" w14:textId="77777777" w:rsidR="00D81BB0" w:rsidRDefault="00D81BB0" w:rsidP="009641CC">
      <w:pPr>
        <w:pStyle w:val="HTMLconformatoprevio"/>
        <w:jc w:val="both"/>
        <w:rPr>
          <w:rStyle w:val="y2iqfc"/>
          <w:rFonts w:asciiTheme="minorHAnsi" w:hAnsiTheme="minorHAnsi"/>
          <w:sz w:val="24"/>
          <w:szCs w:val="24"/>
          <w:lang w:val="es-ES"/>
        </w:rPr>
      </w:pPr>
    </w:p>
    <w:p w14:paraId="55E32C61" w14:textId="77777777" w:rsidR="0036610F" w:rsidRDefault="0036610F" w:rsidP="009641CC">
      <w:pPr>
        <w:pStyle w:val="HTMLconformatoprevio"/>
        <w:jc w:val="both"/>
        <w:rPr>
          <w:rStyle w:val="y2iqfc"/>
          <w:rFonts w:asciiTheme="minorHAnsi" w:hAnsiTheme="minorHAnsi"/>
          <w:sz w:val="24"/>
          <w:szCs w:val="24"/>
          <w:lang w:val="es-ES"/>
        </w:rPr>
      </w:pPr>
    </w:p>
    <w:p w14:paraId="072A6B5F" w14:textId="77777777" w:rsidR="0036610F" w:rsidRDefault="0036610F" w:rsidP="009641CC">
      <w:pPr>
        <w:pStyle w:val="HTMLconformatoprevio"/>
        <w:jc w:val="both"/>
        <w:rPr>
          <w:rStyle w:val="y2iqfc"/>
          <w:rFonts w:asciiTheme="minorHAnsi" w:hAnsiTheme="minorHAnsi"/>
          <w:sz w:val="24"/>
          <w:szCs w:val="24"/>
          <w:lang w:val="es-ES"/>
        </w:rPr>
      </w:pPr>
    </w:p>
    <w:p w14:paraId="0165BEBB" w14:textId="77777777" w:rsidR="0036610F" w:rsidRDefault="0036610F" w:rsidP="009641CC">
      <w:pPr>
        <w:pStyle w:val="HTMLconformatoprevio"/>
        <w:jc w:val="both"/>
        <w:rPr>
          <w:rStyle w:val="y2iqfc"/>
          <w:rFonts w:asciiTheme="minorHAnsi" w:hAnsiTheme="minorHAnsi"/>
          <w:sz w:val="24"/>
          <w:szCs w:val="24"/>
          <w:lang w:val="es-ES"/>
        </w:rPr>
      </w:pPr>
    </w:p>
    <w:p w14:paraId="3752CDA6" w14:textId="77777777" w:rsidR="0036610F" w:rsidRDefault="0036610F" w:rsidP="009641CC">
      <w:pPr>
        <w:pStyle w:val="HTMLconformatoprevio"/>
        <w:jc w:val="both"/>
        <w:rPr>
          <w:rStyle w:val="y2iqfc"/>
          <w:rFonts w:asciiTheme="minorHAnsi" w:hAnsiTheme="minorHAnsi"/>
          <w:sz w:val="24"/>
          <w:szCs w:val="24"/>
          <w:lang w:val="es-ES"/>
        </w:rPr>
      </w:pPr>
    </w:p>
    <w:p w14:paraId="7EA8183E" w14:textId="77777777" w:rsidR="0036610F" w:rsidRDefault="0036610F" w:rsidP="009641CC">
      <w:pPr>
        <w:pStyle w:val="HTMLconformatoprevio"/>
        <w:jc w:val="both"/>
        <w:rPr>
          <w:rStyle w:val="y2iqfc"/>
          <w:rFonts w:asciiTheme="minorHAnsi" w:hAnsiTheme="minorHAnsi"/>
          <w:sz w:val="24"/>
          <w:szCs w:val="24"/>
          <w:lang w:val="es-ES"/>
        </w:rPr>
      </w:pPr>
    </w:p>
    <w:p w14:paraId="11B6FE02" w14:textId="125EE2B4" w:rsidR="0036610F" w:rsidRPr="00E96097" w:rsidRDefault="00E96097" w:rsidP="009641CC">
      <w:pPr>
        <w:pStyle w:val="HTMLconformatoprevio"/>
        <w:jc w:val="both"/>
        <w:rPr>
          <w:rStyle w:val="y2iqfc"/>
          <w:rFonts w:asciiTheme="minorHAnsi" w:hAnsiTheme="minorHAnsi"/>
          <w:sz w:val="24"/>
          <w:szCs w:val="24"/>
          <w:lang w:val="es-ES"/>
        </w:rPr>
      </w:pPr>
      <w:r w:rsidRPr="00E96097">
        <w:rPr>
          <w:rStyle w:val="y2iqfc"/>
          <w:rFonts w:asciiTheme="minorHAnsi" w:hAnsiTheme="minorHAnsi"/>
          <w:sz w:val="24"/>
          <w:szCs w:val="24"/>
          <w:lang w:val="es-ES"/>
        </w:rPr>
        <w:t>RPV</w:t>
      </w:r>
    </w:p>
    <w:p w14:paraId="343B5364" w14:textId="78D4AF88" w:rsidR="0036610F" w:rsidRDefault="00E96097" w:rsidP="009641CC">
      <w:pPr>
        <w:pStyle w:val="HTMLconformatoprevio"/>
        <w:jc w:val="both"/>
        <w:rPr>
          <w:rStyle w:val="y2iqfc"/>
          <w:rFonts w:asciiTheme="minorHAnsi" w:hAnsiTheme="minorHAnsi"/>
          <w:sz w:val="24"/>
          <w:szCs w:val="24"/>
          <w:lang w:val="es-ES"/>
        </w:rPr>
      </w:pPr>
      <w:r>
        <w:rPr>
          <w:rStyle w:val="y2iqfc"/>
          <w:rFonts w:asciiTheme="minorHAnsi" w:hAnsiTheme="minorHAnsi"/>
          <w:sz w:val="24"/>
          <w:szCs w:val="24"/>
          <w:lang w:val="es-ES"/>
        </w:rPr>
        <w:t>Agosto 2021</w:t>
      </w:r>
    </w:p>
    <w:p w14:paraId="62FAF3CD" w14:textId="77777777" w:rsidR="0036610F" w:rsidRDefault="0036610F" w:rsidP="009641CC">
      <w:pPr>
        <w:pStyle w:val="HTMLconformatoprevio"/>
        <w:jc w:val="both"/>
        <w:rPr>
          <w:rStyle w:val="y2iqfc"/>
          <w:rFonts w:asciiTheme="minorHAnsi" w:hAnsiTheme="minorHAnsi"/>
          <w:sz w:val="24"/>
          <w:szCs w:val="24"/>
          <w:lang w:val="es-ES"/>
        </w:rPr>
      </w:pPr>
    </w:p>
    <w:p w14:paraId="5067DC75" w14:textId="77777777" w:rsidR="0036610F" w:rsidRDefault="0036610F" w:rsidP="009641CC">
      <w:pPr>
        <w:pStyle w:val="HTMLconformatoprevio"/>
        <w:jc w:val="both"/>
        <w:rPr>
          <w:rStyle w:val="y2iqfc"/>
          <w:rFonts w:asciiTheme="minorHAnsi" w:hAnsiTheme="minorHAnsi"/>
          <w:sz w:val="24"/>
          <w:szCs w:val="24"/>
          <w:lang w:val="es-ES"/>
        </w:rPr>
      </w:pPr>
    </w:p>
    <w:p w14:paraId="3B815E4E" w14:textId="77777777" w:rsidR="0036610F" w:rsidRDefault="0036610F" w:rsidP="009641CC">
      <w:pPr>
        <w:pStyle w:val="HTMLconformatoprevio"/>
        <w:jc w:val="both"/>
        <w:rPr>
          <w:rStyle w:val="y2iqfc"/>
          <w:rFonts w:asciiTheme="minorHAnsi" w:hAnsiTheme="minorHAnsi"/>
          <w:sz w:val="24"/>
          <w:szCs w:val="24"/>
          <w:lang w:val="es-ES"/>
        </w:rPr>
      </w:pPr>
    </w:p>
    <w:p w14:paraId="6D0B9C17" w14:textId="77777777" w:rsidR="0036610F" w:rsidRDefault="0036610F" w:rsidP="009641CC">
      <w:pPr>
        <w:pStyle w:val="HTMLconformatoprevio"/>
        <w:jc w:val="both"/>
        <w:rPr>
          <w:rStyle w:val="y2iqfc"/>
          <w:rFonts w:asciiTheme="minorHAnsi" w:hAnsiTheme="minorHAnsi"/>
          <w:sz w:val="24"/>
          <w:szCs w:val="24"/>
          <w:lang w:val="es-ES"/>
        </w:rPr>
      </w:pPr>
    </w:p>
    <w:p w14:paraId="717022AD" w14:textId="77777777" w:rsidR="0036610F" w:rsidRDefault="0036610F" w:rsidP="009641CC">
      <w:pPr>
        <w:pStyle w:val="HTMLconformatoprevio"/>
        <w:jc w:val="both"/>
        <w:rPr>
          <w:rStyle w:val="y2iqfc"/>
          <w:rFonts w:asciiTheme="minorHAnsi" w:hAnsiTheme="minorHAnsi"/>
          <w:sz w:val="24"/>
          <w:szCs w:val="24"/>
          <w:lang w:val="es-ES"/>
        </w:rPr>
      </w:pPr>
    </w:p>
    <w:p w14:paraId="75EF3EA8" w14:textId="77777777" w:rsidR="0036610F" w:rsidRDefault="0036610F" w:rsidP="009641CC">
      <w:pPr>
        <w:pStyle w:val="HTMLconformatoprevio"/>
        <w:jc w:val="both"/>
        <w:rPr>
          <w:rStyle w:val="y2iqfc"/>
          <w:rFonts w:asciiTheme="minorHAnsi" w:hAnsiTheme="minorHAnsi"/>
          <w:sz w:val="24"/>
          <w:szCs w:val="24"/>
          <w:lang w:val="es-ES"/>
        </w:rPr>
      </w:pPr>
    </w:p>
    <w:p w14:paraId="57712981" w14:textId="77777777" w:rsidR="00273C9B" w:rsidRDefault="00273C9B" w:rsidP="009641CC">
      <w:pPr>
        <w:pStyle w:val="HTMLconformatoprevio"/>
        <w:jc w:val="both"/>
        <w:rPr>
          <w:rStyle w:val="y2iqfc"/>
          <w:rFonts w:asciiTheme="minorHAnsi" w:hAnsiTheme="minorHAnsi"/>
          <w:sz w:val="24"/>
          <w:szCs w:val="24"/>
          <w:lang w:val="es-ES"/>
        </w:rPr>
      </w:pPr>
    </w:p>
    <w:p w14:paraId="76439DF3" w14:textId="77777777" w:rsidR="0036610F" w:rsidRDefault="0036610F" w:rsidP="009641CC">
      <w:pPr>
        <w:pStyle w:val="HTMLconformatoprevio"/>
        <w:jc w:val="both"/>
        <w:rPr>
          <w:rStyle w:val="y2iqfc"/>
          <w:rFonts w:asciiTheme="minorHAnsi" w:hAnsiTheme="minorHAnsi"/>
          <w:sz w:val="24"/>
          <w:szCs w:val="24"/>
          <w:lang w:val="es-ES"/>
        </w:rPr>
      </w:pPr>
    </w:p>
    <w:p w14:paraId="1B0F7B46" w14:textId="77777777" w:rsidR="0036610F" w:rsidRDefault="0036610F" w:rsidP="009641CC">
      <w:pPr>
        <w:pStyle w:val="HTMLconformatoprevio"/>
        <w:jc w:val="both"/>
        <w:rPr>
          <w:rStyle w:val="y2iqfc"/>
          <w:rFonts w:asciiTheme="minorHAnsi" w:hAnsiTheme="minorHAnsi"/>
          <w:sz w:val="24"/>
          <w:szCs w:val="24"/>
          <w:lang w:val="es-ES"/>
        </w:rPr>
      </w:pPr>
    </w:p>
    <w:p w14:paraId="3BF8F9FB" w14:textId="77777777" w:rsidR="0036610F" w:rsidRDefault="0036610F" w:rsidP="009641CC">
      <w:pPr>
        <w:pStyle w:val="HTMLconformatoprevio"/>
        <w:jc w:val="both"/>
        <w:rPr>
          <w:rStyle w:val="y2iqfc"/>
          <w:rFonts w:asciiTheme="minorHAnsi" w:hAnsiTheme="minorHAnsi"/>
          <w:sz w:val="24"/>
          <w:szCs w:val="24"/>
          <w:lang w:val="es-ES"/>
        </w:rPr>
      </w:pPr>
    </w:p>
    <w:p w14:paraId="599AEBF2" w14:textId="77777777" w:rsidR="0036610F" w:rsidRDefault="0036610F" w:rsidP="009641CC">
      <w:pPr>
        <w:pStyle w:val="HTMLconformatoprevio"/>
        <w:jc w:val="both"/>
        <w:rPr>
          <w:rStyle w:val="y2iqfc"/>
          <w:rFonts w:asciiTheme="minorHAnsi" w:hAnsiTheme="minorHAnsi"/>
          <w:sz w:val="24"/>
          <w:szCs w:val="24"/>
          <w:lang w:val="es-ES"/>
        </w:rPr>
      </w:pPr>
    </w:p>
    <w:p w14:paraId="530F05DE" w14:textId="77777777" w:rsidR="0036610F" w:rsidRDefault="0036610F" w:rsidP="009641CC">
      <w:pPr>
        <w:pStyle w:val="HTMLconformatoprevio"/>
        <w:jc w:val="both"/>
        <w:rPr>
          <w:rStyle w:val="y2iqfc"/>
          <w:rFonts w:asciiTheme="minorHAnsi" w:hAnsiTheme="minorHAnsi"/>
          <w:sz w:val="24"/>
          <w:szCs w:val="24"/>
          <w:lang w:val="es-ES"/>
        </w:rPr>
      </w:pPr>
    </w:p>
    <w:p w14:paraId="64B8A895" w14:textId="2B520D8F" w:rsidR="006664C6" w:rsidRDefault="00273C9B" w:rsidP="009641CC">
      <w:pPr>
        <w:pStyle w:val="HTMLconformatoprevio"/>
        <w:jc w:val="both"/>
        <w:rPr>
          <w:rFonts w:asciiTheme="minorHAnsi" w:hAnsiTheme="minorHAnsi"/>
          <w:b/>
          <w:sz w:val="32"/>
          <w:szCs w:val="32"/>
          <w:lang w:val="es-ES"/>
        </w:rPr>
      </w:pPr>
      <w:r>
        <w:rPr>
          <w:rFonts w:asciiTheme="minorHAnsi" w:hAnsiTheme="minorHAnsi"/>
          <w:b/>
          <w:sz w:val="32"/>
          <w:szCs w:val="32"/>
          <w:lang w:val="es-ES"/>
        </w:rPr>
        <w:tab/>
      </w:r>
      <w:r>
        <w:rPr>
          <w:rFonts w:asciiTheme="minorHAnsi" w:hAnsiTheme="minorHAnsi"/>
          <w:b/>
          <w:sz w:val="32"/>
          <w:szCs w:val="32"/>
          <w:lang w:val="es-ES"/>
        </w:rPr>
        <w:tab/>
      </w:r>
      <w:r w:rsidR="00833D39" w:rsidRPr="00833D39">
        <w:rPr>
          <w:rFonts w:asciiTheme="minorHAnsi" w:hAnsiTheme="minorHAnsi"/>
          <w:b/>
          <w:sz w:val="32"/>
          <w:szCs w:val="32"/>
          <w:lang w:val="es-ES"/>
        </w:rPr>
        <w:t>REFERENCIAS BIBLIOGRAFICAS</w:t>
      </w:r>
    </w:p>
    <w:p w14:paraId="462C492A" w14:textId="77777777" w:rsidR="00DE568F" w:rsidRPr="00833D39" w:rsidRDefault="00DE568F" w:rsidP="009641CC">
      <w:pPr>
        <w:pStyle w:val="HTMLconformatoprevio"/>
        <w:jc w:val="both"/>
        <w:rPr>
          <w:rFonts w:asciiTheme="minorHAnsi" w:hAnsiTheme="minorHAnsi"/>
          <w:b/>
          <w:sz w:val="32"/>
          <w:szCs w:val="32"/>
          <w:lang w:val="es-ES"/>
        </w:rPr>
      </w:pPr>
    </w:p>
    <w:p w14:paraId="79AC126D" w14:textId="77777777" w:rsidR="00B87661" w:rsidRDefault="00B87661" w:rsidP="00B87661">
      <w:pPr>
        <w:jc w:val="both"/>
        <w:rPr>
          <w:rFonts w:eastAsia="Times New Roman" w:cs="Times New Roman"/>
        </w:rPr>
      </w:pPr>
    </w:p>
    <w:p w14:paraId="10E50CFE" w14:textId="69497605" w:rsidR="00833D39" w:rsidRPr="00621CF2" w:rsidRDefault="00833D39" w:rsidP="00DE568F">
      <w:pPr>
        <w:pStyle w:val="Textonotapie"/>
        <w:numPr>
          <w:ilvl w:val="0"/>
          <w:numId w:val="8"/>
        </w:numPr>
        <w:jc w:val="both"/>
        <w:rPr>
          <w:lang w:val="en-US"/>
        </w:rPr>
      </w:pPr>
      <w:r w:rsidRPr="00621CF2">
        <w:rPr>
          <w:lang w:val="en-US"/>
        </w:rPr>
        <w:t>Global Health Law: A Definition and Grand Challenges” Lawrence O. Gostin and Allyn L. Taylor O’Neill Institute for National and GlobalHealth Law at Georgetown University Law Center”Public Health Ethics/Vol,1/2008</w:t>
      </w:r>
      <w:r w:rsidRPr="00621CF2">
        <w:rPr>
          <w:rFonts w:eastAsia="Times New Roman" w:cs="Times New Roman"/>
          <w:lang w:val="en-US"/>
        </w:rPr>
        <w:t>.</w:t>
      </w:r>
    </w:p>
    <w:p w14:paraId="2B8A7B97" w14:textId="77777777" w:rsidR="0014418A" w:rsidRPr="00621CF2" w:rsidRDefault="0014418A" w:rsidP="00DE568F">
      <w:pPr>
        <w:pStyle w:val="HTMLconformatoprevio"/>
        <w:ind w:left="426"/>
        <w:jc w:val="both"/>
        <w:rPr>
          <w:rFonts w:asciiTheme="minorHAnsi" w:hAnsiTheme="minorHAnsi"/>
          <w:sz w:val="24"/>
          <w:szCs w:val="24"/>
          <w:lang w:val="en-US"/>
        </w:rPr>
      </w:pPr>
    </w:p>
    <w:p w14:paraId="594BE08C" w14:textId="00D5F7A7" w:rsidR="00B87661" w:rsidRPr="0014418A" w:rsidRDefault="00833D39" w:rsidP="00DE568F">
      <w:pPr>
        <w:pStyle w:val="HTMLconformatoprevio"/>
        <w:numPr>
          <w:ilvl w:val="0"/>
          <w:numId w:val="8"/>
        </w:numPr>
        <w:jc w:val="both"/>
        <w:rPr>
          <w:rFonts w:asciiTheme="minorHAnsi" w:hAnsiTheme="minorHAnsi"/>
          <w:sz w:val="24"/>
          <w:szCs w:val="24"/>
          <w:lang w:val="es-ES"/>
        </w:rPr>
      </w:pPr>
      <w:r w:rsidRPr="0014418A">
        <w:rPr>
          <w:rFonts w:asciiTheme="minorHAnsi" w:hAnsiTheme="minorHAnsi"/>
          <w:sz w:val="24"/>
          <w:szCs w:val="24"/>
        </w:rPr>
        <w:t>CESCR OBSERVACION GENERAL 14. (General Comments) El derecho al disfrute del más alto nivel posible de salud : . 11/08/2000/CESCR /Geneve 2000</w:t>
      </w:r>
    </w:p>
    <w:p w14:paraId="4EF24BED" w14:textId="77777777" w:rsidR="00B87661" w:rsidRPr="0014418A" w:rsidRDefault="00B87661" w:rsidP="00DE568F">
      <w:pPr>
        <w:pStyle w:val="HTMLconformatoprevio"/>
        <w:ind w:left="426"/>
        <w:jc w:val="both"/>
        <w:rPr>
          <w:rFonts w:asciiTheme="minorHAnsi" w:hAnsiTheme="minorHAnsi"/>
          <w:sz w:val="24"/>
          <w:szCs w:val="24"/>
          <w:lang w:val="es-ES"/>
        </w:rPr>
      </w:pPr>
    </w:p>
    <w:p w14:paraId="1DD6E535" w14:textId="6088B5E3" w:rsidR="0003274B" w:rsidRPr="00621CF2" w:rsidRDefault="00662F2E" w:rsidP="00DE568F">
      <w:pPr>
        <w:pStyle w:val="Prrafodelista"/>
        <w:numPr>
          <w:ilvl w:val="0"/>
          <w:numId w:val="8"/>
        </w:numPr>
        <w:jc w:val="both"/>
        <w:rPr>
          <w:b/>
          <w:lang w:val="en-US"/>
        </w:rPr>
      </w:pPr>
      <w:r w:rsidRPr="00621CF2">
        <w:rPr>
          <w:lang w:val="en-US"/>
        </w:rPr>
        <w:t>Global Health Law: International Law and Public Health Policy”, Allyn L.Taylor in International Encyclopedie of Public Health,2017</w:t>
      </w:r>
    </w:p>
    <w:p w14:paraId="732708F4" w14:textId="77777777" w:rsidR="0003274B" w:rsidRPr="00621CF2" w:rsidRDefault="0003274B" w:rsidP="00DE568F">
      <w:pPr>
        <w:ind w:left="426"/>
        <w:jc w:val="both"/>
        <w:rPr>
          <w:b/>
          <w:lang w:val="en-US"/>
        </w:rPr>
      </w:pPr>
    </w:p>
    <w:p w14:paraId="18FB0143" w14:textId="50212011" w:rsidR="00B87661" w:rsidRPr="00621CF2" w:rsidRDefault="00027F78" w:rsidP="00DE568F">
      <w:pPr>
        <w:pStyle w:val="HTMLconformatoprevio"/>
        <w:numPr>
          <w:ilvl w:val="0"/>
          <w:numId w:val="8"/>
        </w:numPr>
        <w:jc w:val="both"/>
        <w:rPr>
          <w:rFonts w:asciiTheme="minorHAnsi" w:hAnsiTheme="minorHAnsi"/>
          <w:sz w:val="24"/>
          <w:szCs w:val="24"/>
          <w:lang w:val="en-US"/>
        </w:rPr>
      </w:pPr>
      <w:r w:rsidRPr="00621CF2">
        <w:rPr>
          <w:rFonts w:asciiTheme="minorHAnsi" w:hAnsiTheme="minorHAnsi"/>
          <w:sz w:val="24"/>
          <w:szCs w:val="24"/>
          <w:lang w:val="en-US"/>
        </w:rPr>
        <w:lastRenderedPageBreak/>
        <w:t>“Has Global Health Law</w:t>
      </w:r>
      <w:r w:rsidR="00662F2E" w:rsidRPr="00621CF2">
        <w:rPr>
          <w:rFonts w:asciiTheme="minorHAnsi" w:hAnsiTheme="minorHAnsi"/>
          <w:sz w:val="24"/>
          <w:szCs w:val="24"/>
          <w:lang w:val="en-US"/>
        </w:rPr>
        <w:t xml:space="preserve"> risen to met the Covid 19 challenge ?.Revisiting the International Health Regulations to prepate for future Threats” </w:t>
      </w:r>
      <w:r w:rsidR="00662F2E" w:rsidRPr="00621CF2">
        <w:rPr>
          <w:rStyle w:val="A66"/>
          <w:rFonts w:asciiTheme="minorHAnsi" w:hAnsiTheme="minorHAnsi"/>
          <w:sz w:val="24"/>
          <w:szCs w:val="24"/>
          <w:lang w:val="en-US"/>
        </w:rPr>
        <w:t>Lawrence O. Gostin, Roojin Habibi, and Benjamin Mason Meier/</w:t>
      </w:r>
      <w:r w:rsidR="00662F2E" w:rsidRPr="00621CF2">
        <w:rPr>
          <w:rFonts w:asciiTheme="minorHAnsi" w:hAnsiTheme="minorHAnsi"/>
          <w:sz w:val="24"/>
          <w:szCs w:val="24"/>
          <w:lang w:val="en-US"/>
        </w:rPr>
        <w:t xml:space="preserve"> </w:t>
      </w:r>
      <w:r w:rsidR="00662F2E" w:rsidRPr="00621CF2">
        <w:rPr>
          <w:rStyle w:val="A34"/>
          <w:rFonts w:asciiTheme="minorHAnsi" w:hAnsiTheme="minorHAnsi"/>
          <w:iCs/>
          <w:sz w:val="24"/>
          <w:szCs w:val="24"/>
          <w:lang w:val="en-US"/>
        </w:rPr>
        <w:t xml:space="preserve">The Journal of Law, Medicine &amp; Ethics, </w:t>
      </w:r>
      <w:r w:rsidR="00662F2E" w:rsidRPr="00621CF2">
        <w:rPr>
          <w:rStyle w:val="A34"/>
          <w:rFonts w:asciiTheme="minorHAnsi" w:hAnsiTheme="minorHAnsi"/>
          <w:sz w:val="24"/>
          <w:szCs w:val="24"/>
          <w:lang w:val="en-US"/>
        </w:rPr>
        <w:t>48 (2020): 376-381.2020</w:t>
      </w:r>
    </w:p>
    <w:p w14:paraId="58246584" w14:textId="77777777" w:rsidR="00B87661" w:rsidRPr="00621CF2" w:rsidRDefault="00B87661" w:rsidP="00DE568F">
      <w:pPr>
        <w:pStyle w:val="HTMLconformatoprevio"/>
        <w:jc w:val="both"/>
        <w:rPr>
          <w:rFonts w:asciiTheme="minorHAnsi" w:hAnsiTheme="minorHAnsi"/>
          <w:sz w:val="24"/>
          <w:szCs w:val="24"/>
          <w:lang w:val="en-US"/>
        </w:rPr>
      </w:pPr>
    </w:p>
    <w:p w14:paraId="3A557C99" w14:textId="77777777" w:rsidR="00AB0C30" w:rsidRPr="00621CF2" w:rsidRDefault="00AB0C30" w:rsidP="00DE568F">
      <w:pPr>
        <w:pStyle w:val="Textonotapie"/>
        <w:numPr>
          <w:ilvl w:val="0"/>
          <w:numId w:val="8"/>
        </w:numPr>
        <w:jc w:val="both"/>
        <w:rPr>
          <w:lang w:val="en-US"/>
        </w:rPr>
      </w:pPr>
      <w:r w:rsidRPr="00621CF2">
        <w:rPr>
          <w:lang w:val="en-US"/>
        </w:rPr>
        <w:t>The Politics of International Law” Martti Koskenniemi in European Journal International Law(1990).</w:t>
      </w:r>
    </w:p>
    <w:p w14:paraId="20430943" w14:textId="77777777" w:rsidR="00AB0C30" w:rsidRPr="00621CF2" w:rsidRDefault="00AB0C30" w:rsidP="00DE568F">
      <w:pPr>
        <w:pStyle w:val="Textonotapie"/>
        <w:jc w:val="both"/>
        <w:rPr>
          <w:rStyle w:val="Refdenotaalpie"/>
          <w:lang w:val="en-US"/>
        </w:rPr>
      </w:pPr>
    </w:p>
    <w:p w14:paraId="7C99CF85" w14:textId="055B7278" w:rsidR="00AB0C30" w:rsidRPr="00621CF2" w:rsidRDefault="00AB0C30" w:rsidP="00DE568F">
      <w:pPr>
        <w:pStyle w:val="Textonotapie"/>
        <w:numPr>
          <w:ilvl w:val="0"/>
          <w:numId w:val="8"/>
        </w:numPr>
        <w:jc w:val="both"/>
        <w:rPr>
          <w:lang w:val="en-US"/>
        </w:rPr>
      </w:pPr>
      <w:r w:rsidRPr="00621CF2">
        <w:rPr>
          <w:lang w:val="en-US"/>
        </w:rPr>
        <w:t>“10 best resources on power in health policy and systems in low- and middle-income countries “ Veena Sriram, Stephanie M Topp, Marta Schaaf, Arima Mishra,Walter Flores, Subramania Raju Rajasulochana and Kerry Scott in</w:t>
      </w:r>
      <w:r w:rsidRPr="00621CF2">
        <w:rPr>
          <w:rFonts w:ascii="Helvetica" w:eastAsia="Times New Roman" w:hAnsi="Helvetica" w:cs="Times New Roman"/>
          <w:lang w:val="en-US"/>
        </w:rPr>
        <w:t xml:space="preserve"> </w:t>
      </w:r>
      <w:r w:rsidRPr="00621CF2">
        <w:rPr>
          <w:rFonts w:eastAsia="Times New Roman" w:cs="Times New Roman"/>
          <w:lang w:val="en-US"/>
        </w:rPr>
        <w:t>Health Policy and Planning, 33, 2018.</w:t>
      </w:r>
    </w:p>
    <w:p w14:paraId="2D02AE2B" w14:textId="77777777" w:rsidR="00AB0C30" w:rsidRPr="00621CF2" w:rsidRDefault="00AB0C30" w:rsidP="00DE568F">
      <w:pPr>
        <w:jc w:val="both"/>
        <w:rPr>
          <w:rStyle w:val="Refdenotaalpie"/>
          <w:lang w:val="en-US"/>
        </w:rPr>
      </w:pPr>
    </w:p>
    <w:p w14:paraId="33BB2EA2" w14:textId="5E6A3F13" w:rsidR="00AB0C30" w:rsidRPr="00621CF2" w:rsidRDefault="00AB0C30" w:rsidP="00DE568F">
      <w:pPr>
        <w:pStyle w:val="Prrafodelista"/>
        <w:numPr>
          <w:ilvl w:val="0"/>
          <w:numId w:val="8"/>
        </w:numPr>
        <w:jc w:val="both"/>
        <w:rPr>
          <w:lang w:val="en-US"/>
        </w:rPr>
      </w:pPr>
      <w:r w:rsidRPr="00621CF2">
        <w:rPr>
          <w:lang w:val="en-US"/>
        </w:rPr>
        <w:t>“Global Health and the Law”  Lawrence O.Gostin and Devi-Sridhar,PD.D.;</w:t>
      </w:r>
      <w:r w:rsidRPr="00621CF2">
        <w:rPr>
          <w:rFonts w:cs="Times-Roman"/>
          <w:lang w:val="en-US"/>
        </w:rPr>
        <w:t xml:space="preserve"> The New England Journal of Medicine 370.,May 2014</w:t>
      </w:r>
    </w:p>
    <w:p w14:paraId="71D63D68" w14:textId="77777777" w:rsidR="00AB0C30" w:rsidRPr="00621CF2" w:rsidRDefault="00AB0C30" w:rsidP="00DE568F">
      <w:pPr>
        <w:jc w:val="both"/>
        <w:rPr>
          <w:lang w:val="en-US"/>
        </w:rPr>
      </w:pPr>
    </w:p>
    <w:p w14:paraId="197AF211" w14:textId="77777777" w:rsidR="00DE568F" w:rsidRDefault="00AB0C30" w:rsidP="00DE568F">
      <w:pPr>
        <w:pStyle w:val="Prrafodelista"/>
        <w:numPr>
          <w:ilvl w:val="0"/>
          <w:numId w:val="8"/>
        </w:numPr>
        <w:jc w:val="both"/>
      </w:pPr>
      <w:r w:rsidRPr="00621CF2">
        <w:rPr>
          <w:rFonts w:cs="Segoe UI"/>
          <w:lang w:val="en-US"/>
        </w:rPr>
        <w:t>Su-Min Khoo, (2013).</w:t>
      </w:r>
      <w:r w:rsidRPr="00621CF2">
        <w:rPr>
          <w:lang w:val="en-US"/>
        </w:rPr>
        <w:t xml:space="preserve"> “</w:t>
      </w:r>
      <w:r w:rsidRPr="00621CF2">
        <w:rPr>
          <w:rFonts w:cs="Segoe UI"/>
          <w:lang w:val="en-US"/>
        </w:rPr>
        <w:t xml:space="preserve">Health justice and capabilities: A turning point for global health? </w:t>
      </w:r>
      <w:r w:rsidRPr="00D81BB0">
        <w:rPr>
          <w:rFonts w:cs="Segoe UI"/>
        </w:rPr>
        <w:t>“</w:t>
      </w:r>
      <w:r w:rsidRPr="00D81BB0">
        <w:rPr>
          <w:iCs/>
        </w:rPr>
        <w:t xml:space="preserve">International Sociology </w:t>
      </w:r>
      <w:r w:rsidRPr="00AB0C30">
        <w:t>28 (2) 155-167</w:t>
      </w:r>
    </w:p>
    <w:p w14:paraId="0BB9899D" w14:textId="77777777" w:rsidR="00DE568F" w:rsidRPr="00DE568F" w:rsidRDefault="00DE568F" w:rsidP="00DE568F">
      <w:pPr>
        <w:jc w:val="both"/>
        <w:rPr>
          <w:rFonts w:cs="Shaker2Lancet-Bold"/>
          <w:bCs/>
          <w:color w:val="231F20"/>
          <w:lang w:val="es-ES"/>
        </w:rPr>
      </w:pPr>
    </w:p>
    <w:p w14:paraId="0EA8C3A3" w14:textId="1CA547A0" w:rsidR="001A776C" w:rsidRPr="00621CF2" w:rsidRDefault="001A776C" w:rsidP="00DE568F">
      <w:pPr>
        <w:pStyle w:val="Prrafodelista"/>
        <w:numPr>
          <w:ilvl w:val="0"/>
          <w:numId w:val="8"/>
        </w:numPr>
        <w:jc w:val="both"/>
        <w:rPr>
          <w:lang w:val="en-US"/>
        </w:rPr>
      </w:pPr>
      <w:r w:rsidRPr="00621CF2">
        <w:rPr>
          <w:rFonts w:cs="Shaker2Lancet-Bold"/>
          <w:bCs/>
          <w:color w:val="231F20"/>
          <w:lang w:val="en-US"/>
        </w:rPr>
        <w:t>Towards a common definition of global health”</w:t>
      </w:r>
      <w:r w:rsidRPr="00621CF2">
        <w:rPr>
          <w:rFonts w:cs="Shaker2Lancet-Bold"/>
          <w:iCs/>
          <w:lang w:val="en-US"/>
        </w:rPr>
        <w:t>Jeffrey P Koplan, T. Christopher Bond, Michael H Merson, K Srinath Reddy, Mario Henry Rodriguez, Nelson K Sewankambo, Judith N Wasserheit, for the Consortium of Universities for Global Health Executive Board/The Lancet/June 2/2008</w:t>
      </w:r>
    </w:p>
    <w:p w14:paraId="3A10A543" w14:textId="77777777" w:rsidR="001A776C" w:rsidRPr="00621CF2" w:rsidRDefault="001A776C" w:rsidP="00DE568F">
      <w:pPr>
        <w:pStyle w:val="Textonotapie"/>
        <w:jc w:val="both"/>
        <w:rPr>
          <w:lang w:val="en-US"/>
        </w:rPr>
      </w:pPr>
    </w:p>
    <w:p w14:paraId="7B6605A0" w14:textId="57B129C3" w:rsidR="001A776C" w:rsidRPr="00621CF2" w:rsidRDefault="001A776C" w:rsidP="00DE568F">
      <w:pPr>
        <w:pStyle w:val="Textonotapie"/>
        <w:numPr>
          <w:ilvl w:val="0"/>
          <w:numId w:val="8"/>
        </w:numPr>
        <w:jc w:val="both"/>
        <w:rPr>
          <w:lang w:val="en-US"/>
        </w:rPr>
      </w:pPr>
      <w:r w:rsidRPr="00621CF2">
        <w:rPr>
          <w:lang w:val="en-US"/>
        </w:rPr>
        <w:t>“Global Health – emergence, hegemonic trends and biomedical reductionism “/Jens Hols</w:t>
      </w:r>
      <w:r w:rsidRPr="00621CF2">
        <w:rPr>
          <w:rFonts w:eastAsia="Times New Roman" w:cs="Times New Roman"/>
          <w:lang w:val="en-US"/>
        </w:rPr>
        <w:t xml:space="preserve">/ </w:t>
      </w:r>
      <w:r w:rsidRPr="00621CF2">
        <w:rPr>
          <w:rFonts w:eastAsia="Times New Roman" w:cs="Times New Roman"/>
          <w:iCs/>
          <w:lang w:val="en-US"/>
        </w:rPr>
        <w:t>Globalization and Health,</w:t>
      </w:r>
      <w:r w:rsidRPr="00621CF2">
        <w:rPr>
          <w:rFonts w:eastAsia="Times New Roman" w:cs="Times New Roman"/>
          <w:lang w:val="en-US"/>
        </w:rPr>
        <w:t xml:space="preserve"> </w:t>
      </w:r>
      <w:r w:rsidRPr="00621CF2">
        <w:rPr>
          <w:rStyle w:val="u-visually-hidden"/>
          <w:rFonts w:eastAsia="Times New Roman" w:cs="Times New Roman"/>
          <w:bCs/>
          <w:lang w:val="en-US"/>
        </w:rPr>
        <w:t>volume</w:t>
      </w:r>
      <w:r w:rsidRPr="00621CF2">
        <w:rPr>
          <w:rFonts w:eastAsia="Times New Roman" w:cs="Times New Roman"/>
          <w:bCs/>
          <w:lang w:val="en-US"/>
        </w:rPr>
        <w:t> 16</w:t>
      </w:r>
      <w:r w:rsidRPr="00621CF2">
        <w:rPr>
          <w:rFonts w:eastAsia="Times New Roman" w:cs="Times New Roman"/>
          <w:lang w:val="en-US"/>
        </w:rPr>
        <w:t>, Article number: 42 (2020)</w:t>
      </w:r>
    </w:p>
    <w:p w14:paraId="5130D923" w14:textId="77777777" w:rsidR="001A776C" w:rsidRPr="00621CF2" w:rsidRDefault="001A776C" w:rsidP="00DE568F">
      <w:pPr>
        <w:pStyle w:val="Textonotapie"/>
        <w:jc w:val="both"/>
        <w:rPr>
          <w:lang w:val="en-US"/>
        </w:rPr>
      </w:pPr>
    </w:p>
    <w:p w14:paraId="3463BD47" w14:textId="77777777" w:rsidR="00DE568F" w:rsidRPr="00DE568F" w:rsidRDefault="001A776C" w:rsidP="00DE568F">
      <w:pPr>
        <w:pStyle w:val="Textonotapie"/>
        <w:numPr>
          <w:ilvl w:val="0"/>
          <w:numId w:val="8"/>
        </w:numPr>
        <w:jc w:val="both"/>
      </w:pPr>
      <w:r w:rsidRPr="00621CF2">
        <w:rPr>
          <w:lang w:val="en-US"/>
        </w:rPr>
        <w:t>“The World Health Organization and the transition from “ International” to “Global” Public Health”;</w:t>
      </w:r>
      <w:r w:rsidRPr="00621CF2">
        <w:rPr>
          <w:rFonts w:eastAsia="Times New Roman" w:cs="Times New Roman"/>
          <w:lang w:val="en-US"/>
        </w:rPr>
        <w:t xml:space="preserve"> Theodore M. Brown, PhD, Marcos Cueto, PhD, and Elizabeth Fee, PhD;American Journal Public H</w:t>
      </w:r>
      <w:r w:rsidR="00DE568F" w:rsidRPr="00621CF2">
        <w:rPr>
          <w:rFonts w:eastAsia="Times New Roman" w:cs="Times New Roman"/>
          <w:lang w:val="en-US"/>
        </w:rPr>
        <w:t xml:space="preserve">ealth. </w:t>
      </w:r>
      <w:r w:rsidR="00DE568F">
        <w:rPr>
          <w:rFonts w:eastAsia="Times New Roman" w:cs="Times New Roman"/>
        </w:rPr>
        <w:t>2006;96(1).</w:t>
      </w:r>
    </w:p>
    <w:p w14:paraId="56F99093" w14:textId="71610C7B" w:rsidR="001A776C" w:rsidRDefault="00DE568F" w:rsidP="00DE568F">
      <w:pPr>
        <w:pStyle w:val="Textonotapie"/>
        <w:jc w:val="both"/>
      </w:pPr>
      <w:r>
        <w:t xml:space="preserve"> </w:t>
      </w:r>
    </w:p>
    <w:p w14:paraId="61F9A382" w14:textId="5A06EE87" w:rsidR="001A776C" w:rsidRPr="00621CF2" w:rsidRDefault="001A776C" w:rsidP="00DE568F">
      <w:pPr>
        <w:pStyle w:val="Sinespaciado"/>
        <w:numPr>
          <w:ilvl w:val="0"/>
          <w:numId w:val="8"/>
        </w:numPr>
        <w:jc w:val="both"/>
        <w:rPr>
          <w:lang w:val="en-US"/>
        </w:rPr>
      </w:pPr>
      <w:r w:rsidRPr="00621CF2">
        <w:rPr>
          <w:lang w:val="en-US"/>
        </w:rPr>
        <w:t>“Decolonising Global Health: if not now, when?”by Ali Murad Büyüm, Cordelia Kenney,Andrea Koris,Laura Mkumba ,Yadurshini Raveendran/ BMJ Global Health/July 2020</w:t>
      </w:r>
    </w:p>
    <w:p w14:paraId="0E5D18F9" w14:textId="77777777" w:rsidR="007B7DEE" w:rsidRPr="00621CF2" w:rsidRDefault="007B7DEE" w:rsidP="00DE568F">
      <w:pPr>
        <w:pStyle w:val="Sinespaciado"/>
        <w:jc w:val="both"/>
        <w:rPr>
          <w:lang w:val="en-US"/>
        </w:rPr>
      </w:pPr>
    </w:p>
    <w:p w14:paraId="76F90A9F" w14:textId="6EDC23FA" w:rsidR="007B7DEE" w:rsidRPr="00621CF2" w:rsidRDefault="007B7DEE" w:rsidP="00DE568F">
      <w:pPr>
        <w:pStyle w:val="Sinespaciado"/>
        <w:numPr>
          <w:ilvl w:val="0"/>
          <w:numId w:val="8"/>
        </w:numPr>
        <w:jc w:val="both"/>
        <w:rPr>
          <w:lang w:val="en-US"/>
        </w:rPr>
      </w:pPr>
      <w:r w:rsidRPr="00621CF2">
        <w:rPr>
          <w:lang w:val="en-US"/>
        </w:rPr>
        <w:t>“Frames, Paradigms and Power: Global HealthPolicy-Making under Neoliberalism” Simon Rushton and Owain David William/ Global Society, Vol. 26, No. 2, April, 2012</w:t>
      </w:r>
    </w:p>
    <w:p w14:paraId="6BB78550" w14:textId="77777777" w:rsidR="007B7DEE" w:rsidRPr="00621CF2" w:rsidRDefault="007B7DEE" w:rsidP="00DE568F">
      <w:pPr>
        <w:pStyle w:val="Sinespaciado"/>
        <w:jc w:val="both"/>
        <w:rPr>
          <w:lang w:val="en-US"/>
        </w:rPr>
      </w:pPr>
    </w:p>
    <w:p w14:paraId="4B19676D" w14:textId="429BF50E" w:rsidR="007B7DEE" w:rsidRPr="00621CF2" w:rsidRDefault="007B7DEE" w:rsidP="00DE568F">
      <w:pPr>
        <w:pStyle w:val="Sinespaciado"/>
        <w:numPr>
          <w:ilvl w:val="0"/>
          <w:numId w:val="8"/>
        </w:numPr>
        <w:jc w:val="both"/>
        <w:rPr>
          <w:lang w:val="en-US"/>
        </w:rPr>
      </w:pPr>
      <w:r w:rsidRPr="00621CF2">
        <w:rPr>
          <w:lang w:val="en-US"/>
        </w:rPr>
        <w:t>“The changing climates of global health”</w:t>
      </w:r>
      <w:r w:rsidRPr="00621CF2">
        <w:rPr>
          <w:rStyle w:val="name"/>
          <w:lang w:val="en-US"/>
        </w:rPr>
        <w:t>Michelle Pentecost</w:t>
      </w:r>
      <w:r w:rsidRPr="00621CF2">
        <w:rPr>
          <w:lang w:val="en-US"/>
        </w:rPr>
        <w:t>,</w:t>
      </w:r>
      <w:r w:rsidRPr="00621CF2">
        <w:rPr>
          <w:rStyle w:val="name"/>
          <w:lang w:val="en-US"/>
        </w:rPr>
        <w:t>Alexandra Alvergne,Clare Chandler</w:t>
      </w:r>
      <w:r w:rsidRPr="00621CF2">
        <w:rPr>
          <w:lang w:val="en-US"/>
        </w:rPr>
        <w:t xml:space="preserve"> </w:t>
      </w:r>
      <w:r w:rsidRPr="00621CF2">
        <w:rPr>
          <w:rStyle w:val="name"/>
          <w:lang w:val="en-US"/>
        </w:rPr>
        <w:t>Clare Herrick</w:t>
      </w:r>
      <w:r w:rsidRPr="00621CF2">
        <w:rPr>
          <w:lang w:val="en-US"/>
        </w:rPr>
        <w:t xml:space="preserve">, </w:t>
      </w:r>
      <w:r w:rsidRPr="00621CF2">
        <w:rPr>
          <w:rStyle w:val="name"/>
          <w:lang w:val="en-US"/>
        </w:rPr>
        <w:t>Ann Kelly</w:t>
      </w:r>
      <w:r w:rsidRPr="00621CF2">
        <w:rPr>
          <w:lang w:val="en-US"/>
        </w:rPr>
        <w:t xml:space="preserve"> /BMJ, March,2/2021</w:t>
      </w:r>
    </w:p>
    <w:p w14:paraId="70750150" w14:textId="77777777" w:rsidR="007B7DEE" w:rsidRPr="00621CF2" w:rsidRDefault="007B7DEE" w:rsidP="00DE568F">
      <w:pPr>
        <w:pStyle w:val="Sinespaciado"/>
        <w:jc w:val="both"/>
        <w:rPr>
          <w:lang w:val="en-US"/>
        </w:rPr>
      </w:pPr>
    </w:p>
    <w:p w14:paraId="28A1AF91" w14:textId="7FD5F06D" w:rsidR="007B7DEE" w:rsidRPr="00621CF2" w:rsidRDefault="007B7DEE" w:rsidP="00DE568F">
      <w:pPr>
        <w:pStyle w:val="Sinespaciado"/>
        <w:numPr>
          <w:ilvl w:val="0"/>
          <w:numId w:val="8"/>
        </w:numPr>
        <w:jc w:val="both"/>
        <w:rPr>
          <w:lang w:val="en-US"/>
        </w:rPr>
      </w:pPr>
      <w:r w:rsidRPr="00621CF2">
        <w:rPr>
          <w:lang w:val="en-US"/>
        </w:rPr>
        <w:lastRenderedPageBreak/>
        <w:t>“</w:t>
      </w:r>
      <w:r w:rsidR="00DE568F" w:rsidRPr="00621CF2">
        <w:rPr>
          <w:rFonts w:eastAsia="Times New Roman" w:cs="Times New Roman"/>
          <w:lang w:val="en-US"/>
        </w:rPr>
        <w:t>Decolonising COVID-19”</w:t>
      </w:r>
      <w:r w:rsidRPr="00621CF2">
        <w:rPr>
          <w:rFonts w:eastAsia="Times New Roman" w:cs="Times New Roman"/>
          <w:lang w:val="en-US"/>
        </w:rPr>
        <w:t>Editorial The Lancet Global Health/Vol.8May/2020</w:t>
      </w:r>
    </w:p>
    <w:p w14:paraId="1C81E2BD" w14:textId="53C05EC2" w:rsidR="007B7DEE" w:rsidRPr="00621CF2" w:rsidRDefault="007B7DEE" w:rsidP="00DE568F">
      <w:pPr>
        <w:jc w:val="both"/>
        <w:rPr>
          <w:b/>
          <w:lang w:val="en-US"/>
        </w:rPr>
      </w:pPr>
    </w:p>
    <w:p w14:paraId="006F9A35" w14:textId="02FB0407" w:rsidR="00A9402D" w:rsidRPr="00621CF2" w:rsidRDefault="00A9402D" w:rsidP="00DE568F">
      <w:pPr>
        <w:pStyle w:val="Textonotapie"/>
        <w:numPr>
          <w:ilvl w:val="0"/>
          <w:numId w:val="8"/>
        </w:numPr>
        <w:jc w:val="both"/>
        <w:rPr>
          <w:lang w:val="en-US"/>
        </w:rPr>
      </w:pPr>
      <w:r w:rsidRPr="00621CF2">
        <w:rPr>
          <w:lang w:val="en-US"/>
        </w:rPr>
        <w:t>Fundacion Bill&amp;Melinda Gates” Prepared remarks Bill Gates /World Health Assembly May 2005/.22/June/2005</w:t>
      </w:r>
      <w:r w:rsidR="00DE568F" w:rsidRPr="00621CF2">
        <w:rPr>
          <w:lang w:val="en-US"/>
        </w:rPr>
        <w:t>.</w:t>
      </w:r>
    </w:p>
    <w:p w14:paraId="3D3A5C7D" w14:textId="77777777" w:rsidR="00DE568F" w:rsidRPr="00621CF2" w:rsidRDefault="00DE568F" w:rsidP="00DE568F">
      <w:pPr>
        <w:pStyle w:val="Textonotapie"/>
        <w:jc w:val="both"/>
        <w:rPr>
          <w:lang w:val="en-US"/>
        </w:rPr>
      </w:pPr>
    </w:p>
    <w:p w14:paraId="04A671FD" w14:textId="2FE4DDC4" w:rsidR="00A9402D" w:rsidRPr="00621CF2" w:rsidRDefault="00DE568F" w:rsidP="00DE568F">
      <w:pPr>
        <w:pStyle w:val="Prrafodelista"/>
        <w:numPr>
          <w:ilvl w:val="0"/>
          <w:numId w:val="8"/>
        </w:numPr>
        <w:jc w:val="both"/>
        <w:rPr>
          <w:rFonts w:cs="HelveticaNeueLTStd-CnO"/>
          <w:lang w:val="en-US"/>
        </w:rPr>
      </w:pPr>
      <w:r w:rsidRPr="00621CF2">
        <w:rPr>
          <w:rFonts w:cs="HelveticaNeueLTStd-Roman"/>
          <w:lang w:val="en-US"/>
        </w:rPr>
        <w:t xml:space="preserve">“ </w:t>
      </w:r>
      <w:r w:rsidRPr="00621CF2">
        <w:rPr>
          <w:rFonts w:cs="BookAntiqua-Bold"/>
          <w:bCs/>
          <w:lang w:val="en-US"/>
        </w:rPr>
        <w:t>COVID-19: time for paradigm shift in the nexus between local, national and global health</w:t>
      </w:r>
      <w:r w:rsidRPr="00621CF2">
        <w:rPr>
          <w:rFonts w:cs="HelveticaNeueLTStd-Roman"/>
          <w:lang w:val="en-US"/>
        </w:rPr>
        <w:t xml:space="preserve"> </w:t>
      </w:r>
      <w:r w:rsidR="00A9402D" w:rsidRPr="00621CF2">
        <w:rPr>
          <w:rFonts w:cs="HelveticaNeueLTStd-Roman"/>
          <w:lang w:val="en-US"/>
        </w:rPr>
        <w:t xml:space="preserve">Elisabeth Paul ,1,2 Garrett W Brown,3 Valery Ridde </w:t>
      </w:r>
      <w:r w:rsidR="00A9402D" w:rsidRPr="00621CF2">
        <w:rPr>
          <w:rFonts w:cs="BookAntiqua-Bold"/>
          <w:bCs/>
          <w:lang w:val="en-US"/>
        </w:rPr>
        <w:t xml:space="preserve">/BMJ Global Health 2020 </w:t>
      </w:r>
      <w:r w:rsidR="00A9402D" w:rsidRPr="00621CF2">
        <w:rPr>
          <w:rFonts w:ascii="HelveticaNeueLTStd-CnO" w:hAnsi="HelveticaNeueLTStd-CnO" w:cs="HelveticaNeueLTStd-CnO"/>
          <w:iCs/>
          <w:sz w:val="16"/>
          <w:szCs w:val="16"/>
          <w:lang w:val="en-US"/>
        </w:rPr>
        <w:t>;</w:t>
      </w:r>
      <w:r w:rsidR="00A9402D" w:rsidRPr="00621CF2">
        <w:rPr>
          <w:rFonts w:cs="HelveticaNeueLTStd-CnO"/>
          <w:lang w:val="en-US"/>
        </w:rPr>
        <w:t>5:e002622. doi:10.1136/bmjgh-2020-002622</w:t>
      </w:r>
    </w:p>
    <w:p w14:paraId="4BBA43CF" w14:textId="77777777" w:rsidR="00B20614" w:rsidRPr="00621CF2" w:rsidRDefault="00B20614" w:rsidP="00DE568F">
      <w:pPr>
        <w:jc w:val="both"/>
        <w:rPr>
          <w:rFonts w:cs="HelveticaNeueLTStd-CnO"/>
          <w:lang w:val="en-US"/>
        </w:rPr>
      </w:pPr>
    </w:p>
    <w:p w14:paraId="74913AFF" w14:textId="4D758CC5" w:rsidR="00B20614" w:rsidRPr="00621CF2" w:rsidRDefault="00B20614" w:rsidP="00DE568F">
      <w:pPr>
        <w:pStyle w:val="Textonotapie"/>
        <w:numPr>
          <w:ilvl w:val="0"/>
          <w:numId w:val="8"/>
        </w:numPr>
        <w:jc w:val="both"/>
        <w:rPr>
          <w:lang w:val="en-US"/>
        </w:rPr>
      </w:pPr>
      <w:r w:rsidRPr="00621CF2">
        <w:rPr>
          <w:rFonts w:eastAsia="Times New Roman" w:cs="Times New Roman"/>
          <w:lang w:val="en-US"/>
        </w:rPr>
        <w:t>World Health Assembly 54.14</w:t>
      </w:r>
      <w:r w:rsidRPr="00621CF2">
        <w:rPr>
          <w:lang w:val="en-US"/>
        </w:rPr>
        <w:t>”</w:t>
      </w:r>
      <w:r w:rsidRPr="00621CF2">
        <w:rPr>
          <w:rStyle w:val="y2iqfc"/>
          <w:lang w:val="en-US"/>
        </w:rPr>
        <w:t xml:space="preserve"> Global Health Security : epidemic alert and response”</w:t>
      </w:r>
      <w:r w:rsidRPr="00621CF2">
        <w:rPr>
          <w:rFonts w:eastAsia="Times New Roman" w:cs="Times New Roman"/>
          <w:lang w:val="en-US"/>
        </w:rPr>
        <w:t xml:space="preserve"> Agenda item 13.321 May 2001</w:t>
      </w:r>
    </w:p>
    <w:p w14:paraId="643C1F06" w14:textId="77777777" w:rsidR="00B20614" w:rsidRPr="00621CF2" w:rsidRDefault="00B20614" w:rsidP="00DE568F">
      <w:pPr>
        <w:pStyle w:val="Textonotapie"/>
        <w:jc w:val="both"/>
        <w:rPr>
          <w:lang w:val="en-US"/>
        </w:rPr>
      </w:pPr>
    </w:p>
    <w:p w14:paraId="02914D90" w14:textId="2D75475C" w:rsidR="00B20614" w:rsidRPr="00B20614" w:rsidRDefault="00B20614" w:rsidP="00DE568F">
      <w:pPr>
        <w:pStyle w:val="Textonotapie"/>
        <w:numPr>
          <w:ilvl w:val="0"/>
          <w:numId w:val="8"/>
        </w:numPr>
        <w:jc w:val="both"/>
      </w:pPr>
      <w:r w:rsidRPr="00B20614">
        <w:t>WHO/2021/Agosto/Health Security</w:t>
      </w:r>
    </w:p>
    <w:p w14:paraId="21BCD4CA" w14:textId="77777777" w:rsidR="00B20614" w:rsidRDefault="00B20614" w:rsidP="00DE568F">
      <w:pPr>
        <w:jc w:val="both"/>
      </w:pPr>
    </w:p>
    <w:p w14:paraId="63D6ED90" w14:textId="16F85B8E" w:rsidR="0027100C" w:rsidRPr="00621CF2" w:rsidRDefault="00B20614" w:rsidP="00DE568F">
      <w:pPr>
        <w:pStyle w:val="Prrafodelista"/>
        <w:numPr>
          <w:ilvl w:val="0"/>
          <w:numId w:val="8"/>
        </w:numPr>
        <w:jc w:val="both"/>
        <w:rPr>
          <w:rFonts w:eastAsia="Times New Roman" w:cs="Times New Roman"/>
          <w:lang w:val="en-US"/>
        </w:rPr>
      </w:pPr>
      <w:r w:rsidRPr="00621CF2">
        <w:rPr>
          <w:rFonts w:eastAsia="Times New Roman" w:cs="Times New Roman"/>
          <w:lang w:val="en-US"/>
        </w:rPr>
        <w:t>Health security as a public health concept:a critical analysis” William Aldis</w:t>
      </w:r>
      <w:r w:rsidR="00DE568F" w:rsidRPr="00621CF2">
        <w:rPr>
          <w:rFonts w:eastAsia="Times New Roman" w:cs="Times New Roman"/>
          <w:lang w:val="en-US"/>
        </w:rPr>
        <w:t>;</w:t>
      </w:r>
      <w:r w:rsidR="0027100C" w:rsidRPr="00621CF2">
        <w:rPr>
          <w:rFonts w:eastAsia="Times New Roman" w:cs="Times New Roman"/>
          <w:lang w:val="en-US"/>
        </w:rPr>
        <w:t>Health Policy and Planning 2008;23:369–375/ Oxford University Press in association with The London School of Hygiene and Tropical Medicine</w:t>
      </w:r>
    </w:p>
    <w:p w14:paraId="35E2DA31" w14:textId="77777777" w:rsidR="0027100C" w:rsidRPr="00621CF2" w:rsidRDefault="0027100C" w:rsidP="00DE568F">
      <w:pPr>
        <w:pStyle w:val="Textonotapie"/>
        <w:jc w:val="both"/>
        <w:rPr>
          <w:lang w:val="en-US"/>
        </w:rPr>
      </w:pPr>
    </w:p>
    <w:p w14:paraId="47648E1F" w14:textId="649B5398" w:rsidR="0027100C" w:rsidRPr="00621CF2" w:rsidRDefault="0027100C" w:rsidP="00DE568F">
      <w:pPr>
        <w:pStyle w:val="Textonotapie"/>
        <w:numPr>
          <w:ilvl w:val="0"/>
          <w:numId w:val="8"/>
        </w:numPr>
        <w:jc w:val="both"/>
        <w:rPr>
          <w:lang w:val="en-US"/>
        </w:rPr>
      </w:pPr>
      <w:r w:rsidRPr="00621CF2">
        <w:rPr>
          <w:lang w:val="en-US"/>
        </w:rPr>
        <w:t>“International Health Law in perspectives” Back Ground Paper 16/The Independet Panel for preparedness and response/May 2021</w:t>
      </w:r>
    </w:p>
    <w:p w14:paraId="4667ACF6" w14:textId="77777777" w:rsidR="0027100C" w:rsidRPr="00621CF2" w:rsidRDefault="0027100C" w:rsidP="00DE568F">
      <w:pPr>
        <w:jc w:val="both"/>
        <w:rPr>
          <w:lang w:val="en-US"/>
        </w:rPr>
      </w:pPr>
    </w:p>
    <w:p w14:paraId="2C1CB19F" w14:textId="5F57CD31" w:rsidR="0027100C" w:rsidRDefault="0027100C" w:rsidP="00DE568F">
      <w:pPr>
        <w:pStyle w:val="Prrafodelista"/>
        <w:numPr>
          <w:ilvl w:val="0"/>
          <w:numId w:val="8"/>
        </w:numPr>
        <w:jc w:val="both"/>
      </w:pPr>
      <w:r w:rsidRPr="0027100C">
        <w:t>Consejo de la UE/comunicado de prensa /20/Mayo/2021</w:t>
      </w:r>
    </w:p>
    <w:p w14:paraId="0186411C" w14:textId="77777777" w:rsidR="00EC2498" w:rsidRDefault="00EC2498" w:rsidP="00DE568F">
      <w:pPr>
        <w:jc w:val="both"/>
      </w:pPr>
    </w:p>
    <w:p w14:paraId="419BACC1" w14:textId="77777777" w:rsidR="00EC2498" w:rsidRPr="00621CF2" w:rsidRDefault="00EC2498" w:rsidP="00DE568F">
      <w:pPr>
        <w:pStyle w:val="Textonotapie"/>
        <w:numPr>
          <w:ilvl w:val="0"/>
          <w:numId w:val="8"/>
        </w:numPr>
        <w:jc w:val="both"/>
        <w:rPr>
          <w:lang w:val="en-US"/>
        </w:rPr>
      </w:pPr>
      <w:r w:rsidRPr="00621CF2">
        <w:rPr>
          <w:lang w:val="en-US"/>
        </w:rPr>
        <w:t>“</w:t>
      </w:r>
      <w:r w:rsidRPr="00621CF2">
        <w:rPr>
          <w:rFonts w:eastAsia="Times New Roman" w:cs="Times New Roman"/>
          <w:lang w:val="en-US"/>
        </w:rPr>
        <w:t>Global Covid-19 Responses Through a Critical Security Studies Perspective”;Lachlan Abbott/ https://www.e-ir.info/2021/01/20</w:t>
      </w:r>
    </w:p>
    <w:p w14:paraId="60B64038" w14:textId="77777777" w:rsidR="00EC2498" w:rsidRPr="00621CF2" w:rsidRDefault="00EC2498" w:rsidP="00DE568F">
      <w:pPr>
        <w:pStyle w:val="Textonotapie"/>
        <w:jc w:val="both"/>
        <w:rPr>
          <w:rStyle w:val="Refdenotaalpie"/>
          <w:lang w:val="en-US"/>
        </w:rPr>
      </w:pPr>
    </w:p>
    <w:p w14:paraId="0C3F3F5F" w14:textId="55094C05" w:rsidR="00EC2498" w:rsidRPr="00621CF2" w:rsidRDefault="00EC2498" w:rsidP="00DE568F">
      <w:pPr>
        <w:pStyle w:val="Textonotapie"/>
        <w:numPr>
          <w:ilvl w:val="0"/>
          <w:numId w:val="8"/>
        </w:numPr>
        <w:jc w:val="both"/>
        <w:rPr>
          <w:lang w:val="en-US"/>
        </w:rPr>
      </w:pPr>
      <w:r w:rsidRPr="00621CF2">
        <w:rPr>
          <w:lang w:val="en-US"/>
        </w:rPr>
        <w:t>“The States inoculate:vaccines as a soft power”,The Lancet global Health,March,10,2021</w:t>
      </w:r>
    </w:p>
    <w:p w14:paraId="20020533" w14:textId="77777777" w:rsidR="00EC2498" w:rsidRPr="00621CF2" w:rsidRDefault="00EC2498" w:rsidP="00DE568F">
      <w:pPr>
        <w:pStyle w:val="Textonotapie"/>
        <w:jc w:val="both"/>
        <w:rPr>
          <w:lang w:val="en-US"/>
        </w:rPr>
      </w:pPr>
    </w:p>
    <w:p w14:paraId="43C0A429" w14:textId="08FE54A5" w:rsidR="00EC2498" w:rsidRPr="00621CF2" w:rsidRDefault="00EC2498" w:rsidP="00DE568F">
      <w:pPr>
        <w:pStyle w:val="Textonotapie"/>
        <w:numPr>
          <w:ilvl w:val="0"/>
          <w:numId w:val="8"/>
        </w:numPr>
        <w:jc w:val="both"/>
        <w:rPr>
          <w:rFonts w:cs="BookAntiqua-Bold"/>
          <w:lang w:val="en-US"/>
        </w:rPr>
      </w:pPr>
      <w:r w:rsidRPr="00621CF2">
        <w:rPr>
          <w:lang w:val="en-US"/>
        </w:rPr>
        <w:t>“</w:t>
      </w:r>
      <w:r w:rsidRPr="00621CF2">
        <w:rPr>
          <w:rFonts w:cs="BookAntiqua-Bold"/>
          <w:bCs/>
          <w:lang w:val="en-US"/>
        </w:rPr>
        <w:t>Pandemic treaty needs to start with rethinking the paradigm of Global Health Security”</w:t>
      </w:r>
      <w:r w:rsidRPr="00621CF2">
        <w:rPr>
          <w:rFonts w:cs="BookAntiqua-Bold"/>
          <w:lang w:val="en-US"/>
        </w:rPr>
        <w:t>Sakiko Fukuda-Parr,Paulo Buss, Alicia Ely Yamin”BMH Health Global editorial/May 2021</w:t>
      </w:r>
    </w:p>
    <w:p w14:paraId="1713AA59" w14:textId="77777777" w:rsidR="00265442" w:rsidRPr="00621CF2" w:rsidRDefault="00265442" w:rsidP="00DE568F">
      <w:pPr>
        <w:pStyle w:val="Textonotapie"/>
        <w:jc w:val="both"/>
        <w:rPr>
          <w:lang w:val="en-US"/>
        </w:rPr>
      </w:pPr>
    </w:p>
    <w:p w14:paraId="33EC9B6E" w14:textId="77777777" w:rsidR="00265442" w:rsidRPr="00621CF2" w:rsidRDefault="00265442" w:rsidP="00DE568F">
      <w:pPr>
        <w:pStyle w:val="Prrafodelista"/>
        <w:numPr>
          <w:ilvl w:val="0"/>
          <w:numId w:val="8"/>
        </w:numPr>
        <w:jc w:val="both"/>
        <w:rPr>
          <w:lang w:val="en-US"/>
        </w:rPr>
      </w:pPr>
      <w:r w:rsidRPr="00621CF2">
        <w:rPr>
          <w:lang w:val="en-US"/>
        </w:rPr>
        <w:t>The comparative politics of COVID-19: The need to understand government responses “ Scott L.Greer, Elizabeth J. King,Elise Massard da Fonseca,Andre Peralta-Santos in Global Public Health ;Vol.15/09/2020</w:t>
      </w:r>
    </w:p>
    <w:p w14:paraId="167C8233" w14:textId="77777777" w:rsidR="00EC2498" w:rsidRPr="00621CF2" w:rsidRDefault="00EC2498" w:rsidP="00DE568F">
      <w:pPr>
        <w:jc w:val="both"/>
        <w:rPr>
          <w:b/>
          <w:lang w:val="en-US"/>
        </w:rPr>
      </w:pPr>
    </w:p>
    <w:p w14:paraId="014A965F" w14:textId="77777777" w:rsidR="00265442" w:rsidRPr="00621CF2" w:rsidRDefault="00265442" w:rsidP="00DE568F">
      <w:pPr>
        <w:pStyle w:val="Prrafodelista"/>
        <w:widowControl w:val="0"/>
        <w:numPr>
          <w:ilvl w:val="0"/>
          <w:numId w:val="8"/>
        </w:numPr>
        <w:autoSpaceDE w:val="0"/>
        <w:autoSpaceDN w:val="0"/>
        <w:adjustRightInd w:val="0"/>
        <w:jc w:val="both"/>
        <w:rPr>
          <w:rFonts w:cs="Times-Bold"/>
          <w:bCs/>
          <w:lang w:val="en-US"/>
        </w:rPr>
      </w:pPr>
      <w:r w:rsidRPr="00621CF2">
        <w:rPr>
          <w:rFonts w:cs="Times-Bold"/>
          <w:bCs/>
          <w:lang w:val="en-US"/>
        </w:rPr>
        <w:t>Declaration of Alma-Ata International Conference on Primary Health Care, Alma-Ata, USSR, 6-12 September 1978</w:t>
      </w:r>
    </w:p>
    <w:p w14:paraId="6CE18E1B" w14:textId="77777777" w:rsidR="00265442" w:rsidRPr="00621CF2" w:rsidRDefault="00265442" w:rsidP="00DE568F">
      <w:pPr>
        <w:pStyle w:val="Textonotapie"/>
        <w:jc w:val="both"/>
        <w:rPr>
          <w:lang w:val="en-US"/>
        </w:rPr>
      </w:pPr>
    </w:p>
    <w:p w14:paraId="257769DE" w14:textId="3043235D" w:rsidR="00265442" w:rsidRPr="00E01FF8" w:rsidRDefault="00265442" w:rsidP="00DE568F">
      <w:pPr>
        <w:pStyle w:val="Textonotapie"/>
        <w:numPr>
          <w:ilvl w:val="0"/>
          <w:numId w:val="8"/>
        </w:numPr>
        <w:jc w:val="both"/>
      </w:pPr>
      <w:r w:rsidRPr="00E01FF8">
        <w:t>Informe final The Independent Panel “ Covid 19:Hagamos que esta sea la ultima pandemia”/May 2020</w:t>
      </w:r>
    </w:p>
    <w:p w14:paraId="0755CA9D" w14:textId="77777777" w:rsidR="00265442" w:rsidRPr="00E01FF8" w:rsidRDefault="00265442" w:rsidP="00DE568F">
      <w:pPr>
        <w:jc w:val="both"/>
        <w:rPr>
          <w:b/>
        </w:rPr>
      </w:pPr>
    </w:p>
    <w:p w14:paraId="427DFE97" w14:textId="29EA5315" w:rsidR="00E01FF8" w:rsidRPr="001B5F5F" w:rsidRDefault="00E01FF8" w:rsidP="001B5F5F">
      <w:pPr>
        <w:pStyle w:val="Textonotapie"/>
        <w:numPr>
          <w:ilvl w:val="0"/>
          <w:numId w:val="8"/>
        </w:numPr>
        <w:jc w:val="both"/>
        <w:rPr>
          <w:rStyle w:val="published"/>
        </w:rPr>
      </w:pPr>
      <w:r w:rsidRPr="00E01FF8">
        <w:rPr>
          <w:rFonts w:eastAsia="Times New Roman" w:cs="Times New Roman"/>
        </w:rPr>
        <w:lastRenderedPageBreak/>
        <w:t>RESOLUCIONES Y DECISIONES 147 WHA58.33 Financiación sostenible de la salud, cobertura universal y</w:t>
      </w:r>
      <w:r w:rsidR="00DE568F">
        <w:rPr>
          <w:rFonts w:eastAsia="Times New Roman" w:cs="Times New Roman"/>
        </w:rPr>
        <w:t xml:space="preserve"> seguro social de enfermedad58ª Asamblea Mundial de la Salud, Geneve,2005.</w:t>
      </w:r>
    </w:p>
    <w:p w14:paraId="1A1F1199" w14:textId="77777777" w:rsidR="00E01FF8" w:rsidRDefault="00E01FF8" w:rsidP="00DE568F">
      <w:pPr>
        <w:jc w:val="both"/>
        <w:rPr>
          <w:b/>
        </w:rPr>
      </w:pPr>
    </w:p>
    <w:p w14:paraId="69D5A4FA" w14:textId="77777777" w:rsidR="00283BAA" w:rsidRPr="00621CF2" w:rsidRDefault="00283BAA" w:rsidP="00DE568F">
      <w:pPr>
        <w:pStyle w:val="Textonotapie"/>
        <w:numPr>
          <w:ilvl w:val="0"/>
          <w:numId w:val="8"/>
        </w:numPr>
        <w:jc w:val="both"/>
        <w:rPr>
          <w:lang w:val="en-US"/>
        </w:rPr>
      </w:pPr>
      <w:r w:rsidRPr="00621CF2">
        <w:rPr>
          <w:rFonts w:eastAsia="Times New Roman" w:cs="Times New Roman"/>
          <w:lang w:val="en-US"/>
        </w:rPr>
        <w:t>United Nations: Sustainable Development Goals ,2015.</w:t>
      </w:r>
    </w:p>
    <w:p w14:paraId="10988171" w14:textId="1504CFDE" w:rsidR="00283BAA" w:rsidRPr="00621CF2" w:rsidRDefault="00283BAA" w:rsidP="00DE568F">
      <w:pPr>
        <w:pStyle w:val="Textonotapie"/>
        <w:jc w:val="both"/>
        <w:rPr>
          <w:lang w:val="en-US"/>
        </w:rPr>
      </w:pPr>
    </w:p>
    <w:p w14:paraId="45AA8811" w14:textId="2A1FBED5" w:rsidR="00283BAA" w:rsidRPr="00283BAA" w:rsidRDefault="00283BAA" w:rsidP="00DE568F">
      <w:pPr>
        <w:pStyle w:val="Textonotapie"/>
        <w:numPr>
          <w:ilvl w:val="0"/>
          <w:numId w:val="8"/>
        </w:numPr>
        <w:jc w:val="both"/>
        <w:rPr>
          <w:rFonts w:eastAsia="Times New Roman" w:cs="Times New Roman"/>
        </w:rPr>
      </w:pPr>
      <w:r w:rsidRPr="00621CF2">
        <w:rPr>
          <w:lang w:val="en-US"/>
        </w:rPr>
        <w:t>“What matters in health (care) universes:delusions, dilutions, and ways towards universal health justice”, Anne-Emanuelle Birn and Laura Nervi. on “</w:t>
      </w:r>
      <w:r w:rsidRPr="00621CF2">
        <w:rPr>
          <w:rFonts w:eastAsia="Times New Roman" w:cs="Times New Roman"/>
          <w:lang w:val="en-US"/>
        </w:rPr>
        <w:t xml:space="preserve">The Political Origins of Health Inequities and Universal Health Coverage”Oslo, Norway. </w:t>
      </w:r>
      <w:r w:rsidRPr="00283BAA">
        <w:rPr>
          <w:rFonts w:eastAsia="Times New Roman" w:cs="Times New Roman"/>
        </w:rPr>
        <w:t>01-02 November 2018</w:t>
      </w:r>
    </w:p>
    <w:p w14:paraId="74A740C7" w14:textId="77777777" w:rsidR="00283BAA" w:rsidRPr="00283BAA" w:rsidRDefault="00283BAA" w:rsidP="00DE568F">
      <w:pPr>
        <w:pStyle w:val="Textonotapie"/>
        <w:jc w:val="both"/>
        <w:rPr>
          <w:rFonts w:ascii="Helvetica" w:eastAsia="Times New Roman" w:hAnsi="Helvetica" w:cs="Times New Roman"/>
          <w:sz w:val="25"/>
          <w:szCs w:val="25"/>
        </w:rPr>
      </w:pPr>
    </w:p>
    <w:p w14:paraId="3A32E0F9" w14:textId="2249937A" w:rsidR="00283BAA" w:rsidRDefault="00283BAA" w:rsidP="00DE568F">
      <w:pPr>
        <w:pStyle w:val="Textonotapie"/>
        <w:numPr>
          <w:ilvl w:val="0"/>
          <w:numId w:val="8"/>
        </w:numPr>
        <w:jc w:val="both"/>
      </w:pPr>
      <w:r w:rsidRPr="00283BAA">
        <w:t>Universal health system and universal health coverage: assumptions and strategies”</w:t>
      </w:r>
      <w:r w:rsidRPr="00283BAA">
        <w:rPr>
          <w:rFonts w:eastAsia="Times New Roman" w:cs="Times New Roman"/>
        </w:rPr>
        <w:t xml:space="preserve">.;Ligia Giovanella ,Adriana Mendoza-Ruiz en </w:t>
      </w:r>
      <w:r w:rsidRPr="00283BAA">
        <w:rPr>
          <w:rFonts w:cs="AdvTTb5929f4c"/>
          <w:color w:val="131413"/>
          <w:lang w:val="es-ES"/>
        </w:rPr>
        <w:t>Ciência &amp; Saúde Coletiva. 2018;23(6):1763–76.Brasil</w:t>
      </w:r>
      <w:r>
        <w:rPr>
          <w:rFonts w:cs="AdvTTb5929f4c"/>
          <w:i/>
          <w:color w:val="131413"/>
          <w:lang w:val="es-ES"/>
        </w:rPr>
        <w:t>.</w:t>
      </w:r>
    </w:p>
    <w:p w14:paraId="534EFD4D" w14:textId="77777777" w:rsidR="00283BAA" w:rsidRDefault="00283BAA" w:rsidP="00DE568F">
      <w:pPr>
        <w:jc w:val="both"/>
        <w:rPr>
          <w:b/>
        </w:rPr>
      </w:pPr>
    </w:p>
    <w:p w14:paraId="1FBC403D" w14:textId="77777777" w:rsidR="00AA7D00" w:rsidRPr="00621CF2" w:rsidRDefault="00AA7D00" w:rsidP="00DE568F">
      <w:pPr>
        <w:pStyle w:val="Prrafodelista"/>
        <w:numPr>
          <w:ilvl w:val="0"/>
          <w:numId w:val="8"/>
        </w:numPr>
        <w:jc w:val="both"/>
        <w:rPr>
          <w:lang w:val="en-US"/>
        </w:rPr>
      </w:pPr>
      <w:r w:rsidRPr="00621CF2">
        <w:rPr>
          <w:lang w:val="en-US"/>
        </w:rPr>
        <w:t>Global vaccine equity demands reparative justice — not charity” Sophie Harman,Parsa Erfani , Tinashe Goronga, Jason Hickel,Michelle Morse,Eugene T Richardsonin British Medical Journal  Global Health;June 2021</w:t>
      </w:r>
    </w:p>
    <w:p w14:paraId="2CCD8A02" w14:textId="77777777" w:rsidR="00AA7D00" w:rsidRPr="00621CF2" w:rsidRDefault="00AA7D00" w:rsidP="00DE568F">
      <w:pPr>
        <w:jc w:val="both"/>
        <w:rPr>
          <w:lang w:val="en-US"/>
        </w:rPr>
      </w:pPr>
    </w:p>
    <w:p w14:paraId="13F929C6" w14:textId="791EC737" w:rsidR="00AA7D00" w:rsidRPr="00621CF2" w:rsidRDefault="00AA7D00" w:rsidP="00DE568F">
      <w:pPr>
        <w:pStyle w:val="Prrafodelista"/>
        <w:numPr>
          <w:ilvl w:val="0"/>
          <w:numId w:val="8"/>
        </w:numPr>
        <w:jc w:val="both"/>
        <w:rPr>
          <w:rFonts w:eastAsia="Times New Roman" w:cs="Times New Roman"/>
          <w:lang w:val="en-US"/>
        </w:rPr>
      </w:pPr>
      <w:r w:rsidRPr="00621CF2">
        <w:rPr>
          <w:lang w:val="en-US"/>
        </w:rPr>
        <w:t>The Launch and Scale Speedometer/Duke Global Health Innovation Center/August/2021</w:t>
      </w:r>
    </w:p>
    <w:p w14:paraId="5B351888" w14:textId="77777777" w:rsidR="00AA7D00" w:rsidRPr="00621CF2" w:rsidRDefault="00AA7D00" w:rsidP="00DE568F">
      <w:pPr>
        <w:jc w:val="both"/>
        <w:rPr>
          <w:lang w:val="en-US"/>
        </w:rPr>
      </w:pPr>
    </w:p>
    <w:p w14:paraId="5B888752" w14:textId="4A6524A5" w:rsidR="00AA7D00" w:rsidRPr="00621CF2" w:rsidRDefault="00AA7D00" w:rsidP="00DE568F">
      <w:pPr>
        <w:pStyle w:val="Prrafodelista"/>
        <w:numPr>
          <w:ilvl w:val="0"/>
          <w:numId w:val="8"/>
        </w:numPr>
        <w:jc w:val="both"/>
        <w:rPr>
          <w:rFonts w:eastAsia="Times New Roman" w:cs="Times New Roman"/>
          <w:lang w:val="en-US"/>
        </w:rPr>
      </w:pPr>
      <w:r w:rsidRPr="00621CF2">
        <w:rPr>
          <w:lang w:val="en-US"/>
        </w:rPr>
        <w:t>“From health for all to universal health coverage: Alma Ata is still relevant” Kiran Raj Pandey; Globalization and Health</w:t>
      </w:r>
      <w:r w:rsidRPr="00621CF2">
        <w:rPr>
          <w:rFonts w:eastAsia="Times New Roman" w:cs="Times New Roman"/>
          <w:lang w:val="en-US"/>
        </w:rPr>
        <w:t xml:space="preserve"> 14, Article number: 62 (2018)</w:t>
      </w:r>
    </w:p>
    <w:p w14:paraId="59FC9822" w14:textId="77777777" w:rsidR="00AA7D00" w:rsidRPr="00621CF2" w:rsidRDefault="00AA7D00" w:rsidP="00DE568F">
      <w:pPr>
        <w:jc w:val="both"/>
        <w:rPr>
          <w:rFonts w:eastAsia="Times New Roman" w:cs="Times New Roman"/>
          <w:lang w:val="en-US"/>
        </w:rPr>
      </w:pPr>
    </w:p>
    <w:p w14:paraId="7E9D3E6F" w14:textId="77777777" w:rsidR="00AA7D00" w:rsidRPr="00621CF2" w:rsidRDefault="00AA7D00" w:rsidP="00DE568F">
      <w:pPr>
        <w:pStyle w:val="Prrafodelista"/>
        <w:numPr>
          <w:ilvl w:val="0"/>
          <w:numId w:val="8"/>
        </w:numPr>
        <w:jc w:val="both"/>
        <w:rPr>
          <w:lang w:val="en-US"/>
        </w:rPr>
      </w:pPr>
      <w:r w:rsidRPr="00621CF2">
        <w:rPr>
          <w:lang w:val="en-US"/>
        </w:rPr>
        <w:t>OMS “COVID-19 shows why united action is needed for more robust international health architecture “</w:t>
      </w:r>
      <w:r w:rsidRPr="00621CF2">
        <w:rPr>
          <w:rStyle w:val="timestamp"/>
          <w:rFonts w:eastAsia="Times New Roman" w:cs="Times New Roman"/>
          <w:lang w:val="en-US"/>
        </w:rPr>
        <w:t>30 March 2021</w:t>
      </w:r>
      <w:r w:rsidRPr="00621CF2">
        <w:rPr>
          <w:lang w:val="en-US"/>
        </w:rPr>
        <w:t xml:space="preserve"> </w:t>
      </w:r>
    </w:p>
    <w:p w14:paraId="253BB50B" w14:textId="77777777" w:rsidR="00AA7D00" w:rsidRPr="00621CF2" w:rsidRDefault="00AA7D00" w:rsidP="00DE568F">
      <w:pPr>
        <w:jc w:val="both"/>
        <w:rPr>
          <w:rFonts w:eastAsia="Times New Roman" w:cs="Times New Roman"/>
          <w:lang w:val="en-US"/>
        </w:rPr>
      </w:pPr>
    </w:p>
    <w:p w14:paraId="64FE24B1" w14:textId="77777777" w:rsidR="00C36200" w:rsidRPr="00621CF2" w:rsidRDefault="00C36200" w:rsidP="00DE568F">
      <w:pPr>
        <w:pStyle w:val="Textonotapie"/>
        <w:numPr>
          <w:ilvl w:val="0"/>
          <w:numId w:val="8"/>
        </w:numPr>
        <w:jc w:val="both"/>
        <w:rPr>
          <w:lang w:val="en-US"/>
        </w:rPr>
      </w:pPr>
      <w:r w:rsidRPr="00621CF2">
        <w:rPr>
          <w:lang w:val="en-US"/>
        </w:rPr>
        <w:t>The People¨s Vaccine “ 5 Steps to end vaccine appartheid”/August/2021</w:t>
      </w:r>
    </w:p>
    <w:p w14:paraId="24E4D7B0" w14:textId="77777777" w:rsidR="00C36200" w:rsidRPr="00621CF2" w:rsidRDefault="00C36200" w:rsidP="00DE568F">
      <w:pPr>
        <w:jc w:val="both"/>
        <w:rPr>
          <w:lang w:val="en-US"/>
        </w:rPr>
      </w:pPr>
    </w:p>
    <w:p w14:paraId="04D297F6" w14:textId="5405EE83" w:rsidR="00C36200" w:rsidRPr="00621CF2" w:rsidRDefault="00C36200" w:rsidP="00DE568F">
      <w:pPr>
        <w:pStyle w:val="Prrafodelista"/>
        <w:numPr>
          <w:ilvl w:val="0"/>
          <w:numId w:val="8"/>
        </w:numPr>
        <w:jc w:val="both"/>
        <w:rPr>
          <w:lang w:val="en-US"/>
        </w:rPr>
      </w:pPr>
      <w:r w:rsidRPr="00621CF2">
        <w:rPr>
          <w:lang w:val="en-US"/>
        </w:rPr>
        <w:t>“The Vaccine Race: Will Public Health Prevail over Geopolitics?”</w:t>
      </w:r>
      <w:r w:rsidRPr="00621CF2">
        <w:rPr>
          <w:rFonts w:eastAsia="Times New Roman" w:cs="Times New Roman"/>
          <w:lang w:val="en-US"/>
        </w:rPr>
        <w:t xml:space="preserve"> Suerie </w:t>
      </w:r>
      <w:r w:rsidRPr="00621CF2">
        <w:rPr>
          <w:rStyle w:val="Textoennegrita"/>
          <w:rFonts w:eastAsia="Times New Roman" w:cs="Times New Roman"/>
          <w:b w:val="0"/>
          <w:lang w:val="en-US"/>
        </w:rPr>
        <w:t>Moon in Politics of Coronovirus Pandemic,Special Issue No 1/Jun2 2021, Global Challenges</w:t>
      </w:r>
      <w:r w:rsidRPr="00621CF2">
        <w:rPr>
          <w:rFonts w:eastAsia="Times New Roman" w:cs="Times New Roman"/>
          <w:bCs/>
          <w:lang w:val="en-US"/>
        </w:rPr>
        <w:t xml:space="preserve">, </w:t>
      </w:r>
      <w:r w:rsidRPr="00621CF2">
        <w:rPr>
          <w:rFonts w:eastAsia="Times New Roman" w:cs="Times New Roman"/>
          <w:lang w:val="en-US"/>
        </w:rPr>
        <w:t>The Graduate Institute, Geneva.</w:t>
      </w:r>
    </w:p>
    <w:p w14:paraId="156DECBE" w14:textId="77777777" w:rsidR="00C36200" w:rsidRPr="00621CF2" w:rsidRDefault="00C36200" w:rsidP="00DE568F">
      <w:pPr>
        <w:jc w:val="both"/>
        <w:rPr>
          <w:lang w:val="en-US"/>
        </w:rPr>
      </w:pPr>
    </w:p>
    <w:p w14:paraId="4277DDB9" w14:textId="734AF8AA" w:rsidR="00AA7D00" w:rsidRPr="00621CF2" w:rsidRDefault="00C36200" w:rsidP="00DE568F">
      <w:pPr>
        <w:pStyle w:val="Prrafodelista"/>
        <w:numPr>
          <w:ilvl w:val="0"/>
          <w:numId w:val="8"/>
        </w:numPr>
        <w:jc w:val="both"/>
        <w:rPr>
          <w:rFonts w:eastAsia="Times New Roman" w:cs="Times New Roman"/>
          <w:lang w:val="en-US"/>
        </w:rPr>
      </w:pPr>
      <w:r w:rsidRPr="00621CF2">
        <w:rPr>
          <w:lang w:val="en-US"/>
        </w:rPr>
        <w:t xml:space="preserve">“ </w:t>
      </w:r>
      <w:r w:rsidRPr="00621CF2">
        <w:rPr>
          <w:rFonts w:eastAsia="Times New Roman" w:cs="Times New Roman"/>
          <w:lang w:val="en-US"/>
        </w:rPr>
        <w:t>International health law: an emerging field of public international law” Brigit Toebes/Indian Journal of International law/2016</w:t>
      </w:r>
    </w:p>
    <w:p w14:paraId="7CE5C196" w14:textId="77777777" w:rsidR="007D7BF5" w:rsidRPr="00621CF2" w:rsidRDefault="007D7BF5" w:rsidP="00DE568F">
      <w:pPr>
        <w:jc w:val="both"/>
        <w:rPr>
          <w:rFonts w:eastAsia="Times New Roman" w:cs="Times New Roman"/>
          <w:lang w:val="en-US"/>
        </w:rPr>
      </w:pPr>
    </w:p>
    <w:p w14:paraId="68A3E972" w14:textId="700AD226" w:rsidR="007D7BF5" w:rsidRPr="00621CF2" w:rsidRDefault="001B5F5F" w:rsidP="00DE568F">
      <w:pPr>
        <w:pStyle w:val="Textonotapie"/>
        <w:numPr>
          <w:ilvl w:val="0"/>
          <w:numId w:val="8"/>
        </w:numPr>
        <w:jc w:val="both"/>
        <w:rPr>
          <w:lang w:val="en-US"/>
        </w:rPr>
      </w:pPr>
      <w:r w:rsidRPr="00621CF2">
        <w:rPr>
          <w:lang w:val="en-US"/>
        </w:rPr>
        <w:t>“</w:t>
      </w:r>
      <w:r w:rsidR="007D7BF5" w:rsidRPr="00621CF2">
        <w:rPr>
          <w:lang w:val="en-US"/>
        </w:rPr>
        <w:t>The normative foundations of Global Health Law”Jennifer Prah Ruger /The Georgetown Law Journal /</w:t>
      </w:r>
      <w:r w:rsidR="007D7BF5" w:rsidRPr="00621CF2">
        <w:rPr>
          <w:rStyle w:val="cit"/>
          <w:rFonts w:eastAsia="Times New Roman" w:cs="Times New Roman"/>
          <w:lang w:val="en-US"/>
        </w:rPr>
        <w:t>2008;96(2):423-443</w:t>
      </w:r>
    </w:p>
    <w:p w14:paraId="0C907562" w14:textId="77777777" w:rsidR="007D7BF5" w:rsidRPr="00621CF2" w:rsidRDefault="007D7BF5" w:rsidP="00DE568F">
      <w:pPr>
        <w:jc w:val="both"/>
        <w:rPr>
          <w:lang w:val="en-US"/>
        </w:rPr>
      </w:pPr>
    </w:p>
    <w:p w14:paraId="6BF8D2D2" w14:textId="5DCFEBA8" w:rsidR="007D7BF5" w:rsidRPr="00621CF2" w:rsidRDefault="007D7BF5" w:rsidP="00DE568F">
      <w:pPr>
        <w:pStyle w:val="Prrafodelista"/>
        <w:numPr>
          <w:ilvl w:val="0"/>
          <w:numId w:val="8"/>
        </w:numPr>
        <w:jc w:val="both"/>
        <w:rPr>
          <w:rStyle w:val="highwire-cite-article-as"/>
          <w:rFonts w:eastAsia="Times New Roman" w:cs="Times New Roman"/>
          <w:iCs/>
          <w:lang w:val="en-US"/>
        </w:rPr>
      </w:pPr>
      <w:r w:rsidRPr="00621CF2">
        <w:rPr>
          <w:lang w:val="en-US"/>
        </w:rPr>
        <w:t>“ Covid-19 pandemic and the social determinants of health”</w:t>
      </w:r>
      <w:r w:rsidRPr="00621CF2">
        <w:rPr>
          <w:rStyle w:val="highwire-cite-article-as"/>
          <w:rFonts w:eastAsia="Times New Roman" w:cs="Times New Roman"/>
          <w:iCs/>
          <w:lang w:val="en-US"/>
        </w:rPr>
        <w:t xml:space="preserve"> </w:t>
      </w:r>
      <w:r w:rsidRPr="00621CF2">
        <w:rPr>
          <w:rFonts w:eastAsia="Times New Roman" w:cs="Times New Roman"/>
          <w:lang w:val="en-US"/>
        </w:rPr>
        <w:t>Lauren Paremoer, ,Sulakshana Nandi, ,Hani Serag,Fran Baum</w:t>
      </w:r>
      <w:r w:rsidRPr="00621CF2">
        <w:rPr>
          <w:rStyle w:val="italic"/>
          <w:rFonts w:eastAsia="Times New Roman" w:cs="Times New Roman"/>
          <w:iCs/>
          <w:lang w:val="en-US"/>
        </w:rPr>
        <w:t xml:space="preserve"> / British Medical Journal, 02/2021 </w:t>
      </w:r>
      <w:r w:rsidRPr="00621CF2">
        <w:rPr>
          <w:rStyle w:val="highwire-cite-article-as"/>
          <w:rFonts w:eastAsia="Times New Roman" w:cs="Times New Roman"/>
          <w:iCs/>
          <w:lang w:val="en-US"/>
        </w:rPr>
        <w:t>.</w:t>
      </w:r>
    </w:p>
    <w:p w14:paraId="43BCC38A" w14:textId="07EEDF2B" w:rsidR="007D7BF5" w:rsidRPr="00621CF2" w:rsidRDefault="007D7BF5" w:rsidP="00DE568F">
      <w:pPr>
        <w:pStyle w:val="Textonotapie"/>
        <w:ind w:left="720"/>
        <w:jc w:val="both"/>
        <w:rPr>
          <w:lang w:val="en-US"/>
        </w:rPr>
      </w:pPr>
    </w:p>
    <w:p w14:paraId="3BA66BB6" w14:textId="55BACB54" w:rsidR="007D7BF5" w:rsidRPr="00621CF2" w:rsidRDefault="007D7BF5" w:rsidP="00DE568F">
      <w:pPr>
        <w:pStyle w:val="Textonotapie"/>
        <w:numPr>
          <w:ilvl w:val="0"/>
          <w:numId w:val="8"/>
        </w:numPr>
        <w:jc w:val="both"/>
        <w:rPr>
          <w:lang w:val="en-US"/>
        </w:rPr>
      </w:pPr>
      <w:r w:rsidRPr="00621CF2">
        <w:rPr>
          <w:rFonts w:cs="HelveticaNeue-Thin"/>
          <w:lang w:val="en-US"/>
        </w:rPr>
        <w:lastRenderedPageBreak/>
        <w:t>CSDH (2008). “</w:t>
      </w:r>
      <w:r w:rsidRPr="00621CF2">
        <w:rPr>
          <w:rFonts w:cs="HelveticaNeue-Thin"/>
          <w:iCs/>
          <w:lang w:val="en-US"/>
        </w:rPr>
        <w:t>Closing the gap in a generation: health equity through action on the social determinants of health.” Final Report of the Commission on Social Determinants of Health.</w:t>
      </w:r>
      <w:r w:rsidRPr="00621CF2">
        <w:rPr>
          <w:rFonts w:cs="HelveticaNeue-Thin"/>
          <w:lang w:val="en-US"/>
        </w:rPr>
        <w:t>Geneva, World Health Organization</w:t>
      </w:r>
      <w:r w:rsidRPr="00621CF2">
        <w:rPr>
          <w:lang w:val="en-US"/>
        </w:rPr>
        <w:t xml:space="preserve"> .2008</w:t>
      </w:r>
    </w:p>
    <w:p w14:paraId="15408E68" w14:textId="77777777" w:rsidR="007D7BF5" w:rsidRPr="00621CF2" w:rsidRDefault="007D7BF5" w:rsidP="00DE568F">
      <w:pPr>
        <w:jc w:val="both"/>
        <w:rPr>
          <w:b/>
          <w:lang w:val="en-US"/>
        </w:rPr>
      </w:pPr>
    </w:p>
    <w:p w14:paraId="43E1DECB" w14:textId="41005E3E" w:rsidR="001B5F59" w:rsidRPr="00621CF2" w:rsidRDefault="001B5F59" w:rsidP="00DE568F">
      <w:pPr>
        <w:pStyle w:val="Prrafodelista"/>
        <w:numPr>
          <w:ilvl w:val="0"/>
          <w:numId w:val="8"/>
        </w:numPr>
        <w:jc w:val="both"/>
        <w:rPr>
          <w:lang w:val="en-US"/>
        </w:rPr>
      </w:pPr>
      <w:r w:rsidRPr="00621CF2">
        <w:rPr>
          <w:lang w:val="en-US"/>
        </w:rPr>
        <w:t>The Social Determinants of Health: T</w:t>
      </w:r>
      <w:r w:rsidR="00DE568F" w:rsidRPr="00621CF2">
        <w:rPr>
          <w:lang w:val="en-US"/>
        </w:rPr>
        <w:t xml:space="preserve">ime to Re-Think? “John Frank  </w:t>
      </w:r>
      <w:r w:rsidRPr="00621CF2">
        <w:rPr>
          <w:lang w:val="en-US"/>
        </w:rPr>
        <w:t>Thomas Abel , Stefano Campostrini , Sarah Cook , Vivian K. Lin and David V. McQueen ;International Journal of enviroment and public health; August, 12, 2020</w:t>
      </w:r>
    </w:p>
    <w:p w14:paraId="0F3CB821" w14:textId="77777777" w:rsidR="001B5F59" w:rsidRPr="00621CF2" w:rsidRDefault="001B5F59" w:rsidP="00DE568F">
      <w:pPr>
        <w:jc w:val="both"/>
        <w:rPr>
          <w:lang w:val="en-US"/>
        </w:rPr>
      </w:pPr>
    </w:p>
    <w:p w14:paraId="647A537D" w14:textId="5DEED847" w:rsidR="001B5F59" w:rsidRPr="00621CF2" w:rsidRDefault="001B5F59" w:rsidP="00DE568F">
      <w:pPr>
        <w:pStyle w:val="Prrafodelista"/>
        <w:numPr>
          <w:ilvl w:val="0"/>
          <w:numId w:val="8"/>
        </w:numPr>
        <w:jc w:val="both"/>
        <w:rPr>
          <w:lang w:val="en-US"/>
        </w:rPr>
      </w:pPr>
      <w:r w:rsidRPr="00621CF2">
        <w:rPr>
          <w:lang w:val="en-US"/>
        </w:rPr>
        <w:t>“An International Pandemic Treaty Should Center on Human Rights”Kyle Knight, BMJ,10/May/2021</w:t>
      </w:r>
    </w:p>
    <w:p w14:paraId="57B55C14" w14:textId="77777777" w:rsidR="00A877F7" w:rsidRPr="00621CF2" w:rsidRDefault="00A877F7" w:rsidP="00DE568F">
      <w:pPr>
        <w:jc w:val="both"/>
        <w:rPr>
          <w:lang w:val="en-US"/>
        </w:rPr>
      </w:pPr>
    </w:p>
    <w:p w14:paraId="33E9257C" w14:textId="77777777" w:rsidR="00A877F7" w:rsidRPr="00621CF2" w:rsidRDefault="00A877F7" w:rsidP="00DE568F">
      <w:pPr>
        <w:pStyle w:val="Textonotapie"/>
        <w:numPr>
          <w:ilvl w:val="0"/>
          <w:numId w:val="8"/>
        </w:numPr>
        <w:jc w:val="both"/>
        <w:rPr>
          <w:lang w:val="en-US"/>
        </w:rPr>
      </w:pPr>
      <w:r w:rsidRPr="00621CF2">
        <w:rPr>
          <w:lang w:val="en-US"/>
        </w:rPr>
        <w:t>The Panel Indepent, Back Ground Paper 11 “Human Rigts Dimensions on the Covid 19 Pandemic”/May/2021</w:t>
      </w:r>
    </w:p>
    <w:p w14:paraId="73D72E1D" w14:textId="77777777" w:rsidR="00A877F7" w:rsidRPr="00621CF2" w:rsidRDefault="00A877F7" w:rsidP="00DE568F">
      <w:pPr>
        <w:pStyle w:val="Textonotapie"/>
        <w:jc w:val="both"/>
        <w:rPr>
          <w:lang w:val="en-US"/>
        </w:rPr>
      </w:pPr>
    </w:p>
    <w:p w14:paraId="124FDD6B" w14:textId="201A3B71" w:rsidR="00A877F7" w:rsidRPr="00621CF2" w:rsidRDefault="00A877F7" w:rsidP="00DE568F">
      <w:pPr>
        <w:pStyle w:val="Textonotapie"/>
        <w:numPr>
          <w:ilvl w:val="0"/>
          <w:numId w:val="8"/>
        </w:numPr>
        <w:jc w:val="both"/>
        <w:rPr>
          <w:lang w:val="en-US"/>
        </w:rPr>
      </w:pPr>
      <w:r w:rsidRPr="00621CF2">
        <w:rPr>
          <w:lang w:val="en-US"/>
        </w:rPr>
        <w:t>“Health and human rights are inextricably linked in the COVID-19 response”, Sharifah Sekalala ,Lisa Forman,Roojin Habibi ,Benjamin Mason Meier in BMJ Global Health August 2020</w:t>
      </w:r>
    </w:p>
    <w:p w14:paraId="3765BFA0" w14:textId="77777777" w:rsidR="00A877F7" w:rsidRPr="00621CF2" w:rsidRDefault="00A877F7" w:rsidP="00DE568F">
      <w:pPr>
        <w:jc w:val="both"/>
        <w:rPr>
          <w:lang w:val="en-US"/>
        </w:rPr>
      </w:pPr>
    </w:p>
    <w:p w14:paraId="1CEDFD68" w14:textId="2967180C" w:rsidR="00A877F7" w:rsidRPr="00621CF2" w:rsidRDefault="00A877F7" w:rsidP="00DE568F">
      <w:pPr>
        <w:pStyle w:val="Prrafodelista"/>
        <w:numPr>
          <w:ilvl w:val="0"/>
          <w:numId w:val="8"/>
        </w:numPr>
        <w:jc w:val="both"/>
        <w:rPr>
          <w:i/>
          <w:lang w:val="en-US"/>
        </w:rPr>
      </w:pPr>
      <w:r w:rsidRPr="00621CF2">
        <w:rPr>
          <w:lang w:val="en-US"/>
        </w:rPr>
        <w:t>“Reshaping Global Health Law in the Wake of COVID-19 to Uphold Human Rights”</w:t>
      </w:r>
      <w:r w:rsidRPr="00621CF2">
        <w:rPr>
          <w:rStyle w:val="nfasis"/>
          <w:rFonts w:eastAsia="Times New Roman" w:cs="Times New Roman"/>
          <w:lang w:val="en-US"/>
        </w:rPr>
        <w:t xml:space="preserve"> </w:t>
      </w:r>
      <w:r w:rsidRPr="00621CF2">
        <w:rPr>
          <w:rStyle w:val="nfasis"/>
          <w:rFonts w:eastAsia="Times New Roman" w:cs="Times New Roman"/>
          <w:i w:val="0"/>
          <w:lang w:val="en-US"/>
        </w:rPr>
        <w:t>Roojin Habibi, Tim Fish Hodgson, Benjamin Mason Meier, Ian Seiderman and Steven Hoffman in OpinioJuris in association with The Internacional Comision of Juris/1/6/</w:t>
      </w:r>
      <w:r w:rsidRPr="00621CF2">
        <w:rPr>
          <w:rStyle w:val="nfasis"/>
          <w:rFonts w:eastAsia="Times New Roman" w:cs="Times New Roman"/>
          <w:lang w:val="en-US"/>
        </w:rPr>
        <w:t>21.</w:t>
      </w:r>
    </w:p>
    <w:p w14:paraId="702DCA7E" w14:textId="3CD71851" w:rsidR="00D81BB0" w:rsidRPr="00621CF2" w:rsidRDefault="00D81BB0" w:rsidP="00DE568F">
      <w:pPr>
        <w:jc w:val="both"/>
        <w:rPr>
          <w:b/>
          <w:lang w:val="en-US"/>
        </w:rPr>
      </w:pPr>
    </w:p>
    <w:p w14:paraId="22CCA29C" w14:textId="68B354D1" w:rsidR="005174A2" w:rsidRDefault="00A52FD8" w:rsidP="00DE568F">
      <w:pPr>
        <w:jc w:val="both"/>
        <w:rPr>
          <w:b/>
        </w:rPr>
      </w:pPr>
      <w:r>
        <w:rPr>
          <w:b/>
        </w:rPr>
        <w:t>Algunas cuestiones que propongo añadir para la discusión que abre este documento:</w:t>
      </w:r>
    </w:p>
    <w:p w14:paraId="19A1147E" w14:textId="539BE370" w:rsidR="005174A2" w:rsidRDefault="005174A2" w:rsidP="00DE568F">
      <w:pPr>
        <w:jc w:val="both"/>
        <w:rPr>
          <w:b/>
        </w:rPr>
      </w:pPr>
    </w:p>
    <w:p w14:paraId="1E712C56" w14:textId="542E4CB4" w:rsidR="005174A2" w:rsidRDefault="005174A2" w:rsidP="005174A2">
      <w:pPr>
        <w:pStyle w:val="Prrafodelista"/>
        <w:numPr>
          <w:ilvl w:val="0"/>
          <w:numId w:val="9"/>
        </w:numPr>
        <w:jc w:val="both"/>
        <w:rPr>
          <w:b/>
        </w:rPr>
      </w:pPr>
      <w:r>
        <w:rPr>
          <w:b/>
        </w:rPr>
        <w:t xml:space="preserve">Resta examinar la manera como negociaron los laboratorios con los Estados (particularmente los más débiles) </w:t>
      </w:r>
      <w:r w:rsidR="00A52FD8">
        <w:rPr>
          <w:b/>
        </w:rPr>
        <w:t xml:space="preserve">colocándolos </w:t>
      </w:r>
      <w:r>
        <w:rPr>
          <w:b/>
        </w:rPr>
        <w:t>en una suerte de “lista de espera”</w:t>
      </w:r>
      <w:r w:rsidR="00A52FD8">
        <w:rPr>
          <w:b/>
        </w:rPr>
        <w:t>,</w:t>
      </w:r>
      <w:r>
        <w:rPr>
          <w:b/>
        </w:rPr>
        <w:t xml:space="preserve"> para cuando consiguieran producir las vacunas.</w:t>
      </w:r>
      <w:r w:rsidR="009A1AC5">
        <w:rPr>
          <w:b/>
        </w:rPr>
        <w:t xml:space="preserve"> En muchos casos</w:t>
      </w:r>
      <w:r w:rsidR="00A52FD8">
        <w:rPr>
          <w:b/>
        </w:rPr>
        <w:t>,</w:t>
      </w:r>
      <w:r w:rsidR="009A1AC5">
        <w:rPr>
          <w:b/>
        </w:rPr>
        <w:t xml:space="preserve"> se trató de verdaderos “contratos de adhesión” en la que los Estados débiles (la gran mayoría) se vieron forzados a aceptar todas las condiciones leoninas impuestas por estos grandes laboratorios.</w:t>
      </w:r>
    </w:p>
    <w:p w14:paraId="47411319" w14:textId="77777777" w:rsidR="009A1AC5" w:rsidRDefault="009A1AC5" w:rsidP="00621CF2">
      <w:pPr>
        <w:pStyle w:val="Prrafodelista"/>
        <w:jc w:val="both"/>
        <w:rPr>
          <w:b/>
        </w:rPr>
      </w:pPr>
    </w:p>
    <w:p w14:paraId="0ED21D30" w14:textId="1036AC2C" w:rsidR="005174A2" w:rsidRDefault="00655D77" w:rsidP="005174A2">
      <w:pPr>
        <w:pStyle w:val="Prrafodelista"/>
        <w:numPr>
          <w:ilvl w:val="0"/>
          <w:numId w:val="9"/>
        </w:numPr>
        <w:jc w:val="both"/>
        <w:rPr>
          <w:b/>
        </w:rPr>
      </w:pPr>
      <w:r>
        <w:rPr>
          <w:b/>
        </w:rPr>
        <w:t>Hay que examinar también el problema que representa que un significativo número de personas a nivel mundial, se hayan resistido y continúen haciéndolo, a aplicarse las vacunas.</w:t>
      </w:r>
      <w:r w:rsidR="009A1AC5">
        <w:rPr>
          <w:b/>
        </w:rPr>
        <w:t xml:space="preserve"> </w:t>
      </w:r>
      <w:r w:rsidR="00A52FD8">
        <w:rPr>
          <w:b/>
        </w:rPr>
        <w:t>¿</w:t>
      </w:r>
      <w:r w:rsidR="009A1AC5">
        <w:rPr>
          <w:b/>
        </w:rPr>
        <w:t>Cab</w:t>
      </w:r>
      <w:r w:rsidR="00A52FD8">
        <w:rPr>
          <w:b/>
        </w:rPr>
        <w:t>ría</w:t>
      </w:r>
      <w:r w:rsidR="009A1AC5">
        <w:rPr>
          <w:b/>
        </w:rPr>
        <w:t xml:space="preserve"> entender la negativa a aplicarse la vacuna como un dereh</w:t>
      </w:r>
      <w:r w:rsidR="00A52FD8">
        <w:rPr>
          <w:b/>
        </w:rPr>
        <w:t>o</w:t>
      </w:r>
      <w:r w:rsidR="009A1AC5">
        <w:rPr>
          <w:b/>
        </w:rPr>
        <w:t xml:space="preserve"> humano a proteger, partiendo de reconocer que la llamada “</w:t>
      </w:r>
      <w:r w:rsidR="00A52FD8">
        <w:rPr>
          <w:b/>
        </w:rPr>
        <w:t>i</w:t>
      </w:r>
      <w:r w:rsidR="009A1AC5">
        <w:rPr>
          <w:b/>
        </w:rPr>
        <w:t>nmunidad de rebaño”</w:t>
      </w:r>
    </w:p>
    <w:p w14:paraId="04A004C5" w14:textId="029D833F" w:rsidR="009A1AC5" w:rsidRDefault="00A52FD8" w:rsidP="00621CF2">
      <w:pPr>
        <w:ind w:left="708"/>
        <w:jc w:val="both"/>
        <w:rPr>
          <w:b/>
        </w:rPr>
      </w:pPr>
      <w:r>
        <w:rPr>
          <w:b/>
        </w:rPr>
        <w:t>n</w:t>
      </w:r>
      <w:r w:rsidR="009A1AC5">
        <w:rPr>
          <w:b/>
        </w:rPr>
        <w:t xml:space="preserve">o será posible de alcanzar si el número de personas que se resisten a </w:t>
      </w:r>
      <w:r>
        <w:rPr>
          <w:b/>
        </w:rPr>
        <w:t>s</w:t>
      </w:r>
      <w:r w:rsidR="009A1AC5">
        <w:rPr>
          <w:b/>
        </w:rPr>
        <w:t>er vacunadas resulta ser tan alto</w:t>
      </w:r>
      <w:r>
        <w:rPr>
          <w:b/>
        </w:rPr>
        <w:t xml:space="preserve"> como el que hoy se constata a nivel global</w:t>
      </w:r>
      <w:r w:rsidR="009A1AC5">
        <w:rPr>
          <w:b/>
        </w:rPr>
        <w:t>?</w:t>
      </w:r>
    </w:p>
    <w:p w14:paraId="7BB7D017" w14:textId="77777777" w:rsidR="009A1AC5" w:rsidRDefault="009A1AC5" w:rsidP="009A1AC5">
      <w:pPr>
        <w:ind w:left="360"/>
        <w:jc w:val="both"/>
        <w:rPr>
          <w:b/>
        </w:rPr>
      </w:pPr>
    </w:p>
    <w:p w14:paraId="697113B1" w14:textId="4BE4B632" w:rsidR="009A1AC5" w:rsidRDefault="009A1AC5" w:rsidP="009A1AC5">
      <w:pPr>
        <w:ind w:left="360"/>
        <w:jc w:val="both"/>
        <w:rPr>
          <w:b/>
        </w:rPr>
      </w:pPr>
      <w:r>
        <w:rPr>
          <w:b/>
        </w:rPr>
        <w:lastRenderedPageBreak/>
        <w:t>¿Y Qué hay de las medidas coercitivas adoptadas por algunos Estados poderosos</w:t>
      </w:r>
      <w:r w:rsidR="00A52FD8">
        <w:rPr>
          <w:b/>
        </w:rPr>
        <w:t>,</w:t>
      </w:r>
      <w:r>
        <w:rPr>
          <w:b/>
        </w:rPr>
        <w:t xml:space="preserve"> para “embargar” en los hechos, bienes prioritarios para la atención de la pandemia (mascarillas, pruebas moleculares, oxígeno y otros) adquiridos por diferentes Estados</w:t>
      </w:r>
      <w:r w:rsidR="00A52FD8">
        <w:rPr>
          <w:b/>
        </w:rPr>
        <w:t>,</w:t>
      </w:r>
      <w:r>
        <w:rPr>
          <w:b/>
        </w:rPr>
        <w:t xml:space="preserve"> que </w:t>
      </w:r>
      <w:r w:rsidR="00A52FD8">
        <w:rPr>
          <w:b/>
        </w:rPr>
        <w:t>q</w:t>
      </w:r>
      <w:r>
        <w:rPr>
          <w:b/>
        </w:rPr>
        <w:t>uedaron privados de tales recursos</w:t>
      </w:r>
      <w:r w:rsidR="00A52FD8">
        <w:rPr>
          <w:b/>
        </w:rPr>
        <w:t>,</w:t>
      </w:r>
      <w:r>
        <w:rPr>
          <w:b/>
        </w:rPr>
        <w:t xml:space="preserve"> con perjuicio</w:t>
      </w:r>
      <w:r w:rsidR="00A52FD8">
        <w:rPr>
          <w:b/>
        </w:rPr>
        <w:t xml:space="preserve"> no sólo económico sino directo</w:t>
      </w:r>
      <w:r>
        <w:rPr>
          <w:b/>
        </w:rPr>
        <w:t xml:space="preserve"> a la vida e integridad de sus ciudadanos.  </w:t>
      </w:r>
    </w:p>
    <w:p w14:paraId="442C8DB4" w14:textId="77777777" w:rsidR="009A1AC5" w:rsidRDefault="009A1AC5" w:rsidP="009A1AC5">
      <w:pPr>
        <w:ind w:left="360"/>
        <w:jc w:val="both"/>
        <w:rPr>
          <w:b/>
        </w:rPr>
      </w:pPr>
    </w:p>
    <w:p w14:paraId="01E44EBC" w14:textId="77777777" w:rsidR="009A1AC5" w:rsidRDefault="009A1AC5" w:rsidP="009A1AC5">
      <w:pPr>
        <w:ind w:left="360"/>
        <w:jc w:val="both"/>
        <w:rPr>
          <w:b/>
        </w:rPr>
      </w:pPr>
    </w:p>
    <w:p w14:paraId="4B6CFCFE" w14:textId="7F2237D3" w:rsidR="00655D77" w:rsidRPr="00621CF2" w:rsidRDefault="00655D77" w:rsidP="00621CF2">
      <w:pPr>
        <w:ind w:left="360"/>
        <w:jc w:val="both"/>
        <w:rPr>
          <w:b/>
        </w:rPr>
      </w:pPr>
      <w:r w:rsidRPr="00621CF2">
        <w:rPr>
          <w:b/>
        </w:rPr>
        <w:t>¿Qué responsabilidad tiene la OMS en haber tardado en definir las medicinas que podrían ser utilizadas para el tratamiento del COVID por los Estados?. En varios casos</w:t>
      </w:r>
      <w:r w:rsidR="00A52FD8">
        <w:rPr>
          <w:b/>
        </w:rPr>
        <w:t>,</w:t>
      </w:r>
      <w:r w:rsidRPr="00621CF2">
        <w:rPr>
          <w:b/>
        </w:rPr>
        <w:t xml:space="preserve"> tales medicinas solamente fueron descalifcadas cuando </w:t>
      </w:r>
      <w:r w:rsidR="00A52FD8">
        <w:rPr>
          <w:b/>
        </w:rPr>
        <w:t xml:space="preserve">ya </w:t>
      </w:r>
      <w:r w:rsidRPr="00621CF2">
        <w:rPr>
          <w:b/>
        </w:rPr>
        <w:t xml:space="preserve">los Estados habían invertido cantidades significativas de dinero para </w:t>
      </w:r>
      <w:r w:rsidR="00A52FD8">
        <w:rPr>
          <w:b/>
        </w:rPr>
        <w:t>a</w:t>
      </w:r>
      <w:r w:rsidRPr="00621CF2">
        <w:rPr>
          <w:b/>
        </w:rPr>
        <w:t>dquirirlas, asumiendo que se trataba de bienes cuya adquisición resultaba perentoria o urgente.</w:t>
      </w:r>
    </w:p>
    <w:sectPr w:rsidR="00655D77" w:rsidRPr="00621CF2" w:rsidSect="00E63B81">
      <w:footerReference w:type="even" r:id="rId8"/>
      <w:footerReference w:type="default" r:id="rId9"/>
      <w:pgSz w:w="12240" w:h="15840"/>
      <w:pgMar w:top="1701" w:right="170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56DE" w14:textId="77777777" w:rsidR="000B396D" w:rsidRDefault="000B396D" w:rsidP="001E11A3">
      <w:r>
        <w:separator/>
      </w:r>
    </w:p>
  </w:endnote>
  <w:endnote w:type="continuationSeparator" w:id="0">
    <w:p w14:paraId="62375554" w14:textId="77777777" w:rsidR="000B396D" w:rsidRDefault="000B396D" w:rsidP="001E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MillerText">
    <w:altName w:val="Cambria"/>
    <w:panose1 w:val="00000000000000000000"/>
    <w:charset w:val="4D"/>
    <w:family w:val="roman"/>
    <w:notTrueType/>
    <w:pitch w:val="default"/>
    <w:sig w:usb0="00000003" w:usb1="00000000" w:usb2="00000000" w:usb3="00000000" w:csb0="00000001" w:csb1="00000000"/>
  </w:font>
  <w:font w:name="TimesNewRomanPS-ItalicMT">
    <w:altName w:val="Times New Roman"/>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haker2Lancet-Bold">
    <w:altName w:val="Cambria"/>
    <w:panose1 w:val="00000000000000000000"/>
    <w:charset w:val="4D"/>
    <w:family w:val="auto"/>
    <w:notTrueType/>
    <w:pitch w:val="default"/>
    <w:sig w:usb0="00000003" w:usb1="00000000" w:usb2="00000000" w:usb3="00000000" w:csb0="00000001" w:csb1="00000000"/>
  </w:font>
  <w:font w:name="BookAntiqua-Bold">
    <w:altName w:val="Book Antiqua"/>
    <w:panose1 w:val="00000000000000000000"/>
    <w:charset w:val="4D"/>
    <w:family w:val="roman"/>
    <w:notTrueType/>
    <w:pitch w:val="default"/>
    <w:sig w:usb0="00000003" w:usb1="00000000" w:usb2="00000000" w:usb3="00000000" w:csb0="00000001" w:csb1="00000000"/>
  </w:font>
  <w:font w:name="HelveticaNeueLTStd-Roman">
    <w:altName w:val="Cambria"/>
    <w:panose1 w:val="00000000000000000000"/>
    <w:charset w:val="4D"/>
    <w:family w:val="swiss"/>
    <w:notTrueType/>
    <w:pitch w:val="default"/>
    <w:sig w:usb0="00000003" w:usb1="00000000" w:usb2="00000000" w:usb3="00000000" w:csb0="00000001" w:csb1="00000000"/>
  </w:font>
  <w:font w:name="HelveticaNeueLTStd-CnO">
    <w:altName w:val="Cambria"/>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Cambria"/>
    <w:panose1 w:val="00000000000000000000"/>
    <w:charset w:val="4D"/>
    <w:family w:val="auto"/>
    <w:notTrueType/>
    <w:pitch w:val="default"/>
    <w:sig w:usb0="00000003" w:usb1="00000000" w:usb2="00000000" w:usb3="00000000" w:csb0="00000001" w:csb1="00000000"/>
  </w:font>
  <w:font w:name="AdvTTb5929f4c">
    <w:altName w:val="Cambria"/>
    <w:panose1 w:val="00000000000000000000"/>
    <w:charset w:val="4D"/>
    <w:family w:val="swiss"/>
    <w:notTrueType/>
    <w:pitch w:val="default"/>
    <w:sig w:usb0="00000003" w:usb1="00000000" w:usb2="00000000" w:usb3="00000000" w:csb0="00000001" w:csb1="00000000"/>
  </w:font>
  <w:font w:name="VsybpmAdvTTe45e47d2">
    <w:altName w:val="Cambria"/>
    <w:panose1 w:val="00000000000000000000"/>
    <w:charset w:val="4D"/>
    <w:family w:val="swiss"/>
    <w:notTrueType/>
    <w:pitch w:val="default"/>
    <w:sig w:usb0="00000003" w:usb1="00000000" w:usb2="00000000" w:usb3="00000000" w:csb0="00000001" w:csb1="00000000"/>
  </w:font>
  <w:font w:name="HelveticaNeue-Thin">
    <w:altName w:val="Helvetica Neue Thin"/>
    <w:panose1 w:val="00000000000000000000"/>
    <w:charset w:val="4D"/>
    <w:family w:val="swiss"/>
    <w:notTrueType/>
    <w:pitch w:val="default"/>
    <w:sig w:usb0="00000003" w:usb1="00000000" w:usb2="00000000" w:usb3="00000000" w:csb0="00000001" w:csb1="00000000"/>
  </w:font>
  <w:font w:name="Palatino">
    <w:altName w:val="Palatino"/>
    <w:panose1 w:val="020406020503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8465" w14:textId="77777777" w:rsidR="00B77EA1" w:rsidRDefault="00B77EA1" w:rsidP="00283B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6D7F7B" w14:textId="77777777" w:rsidR="00B77EA1" w:rsidRDefault="00B77EA1" w:rsidP="00662F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524D" w14:textId="77777777" w:rsidR="00B77EA1" w:rsidRDefault="00B77EA1" w:rsidP="00283B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600E">
      <w:rPr>
        <w:rStyle w:val="Nmerodepgina"/>
        <w:noProof/>
      </w:rPr>
      <w:t>20</w:t>
    </w:r>
    <w:r>
      <w:rPr>
        <w:rStyle w:val="Nmerodepgina"/>
      </w:rPr>
      <w:fldChar w:fldCharType="end"/>
    </w:r>
  </w:p>
  <w:p w14:paraId="0E991ABC" w14:textId="77777777" w:rsidR="00B77EA1" w:rsidRDefault="00B77EA1" w:rsidP="00662F2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8E2A" w14:textId="77777777" w:rsidR="000B396D" w:rsidRDefault="000B396D" w:rsidP="001E11A3">
      <w:r>
        <w:separator/>
      </w:r>
    </w:p>
  </w:footnote>
  <w:footnote w:type="continuationSeparator" w:id="0">
    <w:p w14:paraId="03B04E0A" w14:textId="77777777" w:rsidR="000B396D" w:rsidRDefault="000B396D" w:rsidP="001E11A3">
      <w:r>
        <w:continuationSeparator/>
      </w:r>
    </w:p>
  </w:footnote>
  <w:footnote w:id="1">
    <w:p w14:paraId="3D2C33BA" w14:textId="77777777" w:rsidR="00B77EA1" w:rsidRPr="00621CF2" w:rsidRDefault="00B77EA1" w:rsidP="00D51AAA">
      <w:pPr>
        <w:pStyle w:val="Textonotapie"/>
        <w:rPr>
          <w:lang w:val="en-US"/>
        </w:rPr>
      </w:pPr>
      <w:r>
        <w:rPr>
          <w:rStyle w:val="Refdenotaalpie"/>
        </w:rPr>
        <w:footnoteRef/>
      </w:r>
      <w:r w:rsidRPr="00621CF2">
        <w:rPr>
          <w:lang w:val="en-US"/>
        </w:rPr>
        <w:t xml:space="preserve"> “</w:t>
      </w:r>
      <w:r w:rsidRPr="00621CF2">
        <w:rPr>
          <w:i/>
          <w:lang w:val="en-US"/>
        </w:rPr>
        <w:t>Global Health Law: A Definition and Grand Challenges” Lawrence O. Gostin and Allyn L. Taylor O’Neill Institute for National and GlobalHealth Law at Georgetown University Law Center”Public Health Ethics/Vol,1/2008</w:t>
      </w:r>
      <w:r w:rsidRPr="00621CF2">
        <w:rPr>
          <w:rFonts w:eastAsia="Times New Roman" w:cs="Times New Roman"/>
          <w:i/>
          <w:lang w:val="en-US"/>
        </w:rPr>
        <w:t>.</w:t>
      </w:r>
    </w:p>
  </w:footnote>
  <w:footnote w:id="2">
    <w:p w14:paraId="5330D3B0" w14:textId="0A5431DD" w:rsidR="00B77EA1" w:rsidRDefault="00B77EA1">
      <w:pPr>
        <w:pStyle w:val="Textonotapie"/>
      </w:pPr>
      <w:r>
        <w:rPr>
          <w:rStyle w:val="Refdenotaalpie"/>
        </w:rPr>
        <w:footnoteRef/>
      </w:r>
      <w:r>
        <w:t xml:space="preserve"> </w:t>
      </w:r>
      <w:r w:rsidRPr="008358D9">
        <w:rPr>
          <w:i/>
        </w:rPr>
        <w:t>CESCR OBSERVACION GENERAL 14. (General Comments)</w:t>
      </w:r>
      <w:r>
        <w:t xml:space="preserve"> </w:t>
      </w:r>
      <w:r w:rsidRPr="008358D9">
        <w:rPr>
          <w:i/>
        </w:rPr>
        <w:t xml:space="preserve">El derecho al disfrute del más alto nivel posible de </w:t>
      </w:r>
      <w:r w:rsidR="00621CF2" w:rsidRPr="008358D9">
        <w:rPr>
          <w:i/>
        </w:rPr>
        <w:t>salud:</w:t>
      </w:r>
      <w:r w:rsidRPr="008358D9">
        <w:rPr>
          <w:i/>
        </w:rPr>
        <w:t xml:space="preserve"> . 11/08/200</w:t>
      </w:r>
      <w:r>
        <w:rPr>
          <w:i/>
        </w:rPr>
        <w:t>0/CESCR /Geneve 2000</w:t>
      </w:r>
    </w:p>
  </w:footnote>
  <w:footnote w:id="3">
    <w:p w14:paraId="042E036E" w14:textId="55ABE4C6" w:rsidR="00B77EA1" w:rsidRPr="000D0724" w:rsidRDefault="00B77EA1">
      <w:pPr>
        <w:pStyle w:val="Textonotapie"/>
        <w:rPr>
          <w:i/>
        </w:rPr>
      </w:pPr>
      <w:r>
        <w:rPr>
          <w:rStyle w:val="Refdenotaalpie"/>
        </w:rPr>
        <w:footnoteRef/>
      </w:r>
      <w:r>
        <w:t xml:space="preserve"> </w:t>
      </w:r>
      <w:r>
        <w:rPr>
          <w:i/>
        </w:rPr>
        <w:t>Dpc.cit. Gostin Taylor, 2008.</w:t>
      </w:r>
    </w:p>
  </w:footnote>
  <w:footnote w:id="4">
    <w:p w14:paraId="5675FCF8" w14:textId="77777777" w:rsidR="00B77EA1" w:rsidRPr="00CF3D6D" w:rsidRDefault="00B77EA1" w:rsidP="00CA12FE">
      <w:pPr>
        <w:pStyle w:val="Textonotapie"/>
        <w:rPr>
          <w:i/>
        </w:rPr>
      </w:pPr>
      <w:r>
        <w:rPr>
          <w:rStyle w:val="Refdenotaalpie"/>
        </w:rPr>
        <w:footnoteRef/>
      </w:r>
      <w:r>
        <w:t xml:space="preserve"> </w:t>
      </w:r>
      <w:r>
        <w:rPr>
          <w:i/>
        </w:rPr>
        <w:t>Doc.cit.Gostin,Taylor,2008</w:t>
      </w:r>
    </w:p>
  </w:footnote>
  <w:footnote w:id="5">
    <w:p w14:paraId="07839162" w14:textId="29BC4C79" w:rsidR="00B77EA1" w:rsidRPr="00621CF2" w:rsidRDefault="00B77EA1">
      <w:pPr>
        <w:pStyle w:val="Textonotapie"/>
        <w:rPr>
          <w:lang w:val="en-US"/>
        </w:rPr>
      </w:pPr>
      <w:r>
        <w:rPr>
          <w:rStyle w:val="Refdenotaalpie"/>
        </w:rPr>
        <w:footnoteRef/>
      </w:r>
      <w:r w:rsidRPr="00621CF2">
        <w:rPr>
          <w:lang w:val="en-US"/>
        </w:rPr>
        <w:t xml:space="preserve"> </w:t>
      </w:r>
      <w:r w:rsidRPr="00621CF2">
        <w:rPr>
          <w:i/>
          <w:lang w:val="en-US"/>
        </w:rPr>
        <w:t>Gostin,Taylor Doc.cit.</w:t>
      </w:r>
    </w:p>
  </w:footnote>
  <w:footnote w:id="6">
    <w:p w14:paraId="73546557" w14:textId="6AC932F7" w:rsidR="00B77EA1" w:rsidRPr="00621CF2" w:rsidRDefault="00B77EA1" w:rsidP="00771704">
      <w:pPr>
        <w:jc w:val="both"/>
        <w:rPr>
          <w:lang w:val="en-US"/>
        </w:rPr>
      </w:pPr>
      <w:r>
        <w:rPr>
          <w:rStyle w:val="Refdenotaalpie"/>
        </w:rPr>
        <w:footnoteRef/>
      </w:r>
      <w:r w:rsidRPr="00621CF2">
        <w:rPr>
          <w:lang w:val="en-US"/>
        </w:rPr>
        <w:t xml:space="preserve"> </w:t>
      </w:r>
      <w:r w:rsidR="00621CF2" w:rsidRPr="00621CF2">
        <w:rPr>
          <w:lang w:val="en-US"/>
        </w:rPr>
        <w:t>“Global</w:t>
      </w:r>
      <w:r w:rsidRPr="00621CF2">
        <w:rPr>
          <w:i/>
          <w:lang w:val="en-US"/>
        </w:rPr>
        <w:t xml:space="preserve"> Health Law: International Law and Public Health Policy”, Allyn L.Taylor in International Encyclopedie of Public Health,2017</w:t>
      </w:r>
    </w:p>
    <w:p w14:paraId="0FBFDA9D" w14:textId="02BE29A2" w:rsidR="00B77EA1" w:rsidRPr="00621CF2" w:rsidRDefault="00B77EA1">
      <w:pPr>
        <w:pStyle w:val="Textonotapie"/>
        <w:rPr>
          <w:lang w:val="en-US"/>
        </w:rPr>
      </w:pPr>
    </w:p>
  </w:footnote>
  <w:footnote w:id="7">
    <w:p w14:paraId="35EBA310" w14:textId="7D8B675F" w:rsidR="00B77EA1" w:rsidRPr="00621CF2" w:rsidRDefault="00B77EA1">
      <w:pPr>
        <w:pStyle w:val="Textonotapie"/>
        <w:rPr>
          <w:i/>
          <w:lang w:val="en-US"/>
        </w:rPr>
      </w:pPr>
      <w:r>
        <w:rPr>
          <w:rStyle w:val="Refdenotaalpie"/>
        </w:rPr>
        <w:footnoteRef/>
      </w:r>
      <w:r w:rsidRPr="00621CF2">
        <w:rPr>
          <w:lang w:val="en-US"/>
        </w:rPr>
        <w:t xml:space="preserve"> </w:t>
      </w:r>
      <w:r w:rsidRPr="00621CF2">
        <w:rPr>
          <w:i/>
          <w:lang w:val="en-US"/>
        </w:rPr>
        <w:t>Gostin, Taylor, Doc.cit.</w:t>
      </w:r>
    </w:p>
  </w:footnote>
  <w:footnote w:id="8">
    <w:p w14:paraId="50560CE4" w14:textId="757FA557" w:rsidR="00B77EA1" w:rsidRPr="00621CF2" w:rsidRDefault="00B77EA1" w:rsidP="005107AA">
      <w:pPr>
        <w:pStyle w:val="Default"/>
        <w:jc w:val="both"/>
        <w:rPr>
          <w:i/>
          <w:lang w:val="en-US"/>
        </w:rPr>
      </w:pPr>
      <w:r>
        <w:rPr>
          <w:rStyle w:val="Refdenotaalpie"/>
        </w:rPr>
        <w:footnoteRef/>
      </w:r>
      <w:r w:rsidRPr="00621CF2">
        <w:rPr>
          <w:lang w:val="en-US"/>
        </w:rPr>
        <w:t xml:space="preserve"> </w:t>
      </w:r>
      <w:r w:rsidRPr="00621CF2">
        <w:rPr>
          <w:rFonts w:asciiTheme="minorHAnsi" w:hAnsiTheme="minorHAnsi"/>
          <w:i/>
          <w:lang w:val="en-US"/>
        </w:rPr>
        <w:t xml:space="preserve">“Has Global Health Law risen to met the Covid 19 </w:t>
      </w:r>
      <w:r w:rsidR="00621CF2" w:rsidRPr="00621CF2">
        <w:rPr>
          <w:rFonts w:asciiTheme="minorHAnsi" w:hAnsiTheme="minorHAnsi"/>
          <w:i/>
          <w:lang w:val="en-US"/>
        </w:rPr>
        <w:t>challenge?. Revisiting</w:t>
      </w:r>
      <w:r w:rsidRPr="00621CF2">
        <w:rPr>
          <w:rFonts w:asciiTheme="minorHAnsi" w:hAnsiTheme="minorHAnsi"/>
          <w:i/>
          <w:lang w:val="en-US"/>
        </w:rPr>
        <w:t xml:space="preserve"> the International Health Regulations to prepate for future Threats”</w:t>
      </w:r>
      <w:r w:rsidRPr="00621CF2">
        <w:rPr>
          <w:lang w:val="en-US"/>
        </w:rPr>
        <w:t xml:space="preserve"> </w:t>
      </w:r>
      <w:r w:rsidRPr="00621CF2">
        <w:rPr>
          <w:rStyle w:val="A66"/>
          <w:rFonts w:asciiTheme="minorHAnsi" w:hAnsiTheme="minorHAnsi"/>
          <w:lang w:val="en-US"/>
        </w:rPr>
        <w:t>Lawrence O. Gostin, Roojin Habibi, and Benjamin Mason Meier/</w:t>
      </w:r>
      <w:r w:rsidRPr="00621CF2">
        <w:rPr>
          <w:lang w:val="en-US"/>
        </w:rPr>
        <w:t xml:space="preserve"> </w:t>
      </w:r>
      <w:r w:rsidRPr="00621CF2">
        <w:rPr>
          <w:rStyle w:val="A34"/>
          <w:rFonts w:asciiTheme="minorHAnsi" w:hAnsiTheme="minorHAnsi"/>
          <w:i/>
          <w:iCs/>
          <w:sz w:val="24"/>
          <w:szCs w:val="24"/>
          <w:lang w:val="en-US"/>
        </w:rPr>
        <w:t xml:space="preserve">The Journal of Law, Medicine &amp; Ethics, </w:t>
      </w:r>
      <w:r w:rsidRPr="00621CF2">
        <w:rPr>
          <w:rStyle w:val="A34"/>
          <w:rFonts w:asciiTheme="minorHAnsi" w:hAnsiTheme="minorHAnsi"/>
          <w:i/>
          <w:sz w:val="24"/>
          <w:szCs w:val="24"/>
          <w:lang w:val="en-US"/>
        </w:rPr>
        <w:t>48 (2020): 376-381.2020</w:t>
      </w:r>
    </w:p>
  </w:footnote>
  <w:footnote w:id="9">
    <w:p w14:paraId="18345DA9" w14:textId="0AA232AF" w:rsidR="00B77EA1" w:rsidRPr="00621CF2" w:rsidRDefault="00B77EA1" w:rsidP="007F7A75">
      <w:pPr>
        <w:pStyle w:val="Textonotapie"/>
        <w:jc w:val="both"/>
        <w:rPr>
          <w:lang w:val="en-US"/>
        </w:rPr>
      </w:pPr>
      <w:r>
        <w:rPr>
          <w:rStyle w:val="Refdenotaalpie"/>
        </w:rPr>
        <w:footnoteRef/>
      </w:r>
      <w:r w:rsidRPr="00621CF2">
        <w:rPr>
          <w:lang w:val="en-US"/>
        </w:rPr>
        <w:t xml:space="preserve"> “</w:t>
      </w:r>
      <w:r w:rsidRPr="00621CF2">
        <w:rPr>
          <w:i/>
          <w:lang w:val="en-US"/>
        </w:rPr>
        <w:t>The Politics of International Law” Martti Koskenniemi in European Journal International Law(1990).</w:t>
      </w:r>
    </w:p>
  </w:footnote>
  <w:footnote w:id="10">
    <w:p w14:paraId="346D8CEA" w14:textId="3FE5EB6B" w:rsidR="00B77EA1" w:rsidRPr="00621CF2" w:rsidRDefault="00B77EA1" w:rsidP="008E1CB5">
      <w:pPr>
        <w:pStyle w:val="Textonotapie"/>
        <w:jc w:val="both"/>
        <w:rPr>
          <w:i/>
          <w:lang w:val="en-US"/>
        </w:rPr>
      </w:pPr>
      <w:r>
        <w:rPr>
          <w:rStyle w:val="Refdenotaalpie"/>
        </w:rPr>
        <w:footnoteRef/>
      </w:r>
      <w:r w:rsidRPr="00621CF2">
        <w:rPr>
          <w:lang w:val="en-US"/>
        </w:rPr>
        <w:t xml:space="preserve"> “</w:t>
      </w:r>
      <w:r w:rsidRPr="00621CF2">
        <w:rPr>
          <w:i/>
          <w:lang w:val="en-US"/>
        </w:rPr>
        <w:t xml:space="preserve">10 best resources on power in health policy and systems in low- and middle-income countries </w:t>
      </w:r>
      <w:r w:rsidR="00621CF2" w:rsidRPr="00621CF2">
        <w:rPr>
          <w:i/>
          <w:lang w:val="en-US"/>
        </w:rPr>
        <w:t>“Veena</w:t>
      </w:r>
      <w:r w:rsidRPr="00621CF2">
        <w:rPr>
          <w:i/>
          <w:lang w:val="en-US"/>
        </w:rPr>
        <w:t xml:space="preserve"> Sriram, Stephanie M Topp, Marta Schaaf, Arima Mishra,Walter Flores, Subramania Raju Rajasulochana and Kerry Scott in</w:t>
      </w:r>
      <w:r w:rsidRPr="00621CF2">
        <w:rPr>
          <w:rFonts w:ascii="Helvetica" w:eastAsia="Times New Roman" w:hAnsi="Helvetica" w:cs="Times New Roman"/>
          <w:lang w:val="en-US"/>
        </w:rPr>
        <w:t xml:space="preserve"> </w:t>
      </w:r>
      <w:r w:rsidRPr="00621CF2">
        <w:rPr>
          <w:rFonts w:eastAsia="Times New Roman" w:cs="Times New Roman"/>
          <w:i/>
          <w:lang w:val="en-US"/>
        </w:rPr>
        <w:t>Health Policy and Planning, 33, 2018.</w:t>
      </w:r>
    </w:p>
  </w:footnote>
  <w:footnote w:id="11">
    <w:p w14:paraId="079875B3" w14:textId="7D8E8C35" w:rsidR="00B77EA1" w:rsidRPr="00621CF2" w:rsidRDefault="00B77EA1" w:rsidP="00ED14BA">
      <w:pPr>
        <w:rPr>
          <w:i/>
          <w:lang w:val="en-US"/>
        </w:rPr>
      </w:pPr>
      <w:r>
        <w:rPr>
          <w:rStyle w:val="Refdenotaalpie"/>
        </w:rPr>
        <w:footnoteRef/>
      </w:r>
      <w:r w:rsidRPr="00621CF2">
        <w:rPr>
          <w:lang w:val="en-US"/>
        </w:rPr>
        <w:t xml:space="preserve"> </w:t>
      </w:r>
      <w:r w:rsidRPr="00621CF2">
        <w:rPr>
          <w:i/>
          <w:lang w:val="en-US"/>
        </w:rPr>
        <w:t xml:space="preserve">“Global Health and the </w:t>
      </w:r>
      <w:r w:rsidR="00621CF2" w:rsidRPr="00621CF2">
        <w:rPr>
          <w:i/>
          <w:lang w:val="en-US"/>
        </w:rPr>
        <w:t>Law” Lawrence</w:t>
      </w:r>
      <w:r w:rsidRPr="00621CF2">
        <w:rPr>
          <w:i/>
          <w:lang w:val="en-US"/>
        </w:rPr>
        <w:t xml:space="preserve"> O.Gostin and Devi-Sridhar,PD.D.;</w:t>
      </w:r>
      <w:r w:rsidRPr="00621CF2">
        <w:rPr>
          <w:rFonts w:cs="Times-Roman"/>
          <w:i/>
          <w:lang w:val="en-US"/>
        </w:rPr>
        <w:t xml:space="preserve"> The New England Journal of Medicine 370.,May 2014</w:t>
      </w:r>
    </w:p>
  </w:footnote>
  <w:footnote w:id="12">
    <w:p w14:paraId="1C8BB0D6" w14:textId="77777777" w:rsidR="00B77EA1" w:rsidRPr="00621CF2" w:rsidRDefault="00B77EA1" w:rsidP="007F6F29">
      <w:pPr>
        <w:pStyle w:val="Textonotapie"/>
        <w:jc w:val="both"/>
        <w:rPr>
          <w:lang w:val="en-US"/>
        </w:rPr>
      </w:pPr>
      <w:r>
        <w:rPr>
          <w:rStyle w:val="Refdenotaalpie"/>
        </w:rPr>
        <w:footnoteRef/>
      </w:r>
      <w:r w:rsidRPr="00621CF2">
        <w:rPr>
          <w:lang w:val="en-US"/>
        </w:rPr>
        <w:t xml:space="preserve"> </w:t>
      </w:r>
      <w:r w:rsidRPr="00621CF2">
        <w:rPr>
          <w:rFonts w:cs="Segoe UI"/>
          <w:i/>
          <w:lang w:val="en-US"/>
        </w:rPr>
        <w:t>Su-Min Khoo, (2013).</w:t>
      </w:r>
      <w:r w:rsidRPr="00621CF2">
        <w:rPr>
          <w:i/>
          <w:lang w:val="en-US"/>
        </w:rPr>
        <w:t xml:space="preserve"> “</w:t>
      </w:r>
      <w:r w:rsidRPr="00621CF2">
        <w:rPr>
          <w:rFonts w:cs="Segoe UI"/>
          <w:i/>
          <w:lang w:val="en-US"/>
        </w:rPr>
        <w:t>Health justice and capabilities: A turning point for global health? “</w:t>
      </w:r>
      <w:r w:rsidRPr="00621CF2">
        <w:rPr>
          <w:i/>
          <w:iCs/>
          <w:lang w:val="en-US"/>
        </w:rPr>
        <w:t xml:space="preserve">International Sociology </w:t>
      </w:r>
      <w:r w:rsidRPr="00621CF2">
        <w:rPr>
          <w:i/>
          <w:lang w:val="en-US"/>
        </w:rPr>
        <w:t>28 (2) 155-167</w:t>
      </w:r>
    </w:p>
  </w:footnote>
  <w:footnote w:id="13">
    <w:p w14:paraId="1DD3271F" w14:textId="77777777" w:rsidR="00B77EA1" w:rsidRPr="00621CF2" w:rsidRDefault="00B77EA1" w:rsidP="00205A6E">
      <w:pPr>
        <w:widowControl w:val="0"/>
        <w:autoSpaceDE w:val="0"/>
        <w:autoSpaceDN w:val="0"/>
        <w:adjustRightInd w:val="0"/>
        <w:jc w:val="both"/>
        <w:rPr>
          <w:rFonts w:ascii="Shaker2Lancet-Bold" w:hAnsi="Shaker2Lancet-Bold" w:cs="Shaker2Lancet-Bold"/>
          <w:b/>
          <w:bCs/>
          <w:color w:val="231F20"/>
          <w:sz w:val="36"/>
          <w:szCs w:val="36"/>
          <w:lang w:val="en-US"/>
        </w:rPr>
      </w:pPr>
      <w:r>
        <w:rPr>
          <w:rStyle w:val="Refdenotaalpie"/>
        </w:rPr>
        <w:footnoteRef/>
      </w:r>
      <w:r w:rsidRPr="00621CF2">
        <w:rPr>
          <w:lang w:val="en-US"/>
        </w:rPr>
        <w:t xml:space="preserve"> “</w:t>
      </w:r>
      <w:r w:rsidRPr="00621CF2">
        <w:rPr>
          <w:rFonts w:cs="Shaker2Lancet-Bold"/>
          <w:bCs/>
          <w:i/>
          <w:color w:val="231F20"/>
          <w:lang w:val="en-US"/>
        </w:rPr>
        <w:t>Towards a common definition of global health”</w:t>
      </w:r>
      <w:r w:rsidRPr="00621CF2">
        <w:rPr>
          <w:rFonts w:cs="Shaker2Lancet-Bold"/>
          <w:i/>
          <w:iCs/>
          <w:lang w:val="en-US"/>
        </w:rPr>
        <w:t>Jeffrey P Koplan, T. Christopher Bond, Michael H Merson, K Srinath Reddy, Mario Henry Rodriguez, Nelson K Sewankambo, Judith N Wasserheit, for the Consortium of Universities for Global Health Executive Board/The Lancet/June 2/2008</w:t>
      </w:r>
    </w:p>
  </w:footnote>
  <w:footnote w:id="14">
    <w:p w14:paraId="71AAC32C" w14:textId="3BEB5106" w:rsidR="00B77EA1" w:rsidRPr="00621CF2" w:rsidRDefault="00B77EA1" w:rsidP="00AF10C0">
      <w:pPr>
        <w:pStyle w:val="Textonotapie"/>
        <w:jc w:val="both"/>
        <w:rPr>
          <w:lang w:val="en-US"/>
        </w:rPr>
      </w:pPr>
      <w:r>
        <w:rPr>
          <w:rStyle w:val="Refdenotaalpie"/>
        </w:rPr>
        <w:footnoteRef/>
      </w:r>
      <w:r w:rsidRPr="00621CF2">
        <w:rPr>
          <w:lang w:val="en-US"/>
        </w:rPr>
        <w:t xml:space="preserve"> </w:t>
      </w:r>
      <w:r w:rsidRPr="00621CF2">
        <w:rPr>
          <w:i/>
          <w:lang w:val="en-US"/>
        </w:rPr>
        <w:t>“Global Health – emergence, hegemonic trends and biomedical reductionism “/Jens Hols</w:t>
      </w:r>
      <w:r w:rsidRPr="00621CF2">
        <w:rPr>
          <w:rFonts w:eastAsia="Times New Roman" w:cs="Times New Roman"/>
          <w:lang w:val="en-US"/>
        </w:rPr>
        <w:t xml:space="preserve">/ </w:t>
      </w:r>
      <w:r w:rsidRPr="00621CF2">
        <w:rPr>
          <w:rFonts w:eastAsia="Times New Roman" w:cs="Times New Roman"/>
          <w:i/>
          <w:iCs/>
          <w:lang w:val="en-US"/>
        </w:rPr>
        <w:t>Globalization and Health,</w:t>
      </w:r>
      <w:r w:rsidRPr="00621CF2">
        <w:rPr>
          <w:rFonts w:eastAsia="Times New Roman" w:cs="Times New Roman"/>
          <w:i/>
          <w:lang w:val="en-US"/>
        </w:rPr>
        <w:t xml:space="preserve"> </w:t>
      </w:r>
      <w:r w:rsidRPr="00621CF2">
        <w:rPr>
          <w:rStyle w:val="u-visually-hidden"/>
          <w:rFonts w:eastAsia="Times New Roman" w:cs="Times New Roman"/>
          <w:bCs/>
          <w:i/>
          <w:lang w:val="en-US"/>
        </w:rPr>
        <w:t>volume</w:t>
      </w:r>
      <w:r w:rsidRPr="00621CF2">
        <w:rPr>
          <w:rFonts w:eastAsia="Times New Roman" w:cs="Times New Roman"/>
          <w:bCs/>
          <w:i/>
          <w:lang w:val="en-US"/>
        </w:rPr>
        <w:t> 16</w:t>
      </w:r>
      <w:r w:rsidRPr="00621CF2">
        <w:rPr>
          <w:rFonts w:eastAsia="Times New Roman" w:cs="Times New Roman"/>
          <w:i/>
          <w:lang w:val="en-US"/>
        </w:rPr>
        <w:t>, Article number: 42 (2020)</w:t>
      </w:r>
    </w:p>
  </w:footnote>
  <w:footnote w:id="15">
    <w:p w14:paraId="3DF7ED9D" w14:textId="4289A525" w:rsidR="00B77EA1" w:rsidRPr="00621CF2" w:rsidRDefault="00B77EA1" w:rsidP="00070FB0">
      <w:pPr>
        <w:pStyle w:val="Textonotapie"/>
        <w:jc w:val="both"/>
        <w:rPr>
          <w:i/>
          <w:lang w:val="en-US"/>
        </w:rPr>
      </w:pPr>
      <w:r>
        <w:rPr>
          <w:rStyle w:val="Refdenotaalpie"/>
        </w:rPr>
        <w:footnoteRef/>
      </w:r>
      <w:r w:rsidRPr="00621CF2">
        <w:rPr>
          <w:lang w:val="en-US"/>
        </w:rPr>
        <w:t xml:space="preserve"> “</w:t>
      </w:r>
      <w:r w:rsidRPr="00621CF2">
        <w:rPr>
          <w:i/>
          <w:lang w:val="en-US"/>
        </w:rPr>
        <w:t xml:space="preserve">The World Health Organization and the transition from </w:t>
      </w:r>
      <w:r w:rsidR="00621CF2" w:rsidRPr="00621CF2">
        <w:rPr>
          <w:i/>
          <w:lang w:val="en-US"/>
        </w:rPr>
        <w:t>“International</w:t>
      </w:r>
      <w:r w:rsidRPr="00621CF2">
        <w:rPr>
          <w:i/>
          <w:lang w:val="en-US"/>
        </w:rPr>
        <w:t>” to “Global” Public Health”;</w:t>
      </w:r>
      <w:r w:rsidRPr="00621CF2">
        <w:rPr>
          <w:rFonts w:eastAsia="Times New Roman" w:cs="Times New Roman"/>
          <w:i/>
          <w:lang w:val="en-US"/>
        </w:rPr>
        <w:t xml:space="preserve"> Theodore M. Brown, PhD, Marcos Cueto, PhD, and Elizabeth Fee, PhD;American Journal Public Health. 2006;96(1):62–72</w:t>
      </w:r>
    </w:p>
  </w:footnote>
  <w:footnote w:id="16">
    <w:p w14:paraId="32814534" w14:textId="6A2B8053" w:rsidR="00B77EA1" w:rsidRPr="00621CF2" w:rsidRDefault="00B77EA1" w:rsidP="00261435">
      <w:pPr>
        <w:pStyle w:val="Sinespaciado"/>
        <w:jc w:val="both"/>
        <w:rPr>
          <w:i/>
          <w:lang w:val="en-US"/>
        </w:rPr>
      </w:pPr>
      <w:r w:rsidRPr="00261435">
        <w:rPr>
          <w:rStyle w:val="Refdenotaalpie"/>
          <w:i/>
        </w:rPr>
        <w:footnoteRef/>
      </w:r>
      <w:r w:rsidRPr="00621CF2">
        <w:rPr>
          <w:i/>
          <w:lang w:val="en-US"/>
        </w:rPr>
        <w:t xml:space="preserve"> “Decolonising Global Health: if not now, when?”by Ali Murad Büyüm, Cordelia Kenney,Andrea Koris,Laura Mkumba ,Yadurshini Raveendran/ BMJ Global Health/July 2020</w:t>
      </w:r>
    </w:p>
  </w:footnote>
  <w:footnote w:id="17">
    <w:p w14:paraId="2612B6AC" w14:textId="3DB84158" w:rsidR="00B77EA1" w:rsidRPr="00621CF2" w:rsidRDefault="00B77EA1" w:rsidP="00261435">
      <w:pPr>
        <w:pStyle w:val="Sinespaciado"/>
        <w:jc w:val="both"/>
        <w:rPr>
          <w:i/>
          <w:lang w:val="en-US"/>
        </w:rPr>
      </w:pPr>
      <w:r w:rsidRPr="00261435">
        <w:rPr>
          <w:rStyle w:val="Refdenotaalpie"/>
          <w:i/>
          <w:vertAlign w:val="baseline"/>
        </w:rPr>
        <w:footnoteRef/>
      </w:r>
      <w:r w:rsidRPr="00621CF2">
        <w:rPr>
          <w:i/>
          <w:lang w:val="en-US"/>
        </w:rPr>
        <w:t xml:space="preserve"> “Global Health – emergence, hegemonic trends and biomedical reductionism “ Jens Hols in Globalization and Health, </w:t>
      </w:r>
      <w:r w:rsidRPr="00621CF2">
        <w:rPr>
          <w:rStyle w:val="u-visually-hidden"/>
          <w:i/>
          <w:lang w:val="en-US"/>
        </w:rPr>
        <w:t>Vol.</w:t>
      </w:r>
      <w:r w:rsidRPr="00621CF2">
        <w:rPr>
          <w:i/>
          <w:lang w:val="en-US"/>
        </w:rPr>
        <w:t>16, Art.  42 /2020</w:t>
      </w:r>
    </w:p>
  </w:footnote>
  <w:footnote w:id="18">
    <w:p w14:paraId="2AFD28F2" w14:textId="77777777" w:rsidR="00B77EA1" w:rsidRPr="00621CF2" w:rsidRDefault="00B77EA1" w:rsidP="00261435">
      <w:pPr>
        <w:pStyle w:val="Sinespaciado"/>
        <w:jc w:val="both"/>
        <w:rPr>
          <w:i/>
          <w:lang w:val="en-US"/>
        </w:rPr>
      </w:pPr>
      <w:r w:rsidRPr="00261435">
        <w:rPr>
          <w:rStyle w:val="Refdenotaalpie"/>
          <w:i/>
          <w:vertAlign w:val="baseline"/>
        </w:rPr>
        <w:footnoteRef/>
      </w:r>
      <w:r w:rsidRPr="00621CF2">
        <w:rPr>
          <w:i/>
          <w:lang w:val="en-US"/>
        </w:rPr>
        <w:t xml:space="preserve"> “Frames, Paradigms and Power: Global HealthPolicy-Making under Neoliberalism” Simon Rushton and Owain David William/ Global Society, Vol. 26, No. 2, April, 2012</w:t>
      </w:r>
    </w:p>
  </w:footnote>
  <w:footnote w:id="19">
    <w:p w14:paraId="2BD87725" w14:textId="77777777" w:rsidR="00B77EA1" w:rsidRPr="00621CF2" w:rsidRDefault="00B77EA1" w:rsidP="00261435">
      <w:pPr>
        <w:pStyle w:val="Sinespaciado"/>
        <w:jc w:val="both"/>
        <w:rPr>
          <w:i/>
          <w:lang w:val="en-US"/>
        </w:rPr>
      </w:pPr>
      <w:r w:rsidRPr="00261435">
        <w:rPr>
          <w:rStyle w:val="Refdenotaalpie"/>
          <w:i/>
          <w:vertAlign w:val="baseline"/>
        </w:rPr>
        <w:footnoteRef/>
      </w:r>
      <w:r w:rsidRPr="00621CF2">
        <w:rPr>
          <w:i/>
          <w:lang w:val="en-US"/>
        </w:rPr>
        <w:t xml:space="preserve"> “The changing climates of global health”</w:t>
      </w:r>
      <w:r w:rsidRPr="00621CF2">
        <w:rPr>
          <w:rStyle w:val="name"/>
          <w:i/>
          <w:lang w:val="en-US"/>
        </w:rPr>
        <w:t>Michelle Pentecost</w:t>
      </w:r>
      <w:r w:rsidRPr="00621CF2">
        <w:rPr>
          <w:i/>
          <w:lang w:val="en-US"/>
        </w:rPr>
        <w:t>,</w:t>
      </w:r>
      <w:r w:rsidRPr="00621CF2">
        <w:rPr>
          <w:rStyle w:val="name"/>
          <w:i/>
          <w:lang w:val="en-US"/>
        </w:rPr>
        <w:t>Alexandra Alvergne,Clare Chandler</w:t>
      </w:r>
      <w:r w:rsidRPr="00621CF2">
        <w:rPr>
          <w:i/>
          <w:lang w:val="en-US"/>
        </w:rPr>
        <w:t xml:space="preserve"> </w:t>
      </w:r>
      <w:r w:rsidRPr="00621CF2">
        <w:rPr>
          <w:rStyle w:val="name"/>
          <w:i/>
          <w:lang w:val="en-US"/>
        </w:rPr>
        <w:t>Clare Herrick</w:t>
      </w:r>
      <w:r w:rsidRPr="00621CF2">
        <w:rPr>
          <w:i/>
          <w:lang w:val="en-US"/>
        </w:rPr>
        <w:t xml:space="preserve">, </w:t>
      </w:r>
      <w:r w:rsidRPr="00621CF2">
        <w:rPr>
          <w:rStyle w:val="name"/>
          <w:i/>
          <w:lang w:val="en-US"/>
        </w:rPr>
        <w:t>Ann Kelly</w:t>
      </w:r>
      <w:r w:rsidRPr="00621CF2">
        <w:rPr>
          <w:i/>
          <w:lang w:val="en-US"/>
        </w:rPr>
        <w:t xml:space="preserve"> /BMJ, March,2/2021</w:t>
      </w:r>
    </w:p>
  </w:footnote>
  <w:footnote w:id="20">
    <w:p w14:paraId="4F6762D4" w14:textId="2AAB1A76" w:rsidR="00B77EA1" w:rsidRPr="00621CF2" w:rsidRDefault="00B77EA1" w:rsidP="00261435">
      <w:pPr>
        <w:pStyle w:val="Sinespaciado"/>
        <w:jc w:val="both"/>
        <w:rPr>
          <w:lang w:val="en-US"/>
        </w:rPr>
      </w:pPr>
      <w:r w:rsidRPr="00261435">
        <w:rPr>
          <w:rStyle w:val="Refdenotaalpie"/>
          <w:i/>
          <w:vertAlign w:val="baseline"/>
        </w:rPr>
        <w:footnoteRef/>
      </w:r>
      <w:r w:rsidRPr="00621CF2">
        <w:rPr>
          <w:i/>
          <w:lang w:val="en-US"/>
        </w:rPr>
        <w:t xml:space="preserve"> “</w:t>
      </w:r>
      <w:r w:rsidRPr="00621CF2">
        <w:rPr>
          <w:rFonts w:eastAsia="Times New Roman" w:cs="Times New Roman"/>
          <w:i/>
          <w:lang w:val="en-US"/>
        </w:rPr>
        <w:t>Decolonising COVID-19” Editorial The Lancet Global Health/Vol.8May/2020</w:t>
      </w:r>
    </w:p>
  </w:footnote>
  <w:footnote w:id="21">
    <w:p w14:paraId="72965576" w14:textId="007CD260" w:rsidR="00B77EA1" w:rsidRPr="00621CF2" w:rsidRDefault="00B77EA1" w:rsidP="00552950">
      <w:pPr>
        <w:jc w:val="both"/>
        <w:rPr>
          <w:rFonts w:eastAsia="Times New Roman" w:cs="Times New Roman"/>
          <w:i/>
          <w:lang w:val="en-US"/>
        </w:rPr>
      </w:pPr>
      <w:r w:rsidRPr="005A2EB2">
        <w:rPr>
          <w:rStyle w:val="Refdenotaalpie"/>
          <w:i/>
        </w:rPr>
        <w:footnoteRef/>
      </w:r>
      <w:r w:rsidRPr="00621CF2">
        <w:rPr>
          <w:i/>
          <w:lang w:val="en-US"/>
        </w:rPr>
        <w:t xml:space="preserve"> “Global Health – emergence, hegemonic trends and biomedical reductionism “/Jens Hols</w:t>
      </w:r>
      <w:r w:rsidRPr="00621CF2">
        <w:rPr>
          <w:rFonts w:eastAsia="Times New Roman" w:cs="Times New Roman"/>
          <w:lang w:val="en-US"/>
        </w:rPr>
        <w:t xml:space="preserve">/ </w:t>
      </w:r>
      <w:r w:rsidRPr="00621CF2">
        <w:rPr>
          <w:rFonts w:eastAsia="Times New Roman" w:cs="Times New Roman"/>
          <w:i/>
          <w:iCs/>
          <w:lang w:val="en-US"/>
        </w:rPr>
        <w:t>Globalization and Health,</w:t>
      </w:r>
      <w:r w:rsidRPr="00621CF2">
        <w:rPr>
          <w:rFonts w:eastAsia="Times New Roman" w:cs="Times New Roman"/>
          <w:i/>
          <w:lang w:val="en-US"/>
        </w:rPr>
        <w:t xml:space="preserve"> </w:t>
      </w:r>
      <w:r w:rsidRPr="00621CF2">
        <w:rPr>
          <w:rStyle w:val="u-visually-hidden"/>
          <w:rFonts w:eastAsia="Times New Roman" w:cs="Times New Roman"/>
          <w:bCs/>
          <w:i/>
          <w:lang w:val="en-US"/>
        </w:rPr>
        <w:t>volume</w:t>
      </w:r>
      <w:r w:rsidRPr="00621CF2">
        <w:rPr>
          <w:rFonts w:eastAsia="Times New Roman" w:cs="Times New Roman"/>
          <w:bCs/>
          <w:i/>
          <w:lang w:val="en-US"/>
        </w:rPr>
        <w:t> 16</w:t>
      </w:r>
      <w:r w:rsidRPr="00621CF2">
        <w:rPr>
          <w:rFonts w:eastAsia="Times New Roman" w:cs="Times New Roman"/>
          <w:i/>
          <w:lang w:val="en-US"/>
        </w:rPr>
        <w:t>, Article number: 42 ;2020</w:t>
      </w:r>
    </w:p>
  </w:footnote>
  <w:footnote w:id="22">
    <w:p w14:paraId="6EEC0598" w14:textId="5CD47080" w:rsidR="00B77EA1" w:rsidRPr="00621CF2" w:rsidRDefault="00B77EA1" w:rsidP="002E259A">
      <w:pPr>
        <w:pStyle w:val="Textonotapie"/>
        <w:jc w:val="both"/>
        <w:rPr>
          <w:i/>
          <w:lang w:val="en-US"/>
        </w:rPr>
      </w:pPr>
      <w:r>
        <w:rPr>
          <w:rStyle w:val="Refdenotaalpie"/>
        </w:rPr>
        <w:footnoteRef/>
      </w:r>
      <w:r w:rsidRPr="00621CF2">
        <w:rPr>
          <w:lang w:val="en-US"/>
        </w:rPr>
        <w:t xml:space="preserve"> </w:t>
      </w:r>
      <w:r w:rsidRPr="00621CF2">
        <w:rPr>
          <w:i/>
          <w:lang w:val="en-US"/>
        </w:rPr>
        <w:t>Fundacion Bill&amp;Melinda Gates” Prepared remarks Bill Gates /World Health Assembly May 2005/.22/June/2005</w:t>
      </w:r>
    </w:p>
  </w:footnote>
  <w:footnote w:id="23">
    <w:p w14:paraId="00DA7ACC" w14:textId="5F6AC142" w:rsidR="00B77EA1" w:rsidRPr="00621CF2" w:rsidRDefault="00B77EA1" w:rsidP="002E259A">
      <w:pPr>
        <w:widowControl w:val="0"/>
        <w:autoSpaceDE w:val="0"/>
        <w:autoSpaceDN w:val="0"/>
        <w:adjustRightInd w:val="0"/>
        <w:jc w:val="both"/>
        <w:rPr>
          <w:rFonts w:cs="BookAntiqua-Bold"/>
          <w:bCs/>
          <w:i/>
          <w:lang w:val="en-US"/>
        </w:rPr>
      </w:pPr>
      <w:r>
        <w:rPr>
          <w:rStyle w:val="Refdenotaalpie"/>
        </w:rPr>
        <w:footnoteRef/>
      </w:r>
      <w:r w:rsidRPr="00621CF2">
        <w:rPr>
          <w:lang w:val="en-US"/>
        </w:rPr>
        <w:t xml:space="preserve"> </w:t>
      </w:r>
      <w:r w:rsidRPr="00621CF2">
        <w:rPr>
          <w:rFonts w:cs="HelveticaNeueLTStd-Roman"/>
          <w:i/>
          <w:lang w:val="en-US"/>
        </w:rPr>
        <w:t xml:space="preserve">Elisabeth Paul ,1,2 Garrett W Brown,3 Valery Ridde </w:t>
      </w:r>
      <w:r w:rsidR="00621CF2" w:rsidRPr="00621CF2">
        <w:rPr>
          <w:rFonts w:cs="HelveticaNeueLTStd-Roman"/>
          <w:i/>
          <w:lang w:val="en-US"/>
        </w:rPr>
        <w:t>“COVID</w:t>
      </w:r>
      <w:r w:rsidRPr="00621CF2">
        <w:rPr>
          <w:rFonts w:cs="BookAntiqua-Bold"/>
          <w:bCs/>
          <w:i/>
          <w:lang w:val="en-US"/>
        </w:rPr>
        <w:t xml:space="preserve">-19: time for paradigm shift in the nexus between local, national and global health/BMJ Global Health 2020 </w:t>
      </w:r>
      <w:r w:rsidRPr="00621CF2">
        <w:rPr>
          <w:rFonts w:ascii="HelveticaNeueLTStd-CnO" w:hAnsi="HelveticaNeueLTStd-CnO" w:cs="HelveticaNeueLTStd-CnO"/>
          <w:i/>
          <w:iCs/>
          <w:sz w:val="16"/>
          <w:szCs w:val="16"/>
          <w:lang w:val="en-US"/>
        </w:rPr>
        <w:t>;</w:t>
      </w:r>
      <w:r w:rsidRPr="00621CF2">
        <w:rPr>
          <w:rFonts w:cs="HelveticaNeueLTStd-CnO"/>
          <w:i/>
          <w:lang w:val="en-US"/>
        </w:rPr>
        <w:t>5:e002622. doi:10.1136/bmjgh-2020-002622</w:t>
      </w:r>
      <w:r w:rsidRPr="00621CF2">
        <w:rPr>
          <w:rFonts w:cs="BookAntiqua-Bold"/>
          <w:bCs/>
          <w:i/>
          <w:lang w:val="en-US"/>
        </w:rPr>
        <w:t xml:space="preserve"> </w:t>
      </w:r>
    </w:p>
  </w:footnote>
  <w:footnote w:id="24">
    <w:p w14:paraId="17CEE830" w14:textId="6F04A6C5" w:rsidR="00B77EA1" w:rsidRPr="00621CF2" w:rsidRDefault="00B77EA1" w:rsidP="002E259A">
      <w:pPr>
        <w:pStyle w:val="Textonotapie"/>
        <w:jc w:val="both"/>
        <w:rPr>
          <w:i/>
          <w:lang w:val="en-US"/>
        </w:rPr>
      </w:pPr>
      <w:r>
        <w:rPr>
          <w:rStyle w:val="Refdenotaalpie"/>
        </w:rPr>
        <w:footnoteRef/>
      </w:r>
      <w:r w:rsidRPr="00621CF2">
        <w:rPr>
          <w:lang w:val="en-US"/>
        </w:rPr>
        <w:t xml:space="preserve"> </w:t>
      </w:r>
      <w:r w:rsidRPr="00621CF2">
        <w:rPr>
          <w:i/>
          <w:lang w:val="en-US"/>
        </w:rPr>
        <w:t>Doc.cit “Global Health – emergence, hegemonic trends and biomedical reductionism “/Jens Hols</w:t>
      </w:r>
      <w:r w:rsidRPr="00621CF2">
        <w:rPr>
          <w:rFonts w:eastAsia="Times New Roman" w:cs="Times New Roman"/>
          <w:lang w:val="en-US"/>
        </w:rPr>
        <w:t xml:space="preserve">” </w:t>
      </w:r>
      <w:r w:rsidRPr="00621CF2">
        <w:rPr>
          <w:i/>
          <w:lang w:val="en-US"/>
        </w:rPr>
        <w:t xml:space="preserve"> </w:t>
      </w:r>
    </w:p>
  </w:footnote>
  <w:footnote w:id="25">
    <w:p w14:paraId="1889C5F4" w14:textId="30A55FAC" w:rsidR="00B77EA1" w:rsidRPr="00621CF2" w:rsidRDefault="00B77EA1" w:rsidP="00575E4F">
      <w:pPr>
        <w:pStyle w:val="Textonotapie"/>
        <w:jc w:val="both"/>
        <w:rPr>
          <w:lang w:val="en-US"/>
        </w:rPr>
      </w:pPr>
      <w:r>
        <w:rPr>
          <w:rStyle w:val="Refdenotaalpie"/>
        </w:rPr>
        <w:footnoteRef/>
      </w:r>
      <w:r w:rsidRPr="00621CF2">
        <w:rPr>
          <w:lang w:val="en-US"/>
        </w:rPr>
        <w:t xml:space="preserve"> </w:t>
      </w:r>
      <w:r w:rsidRPr="00621CF2">
        <w:rPr>
          <w:rFonts w:eastAsia="Times New Roman" w:cs="Times New Roman"/>
          <w:i/>
          <w:lang w:val="en-US"/>
        </w:rPr>
        <w:t>Doc.World Health Assembly 54.14</w:t>
      </w:r>
      <w:r w:rsidRPr="00621CF2">
        <w:rPr>
          <w:i/>
          <w:lang w:val="en-US"/>
        </w:rPr>
        <w:t>”</w:t>
      </w:r>
      <w:r w:rsidRPr="00621CF2">
        <w:rPr>
          <w:rStyle w:val="y2iqfc"/>
          <w:i/>
          <w:lang w:val="en-US"/>
        </w:rPr>
        <w:t xml:space="preserve"> Global Health Security : epidemic alert and response”</w:t>
      </w:r>
      <w:r w:rsidRPr="00621CF2">
        <w:rPr>
          <w:rFonts w:eastAsia="Times New Roman" w:cs="Times New Roman"/>
          <w:i/>
          <w:lang w:val="en-US"/>
        </w:rPr>
        <w:t xml:space="preserve"> Agenda item 13.321 May 2001</w:t>
      </w:r>
    </w:p>
  </w:footnote>
  <w:footnote w:id="26">
    <w:p w14:paraId="331493F0" w14:textId="6D92F7D9" w:rsidR="00B77EA1" w:rsidRPr="00621CF2" w:rsidRDefault="00B77EA1" w:rsidP="00B37710">
      <w:pPr>
        <w:pStyle w:val="Textonotapie"/>
        <w:jc w:val="both"/>
        <w:rPr>
          <w:lang w:val="en-US"/>
        </w:rPr>
      </w:pPr>
      <w:r>
        <w:rPr>
          <w:rStyle w:val="Refdenotaalpie"/>
        </w:rPr>
        <w:footnoteRef/>
      </w:r>
      <w:r w:rsidRPr="00621CF2">
        <w:rPr>
          <w:lang w:val="en-US"/>
        </w:rPr>
        <w:t xml:space="preserve"> </w:t>
      </w:r>
      <w:r w:rsidRPr="00621CF2">
        <w:rPr>
          <w:i/>
          <w:lang w:val="en-US"/>
        </w:rPr>
        <w:t>WHO/2021/Agosto/Health Security</w:t>
      </w:r>
    </w:p>
  </w:footnote>
  <w:footnote w:id="27">
    <w:p w14:paraId="50446B0C" w14:textId="6B9CC33F" w:rsidR="00B77EA1" w:rsidRPr="00621CF2" w:rsidRDefault="00B77EA1" w:rsidP="001538FD">
      <w:pPr>
        <w:pStyle w:val="Textonotapie"/>
        <w:jc w:val="both"/>
        <w:rPr>
          <w:lang w:val="en-US"/>
        </w:rPr>
      </w:pPr>
      <w:r>
        <w:rPr>
          <w:rStyle w:val="Refdenotaalpie"/>
        </w:rPr>
        <w:footnoteRef/>
      </w:r>
      <w:r w:rsidRPr="00621CF2">
        <w:rPr>
          <w:lang w:val="en-US"/>
        </w:rPr>
        <w:t xml:space="preserve"> “</w:t>
      </w:r>
      <w:r w:rsidRPr="00621CF2">
        <w:rPr>
          <w:rFonts w:eastAsia="Times New Roman" w:cs="Times New Roman"/>
          <w:i/>
          <w:lang w:val="en-US"/>
        </w:rPr>
        <w:t>Health security as a public health concept:a critical analysis” / doc.cit..</w:t>
      </w:r>
    </w:p>
  </w:footnote>
  <w:footnote w:id="28">
    <w:p w14:paraId="717A749B" w14:textId="548C33E7" w:rsidR="00B77EA1" w:rsidRPr="00621CF2" w:rsidRDefault="00B77EA1" w:rsidP="0027100C">
      <w:pPr>
        <w:widowControl w:val="0"/>
        <w:autoSpaceDE w:val="0"/>
        <w:autoSpaceDN w:val="0"/>
        <w:adjustRightInd w:val="0"/>
        <w:jc w:val="both"/>
        <w:rPr>
          <w:i/>
          <w:lang w:val="en-US"/>
        </w:rPr>
      </w:pPr>
      <w:r>
        <w:rPr>
          <w:rStyle w:val="Refdenotaalpie"/>
        </w:rPr>
        <w:footnoteRef/>
      </w:r>
      <w:r w:rsidRPr="00621CF2">
        <w:rPr>
          <w:rFonts w:eastAsia="Times New Roman" w:cs="Times New Roman"/>
          <w:i/>
          <w:lang w:val="en-US"/>
        </w:rPr>
        <w:t>Health security as a public health concept:a critical analysis” William Aldis/ Health Policy and Planning 2008;23:369–375/ Oxford University Press in association with The London School of Hygiene and Tropical Medicine</w:t>
      </w:r>
    </w:p>
  </w:footnote>
  <w:footnote w:id="29">
    <w:p w14:paraId="2EF90006" w14:textId="3636AED5" w:rsidR="00B77EA1" w:rsidRPr="00621CF2" w:rsidRDefault="00B77EA1" w:rsidP="001538FD">
      <w:pPr>
        <w:pStyle w:val="Textonotapie"/>
        <w:jc w:val="both"/>
        <w:rPr>
          <w:i/>
          <w:lang w:val="en-US"/>
        </w:rPr>
      </w:pPr>
      <w:r w:rsidRPr="001538FD">
        <w:rPr>
          <w:rStyle w:val="Refdenotaalpie"/>
          <w:i/>
        </w:rPr>
        <w:footnoteRef/>
      </w:r>
      <w:r w:rsidRPr="00621CF2">
        <w:rPr>
          <w:i/>
          <w:lang w:val="en-US"/>
        </w:rPr>
        <w:t xml:space="preserve"> “International Health Law in perspectives” Back Ground Paper 16/The Independet Panel for preparedness and response/May 2021</w:t>
      </w:r>
    </w:p>
  </w:footnote>
  <w:footnote w:id="30">
    <w:p w14:paraId="63C89485" w14:textId="39EF1249" w:rsidR="00B77EA1" w:rsidRPr="0071246C" w:rsidRDefault="00B77EA1" w:rsidP="001538FD">
      <w:pPr>
        <w:pStyle w:val="Textonotapie"/>
        <w:jc w:val="both"/>
        <w:rPr>
          <w:i/>
        </w:rPr>
      </w:pPr>
      <w:r>
        <w:rPr>
          <w:rStyle w:val="Refdenotaalpie"/>
        </w:rPr>
        <w:footnoteRef/>
      </w:r>
      <w:r>
        <w:t xml:space="preserve"> </w:t>
      </w:r>
      <w:r>
        <w:rPr>
          <w:i/>
        </w:rPr>
        <w:t>Consejo de la UE/comunicado de prensa /20/Mayo/2021</w:t>
      </w:r>
    </w:p>
  </w:footnote>
  <w:footnote w:id="31">
    <w:p w14:paraId="008CB542" w14:textId="77777777" w:rsidR="00B77EA1" w:rsidRPr="00621CF2" w:rsidRDefault="00B77EA1" w:rsidP="00136458">
      <w:pPr>
        <w:pStyle w:val="Textonotapie"/>
        <w:rPr>
          <w:lang w:val="en-US"/>
        </w:rPr>
      </w:pPr>
      <w:r>
        <w:rPr>
          <w:rStyle w:val="Refdenotaalpie"/>
        </w:rPr>
        <w:footnoteRef/>
      </w:r>
      <w:r w:rsidRPr="00621CF2">
        <w:rPr>
          <w:lang w:val="en-US"/>
        </w:rPr>
        <w:t xml:space="preserve"> </w:t>
      </w:r>
      <w:r w:rsidRPr="00621CF2">
        <w:rPr>
          <w:i/>
          <w:lang w:val="en-US"/>
        </w:rPr>
        <w:t>France24/24/03/20</w:t>
      </w:r>
    </w:p>
  </w:footnote>
  <w:footnote w:id="32">
    <w:p w14:paraId="7E861051" w14:textId="56ACBA80" w:rsidR="00B77EA1" w:rsidRPr="00621CF2" w:rsidRDefault="00B77EA1" w:rsidP="0083687E">
      <w:pPr>
        <w:pStyle w:val="Textonotapie"/>
        <w:jc w:val="both"/>
        <w:rPr>
          <w:lang w:val="en-US"/>
        </w:rPr>
      </w:pPr>
      <w:r>
        <w:rPr>
          <w:rStyle w:val="Refdenotaalpie"/>
        </w:rPr>
        <w:footnoteRef/>
      </w:r>
      <w:r w:rsidRPr="00621CF2">
        <w:rPr>
          <w:lang w:val="en-US"/>
        </w:rPr>
        <w:t xml:space="preserve"> “</w:t>
      </w:r>
      <w:r w:rsidRPr="00621CF2">
        <w:rPr>
          <w:rFonts w:eastAsia="Times New Roman" w:cs="Times New Roman"/>
          <w:i/>
          <w:lang w:val="en-US"/>
        </w:rPr>
        <w:t>Global Covid-19 Responses Through a Critical Security Studies Perspective”;</w:t>
      </w:r>
      <w:r w:rsidR="00A65E56">
        <w:rPr>
          <w:rFonts w:eastAsia="Times New Roman" w:cs="Times New Roman"/>
          <w:i/>
          <w:lang w:val="en-US"/>
        </w:rPr>
        <w:t xml:space="preserve"> </w:t>
      </w:r>
      <w:r w:rsidRPr="00621CF2">
        <w:rPr>
          <w:rFonts w:eastAsia="Times New Roman" w:cs="Times New Roman"/>
          <w:i/>
          <w:lang w:val="en-US"/>
        </w:rPr>
        <w:t>Lachlan Abbott/ https://www.e-ir.info/2021/01/20</w:t>
      </w:r>
    </w:p>
  </w:footnote>
  <w:footnote w:id="33">
    <w:p w14:paraId="50294526" w14:textId="3B7B91A6" w:rsidR="00B77EA1" w:rsidRPr="00621CF2" w:rsidRDefault="00B77EA1" w:rsidP="0083687E">
      <w:pPr>
        <w:pStyle w:val="Textonotapie"/>
        <w:jc w:val="both"/>
        <w:rPr>
          <w:lang w:val="en-US"/>
        </w:rPr>
      </w:pPr>
      <w:r>
        <w:rPr>
          <w:rStyle w:val="Refdenotaalpie"/>
        </w:rPr>
        <w:footnoteRef/>
      </w:r>
      <w:r w:rsidRPr="00621CF2">
        <w:rPr>
          <w:lang w:val="en-US"/>
        </w:rPr>
        <w:t xml:space="preserve"> “</w:t>
      </w:r>
      <w:r w:rsidRPr="00621CF2">
        <w:rPr>
          <w:i/>
          <w:lang w:val="en-US"/>
        </w:rPr>
        <w:t>The States inoculate:</w:t>
      </w:r>
      <w:r w:rsidR="00621CF2">
        <w:rPr>
          <w:i/>
          <w:lang w:val="en-US"/>
        </w:rPr>
        <w:t xml:space="preserve"> </w:t>
      </w:r>
      <w:r w:rsidRPr="00621CF2">
        <w:rPr>
          <w:i/>
          <w:lang w:val="en-US"/>
        </w:rPr>
        <w:t>vaccines as a soft power”,</w:t>
      </w:r>
      <w:r w:rsidR="00621CF2">
        <w:rPr>
          <w:i/>
          <w:lang w:val="en-US"/>
        </w:rPr>
        <w:t xml:space="preserve"> </w:t>
      </w:r>
      <w:r w:rsidRPr="00621CF2">
        <w:rPr>
          <w:i/>
          <w:lang w:val="en-US"/>
        </w:rPr>
        <w:t>The Lancet global Health,</w:t>
      </w:r>
      <w:r w:rsidR="00A65E56">
        <w:rPr>
          <w:i/>
          <w:lang w:val="en-US"/>
        </w:rPr>
        <w:t xml:space="preserve"> </w:t>
      </w:r>
      <w:r w:rsidRPr="00621CF2">
        <w:rPr>
          <w:i/>
          <w:lang w:val="en-US"/>
        </w:rPr>
        <w:t>March,10,2021</w:t>
      </w:r>
    </w:p>
  </w:footnote>
  <w:footnote w:id="34">
    <w:p w14:paraId="7B0FFDF8" w14:textId="36D85C91" w:rsidR="00B77EA1" w:rsidRPr="00621CF2" w:rsidRDefault="00B77EA1" w:rsidP="0083687E">
      <w:pPr>
        <w:pStyle w:val="Textonotapie"/>
        <w:jc w:val="both"/>
        <w:rPr>
          <w:lang w:val="en-US"/>
        </w:rPr>
      </w:pPr>
      <w:r>
        <w:rPr>
          <w:rStyle w:val="Refdenotaalpie"/>
        </w:rPr>
        <w:footnoteRef/>
      </w:r>
      <w:r w:rsidRPr="00621CF2">
        <w:rPr>
          <w:i/>
          <w:lang w:val="en-US"/>
        </w:rPr>
        <w:t xml:space="preserve"> Doc cit. “Global Health: Emergence, hegemonic trends and biomedical reductionism “/Jens Hols</w:t>
      </w:r>
      <w:r w:rsidRPr="00621CF2">
        <w:rPr>
          <w:rFonts w:eastAsia="Times New Roman" w:cs="Times New Roman"/>
          <w:i/>
          <w:lang w:val="en-US"/>
        </w:rPr>
        <w:t xml:space="preserve"> (2020)</w:t>
      </w:r>
      <w:r w:rsidRPr="00621CF2">
        <w:rPr>
          <w:lang w:val="en-US"/>
        </w:rPr>
        <w:t xml:space="preserve"> </w:t>
      </w:r>
    </w:p>
  </w:footnote>
  <w:footnote w:id="35">
    <w:p w14:paraId="7FFB4905" w14:textId="799AAD4D" w:rsidR="00B77EA1" w:rsidRPr="00621CF2" w:rsidRDefault="00B77EA1" w:rsidP="0083687E">
      <w:pPr>
        <w:pStyle w:val="Textonotapie"/>
        <w:jc w:val="both"/>
        <w:rPr>
          <w:lang w:val="en-US"/>
        </w:rPr>
      </w:pPr>
      <w:r>
        <w:rPr>
          <w:rStyle w:val="Refdenotaalpie"/>
        </w:rPr>
        <w:footnoteRef/>
      </w:r>
      <w:r w:rsidRPr="00621CF2">
        <w:rPr>
          <w:lang w:val="en-US"/>
        </w:rPr>
        <w:t xml:space="preserve">  “</w:t>
      </w:r>
      <w:r w:rsidRPr="00621CF2">
        <w:rPr>
          <w:rFonts w:cs="BookAntiqua-Bold"/>
          <w:bCs/>
          <w:i/>
          <w:lang w:val="en-US"/>
        </w:rPr>
        <w:t>Pandemic treaty needs to start with rethinking the paradigm of Global Health Security”</w:t>
      </w:r>
      <w:r w:rsidRPr="00621CF2">
        <w:rPr>
          <w:rFonts w:cs="BookAntiqua-Bold"/>
          <w:i/>
          <w:lang w:val="en-US"/>
        </w:rPr>
        <w:t>Sakiko Fukuda-Parr,Paulo Buss, Alicia Ely Yamin”BMH Health Global editorial/May 2021</w:t>
      </w:r>
    </w:p>
  </w:footnote>
  <w:footnote w:id="36">
    <w:p w14:paraId="570CD8D4" w14:textId="69D75E1D" w:rsidR="00B77EA1" w:rsidRPr="00621CF2" w:rsidRDefault="00B77EA1" w:rsidP="007356CA">
      <w:pPr>
        <w:pStyle w:val="Textonotapie"/>
        <w:jc w:val="both"/>
        <w:rPr>
          <w:lang w:val="en-US"/>
        </w:rPr>
      </w:pPr>
      <w:r>
        <w:rPr>
          <w:rStyle w:val="Refdenotaalpie"/>
        </w:rPr>
        <w:footnoteRef/>
      </w:r>
      <w:r w:rsidRPr="00621CF2">
        <w:rPr>
          <w:lang w:val="en-US"/>
        </w:rPr>
        <w:t xml:space="preserve"> </w:t>
      </w:r>
      <w:r w:rsidRPr="00621CF2">
        <w:rPr>
          <w:i/>
          <w:lang w:val="en-US"/>
        </w:rPr>
        <w:t>Doc.cit“</w:t>
      </w:r>
      <w:r w:rsidRPr="00621CF2">
        <w:rPr>
          <w:rFonts w:cs="BookAntiqua-Bold"/>
          <w:bCs/>
          <w:i/>
          <w:lang w:val="en-US"/>
        </w:rPr>
        <w:t xml:space="preserve">Pandemic treaty needs to start...” </w:t>
      </w:r>
      <w:r w:rsidRPr="00621CF2">
        <w:rPr>
          <w:rFonts w:cs="BookAntiqua-Bold"/>
          <w:i/>
          <w:lang w:val="en-US"/>
        </w:rPr>
        <w:t>Sakiko Fukuda-Parr,Paulo Buss, Alicia Ely Yamin”BMH Health global editorial/May 2021</w:t>
      </w:r>
    </w:p>
  </w:footnote>
  <w:footnote w:id="37">
    <w:p w14:paraId="2DBD1A86" w14:textId="77777777" w:rsidR="00B77EA1" w:rsidRPr="00621CF2" w:rsidRDefault="00B77EA1" w:rsidP="007356CA">
      <w:pPr>
        <w:pStyle w:val="Textonotapie"/>
        <w:jc w:val="both"/>
        <w:rPr>
          <w:lang w:val="en-US"/>
        </w:rPr>
      </w:pPr>
      <w:r>
        <w:rPr>
          <w:rStyle w:val="Refdenotaalpie"/>
        </w:rPr>
        <w:footnoteRef/>
      </w:r>
      <w:r w:rsidRPr="00621CF2">
        <w:rPr>
          <w:lang w:val="en-US"/>
        </w:rPr>
        <w:t xml:space="preserve"> </w:t>
      </w:r>
      <w:r w:rsidRPr="00621CF2">
        <w:rPr>
          <w:i/>
          <w:lang w:val="en-US"/>
        </w:rPr>
        <w:t>Doc cit. “Global Health – emergence, hegemonic trends-“</w:t>
      </w:r>
    </w:p>
  </w:footnote>
  <w:footnote w:id="38">
    <w:p w14:paraId="11C2006E" w14:textId="77777777" w:rsidR="00B77EA1" w:rsidRPr="00621CF2" w:rsidRDefault="00B77EA1" w:rsidP="00DC0590">
      <w:pPr>
        <w:pStyle w:val="Textonotapie"/>
        <w:rPr>
          <w:i/>
          <w:lang w:val="en-US"/>
        </w:rPr>
      </w:pPr>
      <w:r>
        <w:rPr>
          <w:rStyle w:val="Refdenotaalpie"/>
        </w:rPr>
        <w:footnoteRef/>
      </w:r>
      <w:r w:rsidRPr="00621CF2">
        <w:rPr>
          <w:lang w:val="en-US"/>
        </w:rPr>
        <w:t xml:space="preserve"> </w:t>
      </w:r>
      <w:r w:rsidRPr="00621CF2">
        <w:rPr>
          <w:i/>
          <w:lang w:val="en-US"/>
        </w:rPr>
        <w:t>Doc.cit “Global Health emergence, hegemonic trends “.</w:t>
      </w:r>
    </w:p>
  </w:footnote>
  <w:footnote w:id="39">
    <w:p w14:paraId="5721D88B" w14:textId="3FEE3F99" w:rsidR="00B77EA1" w:rsidRPr="00621CF2" w:rsidRDefault="00B77EA1" w:rsidP="007356CA">
      <w:pPr>
        <w:jc w:val="both"/>
        <w:rPr>
          <w:i/>
          <w:lang w:val="en-US"/>
        </w:rPr>
      </w:pPr>
      <w:r w:rsidRPr="00BD0A18">
        <w:rPr>
          <w:rStyle w:val="Refdenotaalpie"/>
          <w:i/>
        </w:rPr>
        <w:footnoteRef/>
      </w:r>
      <w:r w:rsidRPr="00621CF2">
        <w:rPr>
          <w:i/>
          <w:lang w:val="en-US"/>
        </w:rPr>
        <w:t xml:space="preserve"> “The comparative politics of COVID-19: The need to understand government responses “ Scott L.Greer, Elizabeth J. King,Elise Massard da Fonseca,Andre Peralta-Santos in Global Public Health ;Vol.15/09/2020</w:t>
      </w:r>
    </w:p>
    <w:p w14:paraId="5B16ADA2" w14:textId="54B635C0" w:rsidR="00B77EA1" w:rsidRPr="00621CF2" w:rsidRDefault="00B77EA1" w:rsidP="007356CA">
      <w:pPr>
        <w:pStyle w:val="Textonotapie"/>
        <w:jc w:val="both"/>
        <w:rPr>
          <w:lang w:val="en-US"/>
        </w:rPr>
      </w:pPr>
    </w:p>
  </w:footnote>
  <w:footnote w:id="40">
    <w:p w14:paraId="1D52824D" w14:textId="0619319E" w:rsidR="00B77EA1" w:rsidRPr="00621CF2" w:rsidRDefault="00B77EA1" w:rsidP="00E50AE4">
      <w:pPr>
        <w:widowControl w:val="0"/>
        <w:autoSpaceDE w:val="0"/>
        <w:autoSpaceDN w:val="0"/>
        <w:adjustRightInd w:val="0"/>
        <w:jc w:val="both"/>
        <w:rPr>
          <w:rFonts w:cs="Times-Bold"/>
          <w:bCs/>
          <w:i/>
          <w:lang w:val="en-US"/>
        </w:rPr>
      </w:pPr>
      <w:r>
        <w:rPr>
          <w:rStyle w:val="Refdenotaalpie"/>
        </w:rPr>
        <w:footnoteRef/>
      </w:r>
      <w:r w:rsidRPr="00621CF2">
        <w:rPr>
          <w:lang w:val="en-US"/>
        </w:rPr>
        <w:t xml:space="preserve"> </w:t>
      </w:r>
      <w:r w:rsidRPr="00621CF2">
        <w:rPr>
          <w:rFonts w:cs="Times-Bold"/>
          <w:bCs/>
          <w:i/>
          <w:lang w:val="en-US"/>
        </w:rPr>
        <w:t>Declaration of Alma-Ata International Conference on Primary Health Care, Alma-Ata, USSR, 6-12 September 1978</w:t>
      </w:r>
    </w:p>
  </w:footnote>
  <w:footnote w:id="41">
    <w:p w14:paraId="07C493FD" w14:textId="36B1484A" w:rsidR="00B77EA1" w:rsidRPr="00D05405" w:rsidRDefault="00B77EA1" w:rsidP="00D05405">
      <w:pPr>
        <w:pStyle w:val="Textonotapie"/>
        <w:jc w:val="both"/>
        <w:rPr>
          <w:i/>
        </w:rPr>
      </w:pPr>
      <w:r>
        <w:rPr>
          <w:rStyle w:val="Refdenotaalpie"/>
        </w:rPr>
        <w:footnoteRef/>
      </w:r>
      <w:r>
        <w:t xml:space="preserve"> </w:t>
      </w:r>
      <w:r w:rsidRPr="00D05405">
        <w:rPr>
          <w:i/>
        </w:rPr>
        <w:t xml:space="preserve">“ Covid 19:Hagamos que esta sea la </w:t>
      </w:r>
      <w:r w:rsidR="00A65E56" w:rsidRPr="00D05405">
        <w:rPr>
          <w:i/>
        </w:rPr>
        <w:t>última</w:t>
      </w:r>
      <w:r w:rsidRPr="00D05405">
        <w:rPr>
          <w:i/>
        </w:rPr>
        <w:t xml:space="preserve"> pandemia”Informe final The Independent Panel/May 2020</w:t>
      </w:r>
    </w:p>
  </w:footnote>
  <w:footnote w:id="42">
    <w:p w14:paraId="2951CA1B" w14:textId="684E7BB1" w:rsidR="00B77EA1" w:rsidRDefault="00B77EA1" w:rsidP="002620B0">
      <w:pPr>
        <w:pStyle w:val="Textonotapie"/>
        <w:jc w:val="both"/>
      </w:pPr>
      <w:r>
        <w:rPr>
          <w:rStyle w:val="Refdenotaalpie"/>
        </w:rPr>
        <w:footnoteRef/>
      </w:r>
      <w:r>
        <w:t xml:space="preserve"> </w:t>
      </w:r>
      <w:r w:rsidRPr="002620B0">
        <w:rPr>
          <w:rFonts w:eastAsia="Times New Roman" w:cs="Times New Roman"/>
          <w:i/>
        </w:rPr>
        <w:t>RESOLUCIONES Y DECISIONES 147 WHA58.33 Financiación sostenible de la salud, cobertura universal y seguro social de enfermedad La 58ª Asamblea Mundial de la Salud</w:t>
      </w:r>
      <w:r>
        <w:rPr>
          <w:rFonts w:eastAsia="Times New Roman" w:cs="Times New Roman"/>
          <w:sz w:val="28"/>
          <w:szCs w:val="28"/>
        </w:rPr>
        <w:t>,</w:t>
      </w:r>
    </w:p>
  </w:footnote>
  <w:footnote w:id="43">
    <w:p w14:paraId="2318397A" w14:textId="77777777" w:rsidR="00B77EA1" w:rsidRPr="00621CF2" w:rsidRDefault="00B77EA1" w:rsidP="002620B0">
      <w:pPr>
        <w:jc w:val="both"/>
        <w:rPr>
          <w:i/>
          <w:lang w:val="en-US"/>
        </w:rPr>
      </w:pPr>
      <w:r w:rsidRPr="00D83960">
        <w:rPr>
          <w:rStyle w:val="Refdenotaalpie"/>
          <w:i/>
        </w:rPr>
        <w:footnoteRef/>
      </w:r>
      <w:r w:rsidRPr="00621CF2">
        <w:rPr>
          <w:i/>
          <w:lang w:val="en-US"/>
        </w:rPr>
        <w:t xml:space="preserve"> “From health for all to universal health coverage: Alma Ata is still relevant” Kiran Raj Pandey; Globalization and Health</w:t>
      </w:r>
      <w:r w:rsidRPr="00621CF2">
        <w:rPr>
          <w:rFonts w:eastAsia="Times New Roman" w:cs="Times New Roman"/>
          <w:i/>
          <w:lang w:val="en-US"/>
        </w:rPr>
        <w:t xml:space="preserve"> 14, Article number: 62 (2018)</w:t>
      </w:r>
    </w:p>
  </w:footnote>
  <w:footnote w:id="44">
    <w:p w14:paraId="651C970B" w14:textId="342843EF" w:rsidR="00B77EA1" w:rsidRDefault="00B77EA1" w:rsidP="00CD2418">
      <w:pPr>
        <w:jc w:val="both"/>
        <w:rPr>
          <w:rStyle w:val="published"/>
          <w:rFonts w:cs="Times New Roman"/>
          <w:i/>
        </w:rPr>
      </w:pPr>
      <w:r w:rsidRPr="00035AB5">
        <w:rPr>
          <w:rStyle w:val="Refdenotaalpie"/>
          <w:i/>
        </w:rPr>
        <w:footnoteRef/>
      </w:r>
      <w:r w:rsidRPr="00035AB5">
        <w:rPr>
          <w:i/>
        </w:rPr>
        <w:t xml:space="preserve"> </w:t>
      </w:r>
      <w:r>
        <w:rPr>
          <w:i/>
        </w:rPr>
        <w:t>“</w:t>
      </w:r>
      <w:r w:rsidRPr="00035AB5">
        <w:rPr>
          <w:i/>
        </w:rPr>
        <w:t>Un Tratado para enfrentar la pandemia necesita reconsider</w:t>
      </w:r>
      <w:r>
        <w:rPr>
          <w:i/>
        </w:rPr>
        <w:t>ar</w:t>
      </w:r>
      <w:r w:rsidRPr="00035AB5">
        <w:rPr>
          <w:i/>
        </w:rPr>
        <w:t xml:space="preserve"> el paradigma de la seguridad sanitaria mundial</w:t>
      </w:r>
      <w:r>
        <w:rPr>
          <w:i/>
        </w:rPr>
        <w:t>”</w:t>
      </w:r>
      <w:r w:rsidRPr="00035AB5">
        <w:rPr>
          <w:rStyle w:val="nfasis"/>
        </w:rPr>
        <w:t xml:space="preserve"> </w:t>
      </w:r>
      <w:r>
        <w:rPr>
          <w:rStyle w:val="nfasis"/>
        </w:rPr>
        <w:t>Sakiko Fukuda-</w:t>
      </w:r>
      <w:r w:rsidR="00A65E56">
        <w:rPr>
          <w:rStyle w:val="nfasis"/>
        </w:rPr>
        <w:t>Parr, Paulo</w:t>
      </w:r>
      <w:r>
        <w:rPr>
          <w:rStyle w:val="nfasis"/>
        </w:rPr>
        <w:t xml:space="preserve"> Buss, Alicia Ely Yamin</w:t>
      </w:r>
      <w:r w:rsidRPr="00035AB5">
        <w:rPr>
          <w:rStyle w:val="published"/>
          <w:rFonts w:cs="Times New Roman"/>
          <w:i/>
        </w:rPr>
        <w:t xml:space="preserve"> Jun 9, 2021</w:t>
      </w:r>
    </w:p>
    <w:p w14:paraId="703DABFE" w14:textId="77777777" w:rsidR="00B77EA1" w:rsidRDefault="00B77EA1" w:rsidP="00CD2418">
      <w:pPr>
        <w:pStyle w:val="Textonotapie"/>
      </w:pPr>
    </w:p>
  </w:footnote>
  <w:footnote w:id="45">
    <w:p w14:paraId="13055C89" w14:textId="5669EA32" w:rsidR="00B77EA1" w:rsidRPr="00621CF2" w:rsidRDefault="00B77EA1" w:rsidP="00926FAB">
      <w:pPr>
        <w:pStyle w:val="Textonotapie"/>
        <w:rPr>
          <w:i/>
          <w:lang w:val="en-US"/>
        </w:rPr>
      </w:pPr>
      <w:r>
        <w:rPr>
          <w:rStyle w:val="Refdenotaalpie"/>
        </w:rPr>
        <w:footnoteRef/>
      </w:r>
      <w:r w:rsidRPr="00621CF2">
        <w:rPr>
          <w:lang w:val="en-US"/>
        </w:rPr>
        <w:t xml:space="preserve"> </w:t>
      </w:r>
      <w:r w:rsidRPr="00621CF2">
        <w:rPr>
          <w:rFonts w:eastAsia="Times New Roman" w:cs="Times New Roman"/>
          <w:i/>
          <w:lang w:val="en-US"/>
        </w:rPr>
        <w:t>United Nations: Sustainable Development Goals ,2015.</w:t>
      </w:r>
    </w:p>
  </w:footnote>
  <w:footnote w:id="46">
    <w:p w14:paraId="4BB76357" w14:textId="77777777" w:rsidR="00B77EA1" w:rsidRPr="00621CF2" w:rsidRDefault="00B77EA1" w:rsidP="004701F2">
      <w:pPr>
        <w:pStyle w:val="Textonotapie"/>
        <w:jc w:val="both"/>
        <w:rPr>
          <w:rFonts w:ascii="Helvetica" w:eastAsia="Times New Roman" w:hAnsi="Helvetica" w:cs="Times New Roman"/>
          <w:sz w:val="25"/>
          <w:szCs w:val="25"/>
          <w:lang w:val="en-US"/>
        </w:rPr>
      </w:pPr>
      <w:r>
        <w:rPr>
          <w:rStyle w:val="Refdenotaalpie"/>
        </w:rPr>
        <w:footnoteRef/>
      </w:r>
      <w:r w:rsidRPr="00621CF2">
        <w:rPr>
          <w:lang w:val="en-US"/>
        </w:rPr>
        <w:t xml:space="preserve"> “ Doc. cit “ </w:t>
      </w:r>
      <w:r w:rsidRPr="00621CF2">
        <w:rPr>
          <w:i/>
          <w:lang w:val="en-US"/>
        </w:rPr>
        <w:t xml:space="preserve">What matters in health (care) universes”Anne-Emanuelle Birn and Laura Nervi. </w:t>
      </w:r>
    </w:p>
  </w:footnote>
  <w:footnote w:id="47">
    <w:p w14:paraId="0885F18E" w14:textId="77777777" w:rsidR="00B77EA1" w:rsidRPr="00621CF2" w:rsidRDefault="00B77EA1" w:rsidP="0051614E">
      <w:pPr>
        <w:pStyle w:val="Textonotapie"/>
        <w:jc w:val="both"/>
        <w:rPr>
          <w:rFonts w:ascii="Helvetica" w:eastAsia="Times New Roman" w:hAnsi="Helvetica" w:cs="Times New Roman"/>
          <w:sz w:val="25"/>
          <w:szCs w:val="25"/>
          <w:lang w:val="en-US"/>
        </w:rPr>
      </w:pPr>
      <w:r>
        <w:rPr>
          <w:rStyle w:val="Refdenotaalpie"/>
        </w:rPr>
        <w:footnoteRef/>
      </w:r>
      <w:r w:rsidRPr="00621CF2">
        <w:rPr>
          <w:lang w:val="en-US"/>
        </w:rPr>
        <w:t xml:space="preserve"> “</w:t>
      </w:r>
      <w:r w:rsidRPr="00621CF2">
        <w:rPr>
          <w:i/>
          <w:lang w:val="en-US"/>
        </w:rPr>
        <w:t>What matters in health (care) universes:delusions, dilutions, and ways towards universal health justice”, Anne-Emanuelle Birn and Laura Nervi. on “</w:t>
      </w:r>
      <w:r w:rsidRPr="00621CF2">
        <w:rPr>
          <w:rFonts w:eastAsia="Times New Roman" w:cs="Times New Roman"/>
          <w:i/>
          <w:lang w:val="en-US"/>
        </w:rPr>
        <w:t>The Political Origins of Health Inequities and Universal Health Coverage”Oslo, Norway. 01-02 November 2018</w:t>
      </w:r>
    </w:p>
  </w:footnote>
  <w:footnote w:id="48">
    <w:p w14:paraId="0CDED7BC" w14:textId="1836EA29" w:rsidR="00B77EA1" w:rsidRPr="00621CF2" w:rsidRDefault="00B77EA1" w:rsidP="00C33BAF">
      <w:pPr>
        <w:pStyle w:val="Textonotapie"/>
        <w:jc w:val="both"/>
        <w:rPr>
          <w:lang w:val="en-US"/>
        </w:rPr>
      </w:pPr>
      <w:r>
        <w:rPr>
          <w:rStyle w:val="Refdenotaalpie"/>
        </w:rPr>
        <w:footnoteRef/>
      </w:r>
      <w:r w:rsidRPr="00621CF2">
        <w:rPr>
          <w:lang w:val="en-US"/>
        </w:rPr>
        <w:t xml:space="preserve"> </w:t>
      </w:r>
      <w:r w:rsidRPr="00621CF2">
        <w:rPr>
          <w:i/>
          <w:lang w:val="en-US"/>
        </w:rPr>
        <w:t>Universal health system and universal health coverage: assumptions and strategies”</w:t>
      </w:r>
      <w:r w:rsidRPr="00621CF2">
        <w:rPr>
          <w:rFonts w:eastAsia="Times New Roman" w:cs="Times New Roman"/>
          <w:lang w:val="en-US"/>
        </w:rPr>
        <w:t>.;</w:t>
      </w:r>
      <w:r w:rsidRPr="00621CF2">
        <w:rPr>
          <w:rFonts w:eastAsia="Times New Roman" w:cs="Times New Roman"/>
          <w:i/>
          <w:lang w:val="en-US"/>
        </w:rPr>
        <w:t xml:space="preserve">Ligia Giovanella ,Adriana Mendoza-Ruiz en </w:t>
      </w:r>
      <w:r w:rsidRPr="00621CF2">
        <w:rPr>
          <w:rFonts w:cs="AdvTTb5929f4c"/>
          <w:i/>
          <w:color w:val="131413"/>
          <w:lang w:val="en-US"/>
        </w:rPr>
        <w:t>Ciência &amp; Saúde Coletiva. 2018;23(6):1763–</w:t>
      </w:r>
      <w:r w:rsidR="00A65E56" w:rsidRPr="00621CF2">
        <w:rPr>
          <w:rFonts w:cs="AdvTTb5929f4c"/>
          <w:i/>
          <w:color w:val="131413"/>
          <w:lang w:val="en-US"/>
        </w:rPr>
        <w:t>76. Brasil</w:t>
      </w:r>
      <w:r w:rsidRPr="00621CF2">
        <w:rPr>
          <w:rFonts w:cs="AdvTTb5929f4c"/>
          <w:i/>
          <w:color w:val="131413"/>
          <w:lang w:val="en-US"/>
        </w:rPr>
        <w:t>.</w:t>
      </w:r>
    </w:p>
  </w:footnote>
  <w:footnote w:id="49">
    <w:p w14:paraId="274EF1AC" w14:textId="7F79E77C" w:rsidR="00B77EA1" w:rsidRPr="00621CF2" w:rsidRDefault="00B77EA1" w:rsidP="00F70C71">
      <w:pPr>
        <w:jc w:val="both"/>
        <w:rPr>
          <w:i/>
          <w:lang w:val="en-US"/>
        </w:rPr>
      </w:pPr>
      <w:r w:rsidRPr="00BD04CF">
        <w:rPr>
          <w:rStyle w:val="Refdenotaalpie"/>
        </w:rPr>
        <w:footnoteRef/>
      </w:r>
      <w:r w:rsidRPr="00621CF2">
        <w:rPr>
          <w:lang w:val="en-US"/>
        </w:rPr>
        <w:t xml:space="preserve"> “</w:t>
      </w:r>
      <w:r w:rsidRPr="00621CF2">
        <w:rPr>
          <w:i/>
          <w:lang w:val="en-US"/>
        </w:rPr>
        <w:t>Global vaccine equity demands reparative justice — not charity” Sophie Harman,Parsa Erfani , Tinashe Goronga, Jason Hickel,Michelle Morse,Eugene T Richardsonin British Medical Journal  Global Health;June 2021</w:t>
      </w:r>
    </w:p>
  </w:footnote>
  <w:footnote w:id="50">
    <w:p w14:paraId="30133F02" w14:textId="3A80BACB" w:rsidR="00B77EA1" w:rsidRPr="00621CF2" w:rsidRDefault="00B77EA1" w:rsidP="000677CF">
      <w:pPr>
        <w:jc w:val="both"/>
        <w:rPr>
          <w:rFonts w:eastAsia="Times New Roman" w:cs="Times New Roman"/>
          <w:i/>
          <w:lang w:val="en-US"/>
        </w:rPr>
      </w:pPr>
      <w:r w:rsidRPr="00BD04CF">
        <w:rPr>
          <w:rStyle w:val="Refdenotaalpie"/>
          <w:i/>
        </w:rPr>
        <w:footnoteRef/>
      </w:r>
      <w:r w:rsidRPr="00621CF2">
        <w:rPr>
          <w:i/>
          <w:lang w:val="en-US"/>
        </w:rPr>
        <w:t xml:space="preserve"> The Launch and Scale Speedometer/Duke Global Health Innovation Center/August/2021</w:t>
      </w:r>
    </w:p>
  </w:footnote>
  <w:footnote w:id="51">
    <w:p w14:paraId="5CF166EE" w14:textId="390ED496" w:rsidR="00B77EA1" w:rsidRPr="00621CF2" w:rsidRDefault="00B77EA1">
      <w:pPr>
        <w:pStyle w:val="Textonotapie"/>
        <w:rPr>
          <w:i/>
          <w:lang w:val="en-US"/>
        </w:rPr>
      </w:pPr>
      <w:r w:rsidRPr="00BD04CF">
        <w:rPr>
          <w:rStyle w:val="Refdenotaalpie"/>
        </w:rPr>
        <w:footnoteRef/>
      </w:r>
      <w:r w:rsidRPr="00621CF2">
        <w:rPr>
          <w:lang w:val="en-US"/>
        </w:rPr>
        <w:t xml:space="preserve"> </w:t>
      </w:r>
      <w:r w:rsidRPr="00621CF2">
        <w:rPr>
          <w:i/>
          <w:lang w:val="en-US"/>
        </w:rPr>
        <w:t>UN, Secretary General,Messages, 11/March/2021</w:t>
      </w:r>
    </w:p>
  </w:footnote>
  <w:footnote w:id="52">
    <w:p w14:paraId="3AB1CCB6" w14:textId="56C9C9D1" w:rsidR="00B77EA1" w:rsidRPr="00621CF2" w:rsidRDefault="00B77EA1" w:rsidP="00432A5D">
      <w:pPr>
        <w:jc w:val="both"/>
        <w:rPr>
          <w:i/>
          <w:lang w:val="en-US"/>
        </w:rPr>
      </w:pPr>
      <w:r w:rsidRPr="00BD04CF">
        <w:rPr>
          <w:rStyle w:val="Refdenotaalpie"/>
          <w:i/>
        </w:rPr>
        <w:footnoteRef/>
      </w:r>
      <w:r w:rsidRPr="00621CF2">
        <w:rPr>
          <w:i/>
          <w:lang w:val="en-US"/>
        </w:rPr>
        <w:t xml:space="preserve"> OMS “COVID-19 shows why united action is needed for more robust international health architecture “</w:t>
      </w:r>
      <w:r w:rsidRPr="00621CF2">
        <w:rPr>
          <w:rStyle w:val="timestamp"/>
          <w:rFonts w:eastAsia="Times New Roman" w:cs="Times New Roman"/>
          <w:i/>
          <w:lang w:val="en-US"/>
        </w:rPr>
        <w:t>30 March 2021</w:t>
      </w:r>
      <w:r w:rsidRPr="00621CF2">
        <w:rPr>
          <w:i/>
          <w:lang w:val="en-US"/>
        </w:rPr>
        <w:t xml:space="preserve"> </w:t>
      </w:r>
    </w:p>
  </w:footnote>
  <w:footnote w:id="53">
    <w:p w14:paraId="1B0F850A" w14:textId="77777777" w:rsidR="00B77EA1" w:rsidRPr="00621CF2" w:rsidRDefault="00B77EA1" w:rsidP="005A000B">
      <w:pPr>
        <w:widowControl w:val="0"/>
        <w:autoSpaceDE w:val="0"/>
        <w:autoSpaceDN w:val="0"/>
        <w:adjustRightInd w:val="0"/>
        <w:jc w:val="both"/>
        <w:rPr>
          <w:rFonts w:cs="AdvTTb5929f4c"/>
          <w:i/>
          <w:color w:val="131413"/>
          <w:lang w:val="en-US"/>
        </w:rPr>
      </w:pPr>
      <w:r>
        <w:rPr>
          <w:rStyle w:val="Refdenotaalpie"/>
        </w:rPr>
        <w:footnoteRef/>
      </w:r>
      <w:r w:rsidRPr="00621CF2">
        <w:rPr>
          <w:lang w:val="en-US"/>
        </w:rPr>
        <w:t xml:space="preserve"> Doc.cit “</w:t>
      </w:r>
      <w:r w:rsidRPr="00621CF2">
        <w:rPr>
          <w:i/>
          <w:lang w:val="en-US"/>
        </w:rPr>
        <w:t>Universal health system and universal health coverage”</w:t>
      </w:r>
    </w:p>
  </w:footnote>
  <w:footnote w:id="54">
    <w:p w14:paraId="333220DB" w14:textId="77777777" w:rsidR="00B77EA1" w:rsidRPr="00621CF2" w:rsidRDefault="00B77EA1" w:rsidP="004701F2">
      <w:pPr>
        <w:jc w:val="both"/>
        <w:rPr>
          <w:i/>
          <w:lang w:val="en-US"/>
        </w:rPr>
      </w:pPr>
      <w:r>
        <w:rPr>
          <w:rStyle w:val="Refdenotaalpie"/>
        </w:rPr>
        <w:footnoteRef/>
      </w:r>
      <w:r w:rsidRPr="00621CF2">
        <w:rPr>
          <w:lang w:val="en-US"/>
        </w:rPr>
        <w:t xml:space="preserve"> “</w:t>
      </w:r>
      <w:r w:rsidRPr="00621CF2">
        <w:rPr>
          <w:i/>
          <w:lang w:val="en-US"/>
        </w:rPr>
        <w:t>From health for all to universal health coverage: Alma Ata is still relevant”</w:t>
      </w:r>
      <w:r w:rsidRPr="00621CF2">
        <w:rPr>
          <w:i/>
          <w:sz w:val="22"/>
          <w:szCs w:val="22"/>
          <w:lang w:val="en-US"/>
        </w:rPr>
        <w:t>Kiran Raj Pandey;</w:t>
      </w:r>
      <w:r w:rsidRPr="00621CF2">
        <w:rPr>
          <w:rFonts w:ascii="VsybpmAdvTTe45e47d2" w:hAnsi="VsybpmAdvTTe45e47d2" w:cs="VsybpmAdvTTe45e47d2"/>
          <w:color w:val="131413"/>
          <w:sz w:val="16"/>
          <w:szCs w:val="16"/>
          <w:lang w:val="en-US"/>
        </w:rPr>
        <w:t xml:space="preserve"> </w:t>
      </w:r>
      <w:r w:rsidRPr="00621CF2">
        <w:rPr>
          <w:rFonts w:cs="VsybpmAdvTTe45e47d2"/>
          <w:i/>
          <w:color w:val="131413"/>
          <w:lang w:val="en-US"/>
        </w:rPr>
        <w:t>Globalization and Health (2018) 14:62</w:t>
      </w:r>
    </w:p>
  </w:footnote>
  <w:footnote w:id="55">
    <w:p w14:paraId="599156AD" w14:textId="3C360354" w:rsidR="00B77EA1" w:rsidRPr="00621CF2" w:rsidRDefault="00B77EA1">
      <w:pPr>
        <w:pStyle w:val="Textonotapie"/>
        <w:rPr>
          <w:i/>
          <w:lang w:val="en-US"/>
        </w:rPr>
      </w:pPr>
      <w:r w:rsidRPr="00963B62">
        <w:rPr>
          <w:rStyle w:val="Refdenotaalpie"/>
          <w:i/>
        </w:rPr>
        <w:footnoteRef/>
      </w:r>
      <w:r w:rsidRPr="00621CF2">
        <w:rPr>
          <w:i/>
          <w:lang w:val="en-US"/>
        </w:rPr>
        <w:t xml:space="preserve"> Doc cit. “Global vaccine equity demands reparative justice — not charity” </w:t>
      </w:r>
      <w:r w:rsidRPr="00621CF2">
        <w:rPr>
          <w:i/>
          <w:sz w:val="22"/>
          <w:szCs w:val="22"/>
          <w:lang w:val="en-US"/>
        </w:rPr>
        <w:t>Sophie Harman,Parsa Erfani</w:t>
      </w:r>
    </w:p>
  </w:footnote>
  <w:footnote w:id="56">
    <w:p w14:paraId="7B424313" w14:textId="77777777" w:rsidR="00B77EA1" w:rsidRPr="00621CF2" w:rsidRDefault="00B77EA1" w:rsidP="003C3323">
      <w:pPr>
        <w:pStyle w:val="Textonotapie"/>
        <w:rPr>
          <w:i/>
          <w:lang w:val="en-US"/>
        </w:rPr>
      </w:pPr>
      <w:r>
        <w:rPr>
          <w:rStyle w:val="Refdenotaalpie"/>
        </w:rPr>
        <w:footnoteRef/>
      </w:r>
      <w:r w:rsidRPr="00621CF2">
        <w:rPr>
          <w:lang w:val="en-US"/>
        </w:rPr>
        <w:t xml:space="preserve"> </w:t>
      </w:r>
      <w:r w:rsidRPr="00621CF2">
        <w:rPr>
          <w:i/>
          <w:lang w:val="en-US"/>
        </w:rPr>
        <w:t>The People¨s Vaccine “ 5 Steps to end vaccine appartheid”/August/2021</w:t>
      </w:r>
    </w:p>
  </w:footnote>
  <w:footnote w:id="57">
    <w:p w14:paraId="39AF9752" w14:textId="5680486C" w:rsidR="00B77EA1" w:rsidRPr="00621CF2" w:rsidRDefault="00B77EA1" w:rsidP="004701F2">
      <w:pPr>
        <w:jc w:val="both"/>
        <w:rPr>
          <w:i/>
          <w:lang w:val="en-US"/>
        </w:rPr>
      </w:pPr>
      <w:r w:rsidRPr="00065960">
        <w:rPr>
          <w:rStyle w:val="Refdenotaalpie"/>
          <w:i/>
        </w:rPr>
        <w:footnoteRef/>
      </w:r>
      <w:r w:rsidRPr="00621CF2">
        <w:rPr>
          <w:i/>
          <w:lang w:val="en-US"/>
        </w:rPr>
        <w:t xml:space="preserve"> “The Vaccine Race: Will Public Health Prevail over Geopolitics?”</w:t>
      </w:r>
      <w:r w:rsidRPr="00621CF2">
        <w:rPr>
          <w:rFonts w:eastAsia="Times New Roman" w:cs="Times New Roman"/>
          <w:lang w:val="en-US"/>
        </w:rPr>
        <w:t xml:space="preserve"> </w:t>
      </w:r>
      <w:r w:rsidRPr="00621CF2">
        <w:rPr>
          <w:rFonts w:eastAsia="Times New Roman" w:cs="Times New Roman"/>
          <w:i/>
          <w:lang w:val="en-US"/>
        </w:rPr>
        <w:t>Suerie </w:t>
      </w:r>
      <w:r w:rsidRPr="00621CF2">
        <w:rPr>
          <w:rStyle w:val="Textoennegrita"/>
          <w:rFonts w:eastAsia="Times New Roman" w:cs="Times New Roman"/>
          <w:b w:val="0"/>
          <w:i/>
          <w:lang w:val="en-US"/>
        </w:rPr>
        <w:t>Moon in Politics of Coronovirus Pandemic,Special Issue No 1/Jun2 2021, Global Challenges</w:t>
      </w:r>
      <w:r w:rsidRPr="00621CF2">
        <w:rPr>
          <w:rFonts w:eastAsia="Times New Roman" w:cs="Times New Roman"/>
          <w:bCs/>
          <w:i/>
          <w:lang w:val="en-US"/>
        </w:rPr>
        <w:t xml:space="preserve">, </w:t>
      </w:r>
      <w:r w:rsidRPr="00621CF2">
        <w:rPr>
          <w:rFonts w:eastAsia="Times New Roman" w:cs="Times New Roman"/>
          <w:i/>
          <w:lang w:val="en-US"/>
        </w:rPr>
        <w:t>The Graduate Institute, Geneva.</w:t>
      </w:r>
    </w:p>
  </w:footnote>
  <w:footnote w:id="58">
    <w:p w14:paraId="7FBFE612" w14:textId="77777777" w:rsidR="00B77EA1" w:rsidRPr="00621CF2" w:rsidRDefault="00B77EA1" w:rsidP="00EC647C">
      <w:pPr>
        <w:pStyle w:val="Textonotapie"/>
        <w:rPr>
          <w:lang w:val="en-US"/>
        </w:rPr>
      </w:pPr>
      <w:r>
        <w:rPr>
          <w:rStyle w:val="Refdenotaalpie"/>
        </w:rPr>
        <w:footnoteRef/>
      </w:r>
      <w:r w:rsidRPr="00621CF2">
        <w:rPr>
          <w:lang w:val="en-US"/>
        </w:rPr>
        <w:t xml:space="preserve"> “ </w:t>
      </w:r>
      <w:r w:rsidRPr="00621CF2">
        <w:rPr>
          <w:rFonts w:eastAsia="Times New Roman" w:cs="Times New Roman"/>
          <w:i/>
          <w:lang w:val="en-US"/>
        </w:rPr>
        <w:t>International health law: an emerging field of public international law” Brigit Toebes/Indian Journal of International law/2016</w:t>
      </w:r>
    </w:p>
  </w:footnote>
  <w:footnote w:id="59">
    <w:p w14:paraId="0AC33284" w14:textId="77777777" w:rsidR="00B77EA1" w:rsidRPr="00621CF2" w:rsidRDefault="00B77EA1" w:rsidP="004715FA">
      <w:pPr>
        <w:pStyle w:val="Textonotapie"/>
        <w:jc w:val="both"/>
        <w:rPr>
          <w:lang w:val="en-US"/>
        </w:rPr>
      </w:pPr>
      <w:r>
        <w:rPr>
          <w:rStyle w:val="Refdenotaalpie"/>
        </w:rPr>
        <w:footnoteRef/>
      </w:r>
      <w:r w:rsidRPr="00621CF2">
        <w:rPr>
          <w:lang w:val="en-US"/>
        </w:rPr>
        <w:t xml:space="preserve"> </w:t>
      </w:r>
      <w:r w:rsidRPr="00621CF2">
        <w:rPr>
          <w:i/>
          <w:lang w:val="en-US"/>
        </w:rPr>
        <w:t>“  The normative foundations of Global Health Law”Jennifer Prah Ruger /The Georgetown Law Journal /</w:t>
      </w:r>
      <w:r w:rsidRPr="00621CF2">
        <w:rPr>
          <w:rStyle w:val="cit"/>
          <w:rFonts w:eastAsia="Times New Roman" w:cs="Times New Roman"/>
          <w:i/>
          <w:lang w:val="en-US"/>
        </w:rPr>
        <w:t>2008;96(2):423-443</w:t>
      </w:r>
    </w:p>
  </w:footnote>
  <w:footnote w:id="60">
    <w:p w14:paraId="25A888BC" w14:textId="07DFCE5B" w:rsidR="00B77EA1" w:rsidRPr="00621CF2" w:rsidRDefault="00B77EA1">
      <w:pPr>
        <w:pStyle w:val="Textonotapie"/>
        <w:rPr>
          <w:i/>
          <w:lang w:val="en-US"/>
        </w:rPr>
      </w:pPr>
      <w:r>
        <w:rPr>
          <w:rStyle w:val="Refdenotaalpie"/>
        </w:rPr>
        <w:footnoteRef/>
      </w:r>
      <w:r w:rsidRPr="00621CF2">
        <w:rPr>
          <w:lang w:val="en-US"/>
        </w:rPr>
        <w:t xml:space="preserve"> </w:t>
      </w:r>
      <w:r w:rsidRPr="00621CF2">
        <w:rPr>
          <w:i/>
          <w:lang w:val="en-US"/>
        </w:rPr>
        <w:t>Gostin, Taylor, Doc.cit.</w:t>
      </w:r>
    </w:p>
  </w:footnote>
  <w:footnote w:id="61">
    <w:p w14:paraId="783CD769" w14:textId="77777777" w:rsidR="00B77EA1" w:rsidRPr="00621CF2" w:rsidRDefault="00B77EA1" w:rsidP="00655EEE">
      <w:pPr>
        <w:rPr>
          <w:rStyle w:val="highwire-cite-article-as"/>
          <w:rFonts w:eastAsia="Times New Roman" w:cs="Times New Roman"/>
          <w:i/>
          <w:iCs/>
          <w:lang w:val="en-US"/>
        </w:rPr>
      </w:pPr>
      <w:r>
        <w:rPr>
          <w:rStyle w:val="Refdenotaalpie"/>
        </w:rPr>
        <w:footnoteRef/>
      </w:r>
      <w:r w:rsidRPr="00621CF2">
        <w:rPr>
          <w:lang w:val="en-US"/>
        </w:rPr>
        <w:t xml:space="preserve"> “ </w:t>
      </w:r>
      <w:r w:rsidRPr="00621CF2">
        <w:rPr>
          <w:i/>
          <w:lang w:val="en-US"/>
        </w:rPr>
        <w:t>Covid-19 pandemic and the social determinants of health”</w:t>
      </w:r>
      <w:r w:rsidRPr="00621CF2">
        <w:rPr>
          <w:rStyle w:val="highwire-cite-article-as"/>
          <w:rFonts w:eastAsia="Times New Roman" w:cs="Times New Roman"/>
          <w:i/>
          <w:iCs/>
          <w:lang w:val="en-US"/>
        </w:rPr>
        <w:t xml:space="preserve"> </w:t>
      </w:r>
      <w:r w:rsidRPr="00621CF2">
        <w:rPr>
          <w:rFonts w:eastAsia="Times New Roman" w:cs="Times New Roman"/>
          <w:i/>
          <w:lang w:val="en-US"/>
        </w:rPr>
        <w:t>Lauren Paremoer, ,Sulakshana Nandi, ,Hani Serag,Fran Baum</w:t>
      </w:r>
      <w:r w:rsidRPr="00621CF2">
        <w:rPr>
          <w:rStyle w:val="italic"/>
          <w:rFonts w:eastAsia="Times New Roman" w:cs="Times New Roman"/>
          <w:i/>
          <w:iCs/>
          <w:lang w:val="en-US"/>
        </w:rPr>
        <w:t xml:space="preserve"> / British Medical Journal, 02/2021 </w:t>
      </w:r>
      <w:r w:rsidRPr="00621CF2">
        <w:rPr>
          <w:rStyle w:val="highwire-cite-article-as"/>
          <w:rFonts w:eastAsia="Times New Roman" w:cs="Times New Roman"/>
          <w:i/>
          <w:iCs/>
          <w:lang w:val="en-US"/>
        </w:rPr>
        <w:t>.</w:t>
      </w:r>
    </w:p>
    <w:p w14:paraId="5120C031" w14:textId="77777777" w:rsidR="00B77EA1" w:rsidRPr="00621CF2" w:rsidRDefault="00B77EA1" w:rsidP="00655EEE">
      <w:pPr>
        <w:pStyle w:val="Textonotapie"/>
        <w:rPr>
          <w:lang w:val="en-US"/>
        </w:rPr>
      </w:pPr>
      <w:r w:rsidRPr="00621CF2">
        <w:rPr>
          <w:rFonts w:ascii="Times" w:eastAsia="Times New Roman" w:hAnsi="Times" w:cs="Times New Roman"/>
          <w:sz w:val="20"/>
          <w:szCs w:val="20"/>
          <w:lang w:val="en-US"/>
        </w:rPr>
        <w:t>,</w:t>
      </w:r>
    </w:p>
  </w:footnote>
  <w:footnote w:id="62">
    <w:p w14:paraId="707A0B1D" w14:textId="77777777" w:rsidR="00B77EA1" w:rsidRPr="00621CF2" w:rsidRDefault="00B77EA1" w:rsidP="00655EEE">
      <w:pPr>
        <w:pStyle w:val="Textonotapie"/>
        <w:jc w:val="both"/>
        <w:rPr>
          <w:lang w:val="en-US"/>
        </w:rPr>
      </w:pPr>
      <w:r>
        <w:rPr>
          <w:rStyle w:val="Refdenotaalpie"/>
        </w:rPr>
        <w:footnoteRef/>
      </w:r>
      <w:r w:rsidRPr="00621CF2">
        <w:rPr>
          <w:lang w:val="en-US"/>
        </w:rPr>
        <w:t xml:space="preserve"> </w:t>
      </w:r>
      <w:r w:rsidRPr="00621CF2">
        <w:rPr>
          <w:rFonts w:cs="HelveticaNeue-Thin"/>
          <w:i/>
          <w:lang w:val="en-US"/>
        </w:rPr>
        <w:t>CSDH (2008).</w:t>
      </w:r>
      <w:r w:rsidRPr="00621CF2">
        <w:rPr>
          <w:rFonts w:cs="HelveticaNeue-Thin"/>
          <w:lang w:val="en-US"/>
        </w:rPr>
        <w:t xml:space="preserve"> “</w:t>
      </w:r>
      <w:r w:rsidRPr="00621CF2">
        <w:rPr>
          <w:rFonts w:cs="HelveticaNeue-Thin"/>
          <w:i/>
          <w:iCs/>
          <w:lang w:val="en-US"/>
        </w:rPr>
        <w:t>Closing the gap in a generation: health equity through action on the social determinants of health.” Final Report of the Commission on Social Determinants of Health.</w:t>
      </w:r>
      <w:r w:rsidRPr="00621CF2">
        <w:rPr>
          <w:rFonts w:cs="HelveticaNeue-Thin"/>
          <w:i/>
          <w:lang w:val="en-US"/>
        </w:rPr>
        <w:t>Geneva, World Health Organization</w:t>
      </w:r>
      <w:r w:rsidRPr="00621CF2">
        <w:rPr>
          <w:i/>
          <w:lang w:val="en-US"/>
        </w:rPr>
        <w:t xml:space="preserve"> .2008</w:t>
      </w:r>
    </w:p>
  </w:footnote>
  <w:footnote w:id="63">
    <w:p w14:paraId="15094648" w14:textId="77777777" w:rsidR="00B77EA1" w:rsidRPr="00621CF2" w:rsidRDefault="00B77EA1" w:rsidP="00655EEE">
      <w:pPr>
        <w:widowControl w:val="0"/>
        <w:autoSpaceDE w:val="0"/>
        <w:autoSpaceDN w:val="0"/>
        <w:adjustRightInd w:val="0"/>
        <w:jc w:val="both"/>
        <w:rPr>
          <w:rFonts w:cs="HelveticaNeue-Thin"/>
          <w:i/>
          <w:iCs/>
          <w:lang w:val="en-US"/>
        </w:rPr>
      </w:pPr>
      <w:r>
        <w:rPr>
          <w:rStyle w:val="Refdenotaalpie"/>
        </w:rPr>
        <w:footnoteRef/>
      </w:r>
      <w:r w:rsidRPr="00621CF2">
        <w:rPr>
          <w:rFonts w:cs="HelveticaNeue-Thin"/>
          <w:i/>
          <w:lang w:val="en-US"/>
        </w:rPr>
        <w:t>Dpc cit. “ CSDH (2008).</w:t>
      </w:r>
      <w:r w:rsidRPr="00621CF2">
        <w:rPr>
          <w:rFonts w:cs="HelveticaNeue-Thin"/>
          <w:lang w:val="en-US"/>
        </w:rPr>
        <w:t xml:space="preserve"> </w:t>
      </w:r>
      <w:r w:rsidRPr="00621CF2">
        <w:rPr>
          <w:rFonts w:cs="HelveticaNeue-Thin"/>
          <w:i/>
          <w:iCs/>
          <w:lang w:val="en-US"/>
        </w:rPr>
        <w:t>Closing the gap in a generation:</w:t>
      </w:r>
      <w:r w:rsidRPr="00621CF2">
        <w:rPr>
          <w:rFonts w:cs="HelveticaNeue-Thin"/>
          <w:i/>
          <w:lang w:val="en-US"/>
        </w:rPr>
        <w:t>World Health Organization</w:t>
      </w:r>
      <w:r w:rsidRPr="00621CF2">
        <w:rPr>
          <w:i/>
          <w:lang w:val="en-US"/>
        </w:rPr>
        <w:t xml:space="preserve"> .2008</w:t>
      </w:r>
    </w:p>
  </w:footnote>
  <w:footnote w:id="64">
    <w:p w14:paraId="1FD9FD9E" w14:textId="77777777" w:rsidR="00B77EA1" w:rsidRPr="00621CF2" w:rsidRDefault="00B77EA1" w:rsidP="00655EEE">
      <w:pPr>
        <w:rPr>
          <w:i/>
          <w:lang w:val="en-US"/>
        </w:rPr>
      </w:pPr>
      <w:r>
        <w:rPr>
          <w:rStyle w:val="Refdenotaalpie"/>
        </w:rPr>
        <w:footnoteRef/>
      </w:r>
      <w:r w:rsidRPr="00621CF2">
        <w:rPr>
          <w:lang w:val="en-US"/>
        </w:rPr>
        <w:t xml:space="preserve"> “</w:t>
      </w:r>
      <w:r w:rsidRPr="00621CF2">
        <w:rPr>
          <w:i/>
          <w:lang w:val="en-US"/>
        </w:rPr>
        <w:t>The Social Determinants of Health: Time to Re-Think? “John Frank  , Thomas Abel , Stefano Campostrini , Sarah Cook , Vivian K. Lin and David V. McQueen ;International Journal of enviroment and public health; August, 12, 2020</w:t>
      </w:r>
    </w:p>
  </w:footnote>
  <w:footnote w:id="65">
    <w:p w14:paraId="422AE1D5" w14:textId="1072CA30" w:rsidR="00B77EA1" w:rsidRPr="00621CF2" w:rsidRDefault="00B77EA1" w:rsidP="002D276F">
      <w:pPr>
        <w:rPr>
          <w:i/>
          <w:lang w:val="en-US"/>
        </w:rPr>
      </w:pPr>
      <w:r w:rsidRPr="002D276F">
        <w:rPr>
          <w:rStyle w:val="Refdenotaalpie"/>
          <w:i/>
        </w:rPr>
        <w:footnoteRef/>
      </w:r>
      <w:r w:rsidRPr="00621CF2">
        <w:rPr>
          <w:i/>
          <w:lang w:val="en-US"/>
        </w:rPr>
        <w:t xml:space="preserve"> “An International Pandemic Treaty Should Center on Human Rights</w:t>
      </w:r>
      <w:r w:rsidR="00A65E56">
        <w:rPr>
          <w:i/>
          <w:lang w:val="en-US"/>
        </w:rPr>
        <w:t xml:space="preserve"> </w:t>
      </w:r>
      <w:r w:rsidRPr="00621CF2">
        <w:rPr>
          <w:i/>
          <w:lang w:val="en-US"/>
        </w:rPr>
        <w:t>”Kyle Knight, BMJ,10/May/2021.</w:t>
      </w:r>
    </w:p>
  </w:footnote>
  <w:footnote w:id="66">
    <w:p w14:paraId="45EA5B40" w14:textId="3F6B0A58" w:rsidR="00B77EA1" w:rsidRPr="00621CF2" w:rsidRDefault="00B77EA1" w:rsidP="00493D5C">
      <w:pPr>
        <w:pStyle w:val="Textonotapie"/>
        <w:jc w:val="both"/>
        <w:rPr>
          <w:i/>
          <w:lang w:val="en-US"/>
        </w:rPr>
      </w:pPr>
      <w:r>
        <w:rPr>
          <w:rStyle w:val="Refdenotaalpie"/>
        </w:rPr>
        <w:footnoteRef/>
      </w:r>
      <w:r w:rsidRPr="00621CF2">
        <w:rPr>
          <w:lang w:val="en-US"/>
        </w:rPr>
        <w:t xml:space="preserve"> </w:t>
      </w:r>
      <w:r w:rsidRPr="00621CF2">
        <w:rPr>
          <w:i/>
          <w:lang w:val="en-US"/>
        </w:rPr>
        <w:t>The Panel Indepent, Back Ground Paper 11 “Human Rigts Dimensions on the Covid 19 Pandemic”/May/2021</w:t>
      </w:r>
    </w:p>
  </w:footnote>
  <w:footnote w:id="67">
    <w:p w14:paraId="1567D690" w14:textId="77777777" w:rsidR="00B77EA1" w:rsidRPr="00621CF2" w:rsidRDefault="00B77EA1" w:rsidP="00CD2418">
      <w:pPr>
        <w:jc w:val="both"/>
        <w:rPr>
          <w:i/>
          <w:lang w:val="en-US"/>
        </w:rPr>
      </w:pPr>
      <w:r w:rsidRPr="00655193">
        <w:rPr>
          <w:rStyle w:val="Refdenotaalpie"/>
          <w:i/>
        </w:rPr>
        <w:footnoteRef/>
      </w:r>
      <w:r w:rsidRPr="00621CF2">
        <w:rPr>
          <w:i/>
          <w:lang w:val="en-US"/>
        </w:rPr>
        <w:t xml:space="preserve"> “Reshaping Global Health Law in the Wake of COVID-19 to Uphold Human Rights”</w:t>
      </w:r>
      <w:r w:rsidRPr="00621CF2">
        <w:rPr>
          <w:rStyle w:val="nfasis"/>
          <w:rFonts w:eastAsia="Times New Roman" w:cs="Times New Roman"/>
          <w:lang w:val="en-US"/>
        </w:rPr>
        <w:t xml:space="preserve"> Roojin Habibi, Tim Fish Hodgson, Benjamin Mason Meier, Ian Seiderman and Steven Hoffman in OpinioJuris in association with The Internacional Comision of Juris/1/6/21.</w:t>
      </w:r>
    </w:p>
  </w:footnote>
  <w:footnote w:id="68">
    <w:p w14:paraId="2344F2EC" w14:textId="77777777" w:rsidR="00B77EA1" w:rsidRPr="00CD2418" w:rsidRDefault="00B77EA1" w:rsidP="003A17AA">
      <w:pPr>
        <w:jc w:val="both"/>
        <w:rPr>
          <w:i/>
        </w:rPr>
      </w:pPr>
      <w:r>
        <w:rPr>
          <w:rStyle w:val="Refdenotaalpie"/>
        </w:rPr>
        <w:footnoteRef/>
      </w:r>
      <w:r w:rsidRPr="00621CF2">
        <w:rPr>
          <w:lang w:val="en-US"/>
        </w:rPr>
        <w:t>.</w:t>
      </w:r>
      <w:r w:rsidRPr="00621CF2">
        <w:rPr>
          <w:i/>
          <w:lang w:val="en-US"/>
        </w:rPr>
        <w:t>Doc.cit “Doc.cit“</w:t>
      </w:r>
      <w:r w:rsidRPr="00621CF2">
        <w:rPr>
          <w:rFonts w:cs="BookAntiqua-Bold"/>
          <w:bCs/>
          <w:i/>
          <w:lang w:val="en-US"/>
        </w:rPr>
        <w:t xml:space="preserve">Pandemic treaty needs to start...” </w:t>
      </w:r>
      <w:r w:rsidRPr="00B37710">
        <w:rPr>
          <w:rFonts w:cs="BookAntiqua-Bold"/>
          <w:i/>
          <w:lang w:val="es-ES"/>
        </w:rPr>
        <w:t>Sakiko Fukuda-Parr,Paulo Buss, Alicia Ely Yamin</w:t>
      </w:r>
      <w:r>
        <w:rPr>
          <w:rFonts w:cs="BookAntiqua-Bold"/>
          <w:i/>
          <w:lang w:val="es-ES"/>
        </w:rPr>
        <w:t>”BMH Health global editorial/May 2021</w:t>
      </w:r>
      <w:r w:rsidRPr="00CD2418">
        <w:rPr>
          <w:i/>
        </w:rPr>
        <w:t xml:space="preserve"> </w:t>
      </w:r>
    </w:p>
    <w:p w14:paraId="27280255" w14:textId="77777777" w:rsidR="00B77EA1" w:rsidRPr="00CD2418" w:rsidRDefault="00B77EA1" w:rsidP="003A17AA">
      <w:pPr>
        <w:rPr>
          <w:i/>
        </w:rPr>
      </w:pPr>
    </w:p>
    <w:p w14:paraId="44EE2C01" w14:textId="77777777" w:rsidR="00B77EA1" w:rsidRDefault="00B77EA1" w:rsidP="003A17AA">
      <w:pPr>
        <w:pStyle w:val="Textonotapie"/>
      </w:pPr>
    </w:p>
    <w:p w14:paraId="001AF3E4" w14:textId="77777777" w:rsidR="00B77EA1" w:rsidRDefault="00B77EA1" w:rsidP="003A17AA">
      <w:pPr>
        <w:pStyle w:val="Textonotapie"/>
      </w:pPr>
    </w:p>
    <w:p w14:paraId="250B16EB" w14:textId="77777777" w:rsidR="00B77EA1" w:rsidRDefault="00B77EA1" w:rsidP="003A17AA">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0F0A"/>
    <w:multiLevelType w:val="multilevel"/>
    <w:tmpl w:val="614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237D4"/>
    <w:multiLevelType w:val="hybridMultilevel"/>
    <w:tmpl w:val="9982A074"/>
    <w:lvl w:ilvl="0" w:tplc="3972501C">
      <w:start w:val="5"/>
      <w:numFmt w:val="bullet"/>
      <w:lvlText w:val="-"/>
      <w:lvlJc w:val="left"/>
      <w:pPr>
        <w:ind w:left="720" w:hanging="360"/>
      </w:pPr>
      <w:rPr>
        <w:rFonts w:ascii="Cambria" w:eastAsiaTheme="minorEastAsia" w:hAnsi="Cambria"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FAF2E17"/>
    <w:multiLevelType w:val="multilevel"/>
    <w:tmpl w:val="B2088B2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24169E4"/>
    <w:multiLevelType w:val="hybridMultilevel"/>
    <w:tmpl w:val="217AB6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1C2498C"/>
    <w:multiLevelType w:val="multilevel"/>
    <w:tmpl w:val="8B86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65D3D"/>
    <w:multiLevelType w:val="hybridMultilevel"/>
    <w:tmpl w:val="54FC9F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D2077C"/>
    <w:multiLevelType w:val="multilevel"/>
    <w:tmpl w:val="B420B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C952E6"/>
    <w:multiLevelType w:val="multilevel"/>
    <w:tmpl w:val="F604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35108"/>
    <w:multiLevelType w:val="multilevel"/>
    <w:tmpl w:val="D33A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6"/>
  </w:num>
  <w:num w:numId="5">
    <w:abstractNumId w:val="2"/>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67"/>
    <w:rsid w:val="00001539"/>
    <w:rsid w:val="00011150"/>
    <w:rsid w:val="00027F78"/>
    <w:rsid w:val="0003008D"/>
    <w:rsid w:val="00032130"/>
    <w:rsid w:val="0003274B"/>
    <w:rsid w:val="0003344E"/>
    <w:rsid w:val="00035AB5"/>
    <w:rsid w:val="00041970"/>
    <w:rsid w:val="00042223"/>
    <w:rsid w:val="000431E8"/>
    <w:rsid w:val="00057036"/>
    <w:rsid w:val="00060006"/>
    <w:rsid w:val="00065960"/>
    <w:rsid w:val="00066E86"/>
    <w:rsid w:val="000677CF"/>
    <w:rsid w:val="00070FB0"/>
    <w:rsid w:val="000722AA"/>
    <w:rsid w:val="00073779"/>
    <w:rsid w:val="00084C67"/>
    <w:rsid w:val="000908B7"/>
    <w:rsid w:val="00094892"/>
    <w:rsid w:val="000A2980"/>
    <w:rsid w:val="000A328F"/>
    <w:rsid w:val="000B396D"/>
    <w:rsid w:val="000B6EFC"/>
    <w:rsid w:val="000C478F"/>
    <w:rsid w:val="000D0724"/>
    <w:rsid w:val="000D0882"/>
    <w:rsid w:val="000D4682"/>
    <w:rsid w:val="000D48FB"/>
    <w:rsid w:val="000D664F"/>
    <w:rsid w:val="000E10B9"/>
    <w:rsid w:val="000F0331"/>
    <w:rsid w:val="000F1FA8"/>
    <w:rsid w:val="000F41CB"/>
    <w:rsid w:val="000F6520"/>
    <w:rsid w:val="000F6C88"/>
    <w:rsid w:val="0010063D"/>
    <w:rsid w:val="00100D36"/>
    <w:rsid w:val="00100DEF"/>
    <w:rsid w:val="00101A56"/>
    <w:rsid w:val="00107DCB"/>
    <w:rsid w:val="00111ED1"/>
    <w:rsid w:val="0011779F"/>
    <w:rsid w:val="00120F1E"/>
    <w:rsid w:val="00123DBB"/>
    <w:rsid w:val="00124C40"/>
    <w:rsid w:val="00127390"/>
    <w:rsid w:val="00130131"/>
    <w:rsid w:val="00136458"/>
    <w:rsid w:val="0014418A"/>
    <w:rsid w:val="00145462"/>
    <w:rsid w:val="001538FD"/>
    <w:rsid w:val="0015642B"/>
    <w:rsid w:val="00166B9E"/>
    <w:rsid w:val="00166BFA"/>
    <w:rsid w:val="00170FAC"/>
    <w:rsid w:val="001820EF"/>
    <w:rsid w:val="00185E37"/>
    <w:rsid w:val="00191268"/>
    <w:rsid w:val="00193782"/>
    <w:rsid w:val="00195E94"/>
    <w:rsid w:val="00197786"/>
    <w:rsid w:val="001A36DA"/>
    <w:rsid w:val="001A6F1A"/>
    <w:rsid w:val="001A776C"/>
    <w:rsid w:val="001B45EB"/>
    <w:rsid w:val="001B4BF8"/>
    <w:rsid w:val="001B5F59"/>
    <w:rsid w:val="001B5F5F"/>
    <w:rsid w:val="001C1F42"/>
    <w:rsid w:val="001C2634"/>
    <w:rsid w:val="001C286B"/>
    <w:rsid w:val="001C74E4"/>
    <w:rsid w:val="001D63F5"/>
    <w:rsid w:val="001E11A3"/>
    <w:rsid w:val="001F4456"/>
    <w:rsid w:val="001F5630"/>
    <w:rsid w:val="002020BF"/>
    <w:rsid w:val="00204904"/>
    <w:rsid w:val="00205A6E"/>
    <w:rsid w:val="002111A5"/>
    <w:rsid w:val="00215FE7"/>
    <w:rsid w:val="002334CD"/>
    <w:rsid w:val="002406DA"/>
    <w:rsid w:val="002420CA"/>
    <w:rsid w:val="00244D73"/>
    <w:rsid w:val="002503F3"/>
    <w:rsid w:val="00257E5B"/>
    <w:rsid w:val="00261435"/>
    <w:rsid w:val="002620B0"/>
    <w:rsid w:val="00265442"/>
    <w:rsid w:val="00266609"/>
    <w:rsid w:val="0027100C"/>
    <w:rsid w:val="00273BDF"/>
    <w:rsid w:val="00273C9B"/>
    <w:rsid w:val="00280338"/>
    <w:rsid w:val="00280594"/>
    <w:rsid w:val="0028209C"/>
    <w:rsid w:val="00282946"/>
    <w:rsid w:val="00283BAA"/>
    <w:rsid w:val="00290BF7"/>
    <w:rsid w:val="002910B1"/>
    <w:rsid w:val="002934CD"/>
    <w:rsid w:val="002A001E"/>
    <w:rsid w:val="002B2AE3"/>
    <w:rsid w:val="002B3BE9"/>
    <w:rsid w:val="002B4169"/>
    <w:rsid w:val="002C2AE2"/>
    <w:rsid w:val="002C6E7D"/>
    <w:rsid w:val="002D1AF8"/>
    <w:rsid w:val="002D276F"/>
    <w:rsid w:val="002D417E"/>
    <w:rsid w:val="002D67FC"/>
    <w:rsid w:val="002E03E3"/>
    <w:rsid w:val="002E1B11"/>
    <w:rsid w:val="002E259A"/>
    <w:rsid w:val="002E34DE"/>
    <w:rsid w:val="002E5AA0"/>
    <w:rsid w:val="00302FB8"/>
    <w:rsid w:val="003037CC"/>
    <w:rsid w:val="003063E0"/>
    <w:rsid w:val="00311713"/>
    <w:rsid w:val="00317860"/>
    <w:rsid w:val="003219EE"/>
    <w:rsid w:val="003231EA"/>
    <w:rsid w:val="00326442"/>
    <w:rsid w:val="00327034"/>
    <w:rsid w:val="003307F0"/>
    <w:rsid w:val="003313BB"/>
    <w:rsid w:val="00334276"/>
    <w:rsid w:val="003373D1"/>
    <w:rsid w:val="00340A46"/>
    <w:rsid w:val="0034101C"/>
    <w:rsid w:val="00342D0F"/>
    <w:rsid w:val="00342FCE"/>
    <w:rsid w:val="0034462F"/>
    <w:rsid w:val="00350A1F"/>
    <w:rsid w:val="003527D2"/>
    <w:rsid w:val="00354EFD"/>
    <w:rsid w:val="003578EB"/>
    <w:rsid w:val="00360B1A"/>
    <w:rsid w:val="0036610F"/>
    <w:rsid w:val="00370A8D"/>
    <w:rsid w:val="003767C3"/>
    <w:rsid w:val="00382E92"/>
    <w:rsid w:val="003917A5"/>
    <w:rsid w:val="003A17AA"/>
    <w:rsid w:val="003A3BD7"/>
    <w:rsid w:val="003A5E6E"/>
    <w:rsid w:val="003B484F"/>
    <w:rsid w:val="003B5D68"/>
    <w:rsid w:val="003B60C2"/>
    <w:rsid w:val="003C0F9B"/>
    <w:rsid w:val="003C3323"/>
    <w:rsid w:val="003C71C0"/>
    <w:rsid w:val="003E00A9"/>
    <w:rsid w:val="003E15BC"/>
    <w:rsid w:val="003E15D1"/>
    <w:rsid w:val="003F02BB"/>
    <w:rsid w:val="003F32A8"/>
    <w:rsid w:val="003F3FC0"/>
    <w:rsid w:val="004022AB"/>
    <w:rsid w:val="00417B63"/>
    <w:rsid w:val="00430AF3"/>
    <w:rsid w:val="00432249"/>
    <w:rsid w:val="00432A5D"/>
    <w:rsid w:val="00455925"/>
    <w:rsid w:val="00460960"/>
    <w:rsid w:val="00461559"/>
    <w:rsid w:val="004676E9"/>
    <w:rsid w:val="004701F2"/>
    <w:rsid w:val="004715FA"/>
    <w:rsid w:val="00481C76"/>
    <w:rsid w:val="0048283A"/>
    <w:rsid w:val="004858B7"/>
    <w:rsid w:val="00486CD3"/>
    <w:rsid w:val="00493D5C"/>
    <w:rsid w:val="004976D1"/>
    <w:rsid w:val="004A1A97"/>
    <w:rsid w:val="004A7B92"/>
    <w:rsid w:val="004B1D66"/>
    <w:rsid w:val="004B1EB9"/>
    <w:rsid w:val="004B2DC6"/>
    <w:rsid w:val="004B6057"/>
    <w:rsid w:val="004B6B62"/>
    <w:rsid w:val="004D675E"/>
    <w:rsid w:val="004E3B6F"/>
    <w:rsid w:val="004E770B"/>
    <w:rsid w:val="004F180F"/>
    <w:rsid w:val="004F2450"/>
    <w:rsid w:val="00504263"/>
    <w:rsid w:val="005107AA"/>
    <w:rsid w:val="0051614E"/>
    <w:rsid w:val="00516D10"/>
    <w:rsid w:val="005174A2"/>
    <w:rsid w:val="00537A9B"/>
    <w:rsid w:val="0054286D"/>
    <w:rsid w:val="00551159"/>
    <w:rsid w:val="00551790"/>
    <w:rsid w:val="00552950"/>
    <w:rsid w:val="005661D1"/>
    <w:rsid w:val="005662F6"/>
    <w:rsid w:val="00571401"/>
    <w:rsid w:val="00572778"/>
    <w:rsid w:val="00575E4F"/>
    <w:rsid w:val="00575F44"/>
    <w:rsid w:val="005803DB"/>
    <w:rsid w:val="00580C89"/>
    <w:rsid w:val="00581325"/>
    <w:rsid w:val="005835F6"/>
    <w:rsid w:val="0058687C"/>
    <w:rsid w:val="00590DC1"/>
    <w:rsid w:val="00593CFD"/>
    <w:rsid w:val="00594B85"/>
    <w:rsid w:val="005A000B"/>
    <w:rsid w:val="005A1963"/>
    <w:rsid w:val="005A2EB2"/>
    <w:rsid w:val="005A40E9"/>
    <w:rsid w:val="005A540D"/>
    <w:rsid w:val="005B1967"/>
    <w:rsid w:val="005B1C18"/>
    <w:rsid w:val="005B26DB"/>
    <w:rsid w:val="005B7298"/>
    <w:rsid w:val="005C00A9"/>
    <w:rsid w:val="005C48B4"/>
    <w:rsid w:val="005C7656"/>
    <w:rsid w:val="005C798C"/>
    <w:rsid w:val="005D1E32"/>
    <w:rsid w:val="005F170C"/>
    <w:rsid w:val="005F239C"/>
    <w:rsid w:val="005F36CD"/>
    <w:rsid w:val="005F52D5"/>
    <w:rsid w:val="005F7DE2"/>
    <w:rsid w:val="00604898"/>
    <w:rsid w:val="006110E6"/>
    <w:rsid w:val="006175C1"/>
    <w:rsid w:val="00621CF2"/>
    <w:rsid w:val="00635E4B"/>
    <w:rsid w:val="00641B81"/>
    <w:rsid w:val="00647855"/>
    <w:rsid w:val="00653277"/>
    <w:rsid w:val="00655193"/>
    <w:rsid w:val="00655D77"/>
    <w:rsid w:val="00655EEE"/>
    <w:rsid w:val="0066080C"/>
    <w:rsid w:val="00661B54"/>
    <w:rsid w:val="00662F2E"/>
    <w:rsid w:val="00663D0C"/>
    <w:rsid w:val="006664C6"/>
    <w:rsid w:val="006673DD"/>
    <w:rsid w:val="00670068"/>
    <w:rsid w:val="0068216E"/>
    <w:rsid w:val="00682D6F"/>
    <w:rsid w:val="00685B8D"/>
    <w:rsid w:val="006A0298"/>
    <w:rsid w:val="006A0932"/>
    <w:rsid w:val="006A10ED"/>
    <w:rsid w:val="006B1142"/>
    <w:rsid w:val="006B1DB3"/>
    <w:rsid w:val="006B772B"/>
    <w:rsid w:val="006C452E"/>
    <w:rsid w:val="006C59BE"/>
    <w:rsid w:val="006C600E"/>
    <w:rsid w:val="006D6CC2"/>
    <w:rsid w:val="006D73C3"/>
    <w:rsid w:val="006E0AD6"/>
    <w:rsid w:val="006E18B1"/>
    <w:rsid w:val="006E682B"/>
    <w:rsid w:val="006F3DCD"/>
    <w:rsid w:val="00706B8D"/>
    <w:rsid w:val="0070780E"/>
    <w:rsid w:val="00707B3F"/>
    <w:rsid w:val="0071246C"/>
    <w:rsid w:val="007134BF"/>
    <w:rsid w:val="00714C5C"/>
    <w:rsid w:val="00722EBB"/>
    <w:rsid w:val="007356CA"/>
    <w:rsid w:val="00737166"/>
    <w:rsid w:val="007465E7"/>
    <w:rsid w:val="00753816"/>
    <w:rsid w:val="007609B9"/>
    <w:rsid w:val="00761484"/>
    <w:rsid w:val="007664DA"/>
    <w:rsid w:val="00771704"/>
    <w:rsid w:val="00772B4D"/>
    <w:rsid w:val="007829B8"/>
    <w:rsid w:val="00783E71"/>
    <w:rsid w:val="007904FD"/>
    <w:rsid w:val="007A124B"/>
    <w:rsid w:val="007B7DEE"/>
    <w:rsid w:val="007C3412"/>
    <w:rsid w:val="007C4D46"/>
    <w:rsid w:val="007D15E8"/>
    <w:rsid w:val="007D52A0"/>
    <w:rsid w:val="007D5FE1"/>
    <w:rsid w:val="007D7A1F"/>
    <w:rsid w:val="007D7BF5"/>
    <w:rsid w:val="007E1D38"/>
    <w:rsid w:val="007F6F29"/>
    <w:rsid w:val="007F7701"/>
    <w:rsid w:val="007F7A75"/>
    <w:rsid w:val="00811D08"/>
    <w:rsid w:val="00820BAF"/>
    <w:rsid w:val="00821FF8"/>
    <w:rsid w:val="00822939"/>
    <w:rsid w:val="0083323F"/>
    <w:rsid w:val="00833D39"/>
    <w:rsid w:val="008358D9"/>
    <w:rsid w:val="0083687E"/>
    <w:rsid w:val="00845988"/>
    <w:rsid w:val="0086411C"/>
    <w:rsid w:val="0087046C"/>
    <w:rsid w:val="00873EB9"/>
    <w:rsid w:val="0088187A"/>
    <w:rsid w:val="00896A79"/>
    <w:rsid w:val="008A4B1E"/>
    <w:rsid w:val="008C722C"/>
    <w:rsid w:val="008D45EA"/>
    <w:rsid w:val="008E1CB5"/>
    <w:rsid w:val="008F3B96"/>
    <w:rsid w:val="008F5575"/>
    <w:rsid w:val="00910ED6"/>
    <w:rsid w:val="009133C4"/>
    <w:rsid w:val="00917706"/>
    <w:rsid w:val="00925E0C"/>
    <w:rsid w:val="00926FAB"/>
    <w:rsid w:val="00946B9B"/>
    <w:rsid w:val="0095295D"/>
    <w:rsid w:val="0095598A"/>
    <w:rsid w:val="00963B62"/>
    <w:rsid w:val="009641CC"/>
    <w:rsid w:val="00967B14"/>
    <w:rsid w:val="009716D1"/>
    <w:rsid w:val="00974C0F"/>
    <w:rsid w:val="009759B6"/>
    <w:rsid w:val="00977E0E"/>
    <w:rsid w:val="009821DC"/>
    <w:rsid w:val="00990D7D"/>
    <w:rsid w:val="00994973"/>
    <w:rsid w:val="009A1AC5"/>
    <w:rsid w:val="009B089E"/>
    <w:rsid w:val="009B3ECD"/>
    <w:rsid w:val="009C50E3"/>
    <w:rsid w:val="009C543D"/>
    <w:rsid w:val="009E2DB7"/>
    <w:rsid w:val="009E6244"/>
    <w:rsid w:val="00A1082F"/>
    <w:rsid w:val="00A2507B"/>
    <w:rsid w:val="00A33D41"/>
    <w:rsid w:val="00A35879"/>
    <w:rsid w:val="00A4415C"/>
    <w:rsid w:val="00A44DD3"/>
    <w:rsid w:val="00A45899"/>
    <w:rsid w:val="00A4634F"/>
    <w:rsid w:val="00A4678D"/>
    <w:rsid w:val="00A47312"/>
    <w:rsid w:val="00A522A1"/>
    <w:rsid w:val="00A529F2"/>
    <w:rsid w:val="00A52FD8"/>
    <w:rsid w:val="00A540DE"/>
    <w:rsid w:val="00A562CC"/>
    <w:rsid w:val="00A65E56"/>
    <w:rsid w:val="00A73AE1"/>
    <w:rsid w:val="00A82DDB"/>
    <w:rsid w:val="00A877F7"/>
    <w:rsid w:val="00A9402D"/>
    <w:rsid w:val="00A94DE5"/>
    <w:rsid w:val="00AA5102"/>
    <w:rsid w:val="00AA7D00"/>
    <w:rsid w:val="00AB0C30"/>
    <w:rsid w:val="00AB4297"/>
    <w:rsid w:val="00AB4A5B"/>
    <w:rsid w:val="00AB569C"/>
    <w:rsid w:val="00AD1243"/>
    <w:rsid w:val="00AD143A"/>
    <w:rsid w:val="00AD5863"/>
    <w:rsid w:val="00AE44E4"/>
    <w:rsid w:val="00AF10C0"/>
    <w:rsid w:val="00AF2B89"/>
    <w:rsid w:val="00AF384D"/>
    <w:rsid w:val="00AF42D6"/>
    <w:rsid w:val="00B13028"/>
    <w:rsid w:val="00B14A13"/>
    <w:rsid w:val="00B20614"/>
    <w:rsid w:val="00B3262B"/>
    <w:rsid w:val="00B37710"/>
    <w:rsid w:val="00B47EB2"/>
    <w:rsid w:val="00B52B5E"/>
    <w:rsid w:val="00B55938"/>
    <w:rsid w:val="00B60197"/>
    <w:rsid w:val="00B6045D"/>
    <w:rsid w:val="00B60D21"/>
    <w:rsid w:val="00B77EA1"/>
    <w:rsid w:val="00B84F76"/>
    <w:rsid w:val="00B87661"/>
    <w:rsid w:val="00B97071"/>
    <w:rsid w:val="00BC0C58"/>
    <w:rsid w:val="00BD04CF"/>
    <w:rsid w:val="00BD0A18"/>
    <w:rsid w:val="00BD3FFC"/>
    <w:rsid w:val="00BD4291"/>
    <w:rsid w:val="00BE0737"/>
    <w:rsid w:val="00BE58D8"/>
    <w:rsid w:val="00BF1FDE"/>
    <w:rsid w:val="00BF2414"/>
    <w:rsid w:val="00BF400B"/>
    <w:rsid w:val="00C02858"/>
    <w:rsid w:val="00C0550F"/>
    <w:rsid w:val="00C110A5"/>
    <w:rsid w:val="00C1544B"/>
    <w:rsid w:val="00C203DB"/>
    <w:rsid w:val="00C26B2B"/>
    <w:rsid w:val="00C270D3"/>
    <w:rsid w:val="00C30F25"/>
    <w:rsid w:val="00C33BAF"/>
    <w:rsid w:val="00C36200"/>
    <w:rsid w:val="00C3636B"/>
    <w:rsid w:val="00C43CAA"/>
    <w:rsid w:val="00C440F1"/>
    <w:rsid w:val="00C63856"/>
    <w:rsid w:val="00C6412B"/>
    <w:rsid w:val="00C66C2A"/>
    <w:rsid w:val="00C773AA"/>
    <w:rsid w:val="00C9361B"/>
    <w:rsid w:val="00C9627D"/>
    <w:rsid w:val="00CA12FE"/>
    <w:rsid w:val="00CB3482"/>
    <w:rsid w:val="00CB3A72"/>
    <w:rsid w:val="00CC2246"/>
    <w:rsid w:val="00CC63AF"/>
    <w:rsid w:val="00CD2418"/>
    <w:rsid w:val="00CE0826"/>
    <w:rsid w:val="00CE256C"/>
    <w:rsid w:val="00CE2D9B"/>
    <w:rsid w:val="00CE6191"/>
    <w:rsid w:val="00CF133D"/>
    <w:rsid w:val="00CF3D6D"/>
    <w:rsid w:val="00CF6726"/>
    <w:rsid w:val="00D05405"/>
    <w:rsid w:val="00D1786C"/>
    <w:rsid w:val="00D21CA5"/>
    <w:rsid w:val="00D30567"/>
    <w:rsid w:val="00D51AAA"/>
    <w:rsid w:val="00D54AB3"/>
    <w:rsid w:val="00D55B3E"/>
    <w:rsid w:val="00D6421D"/>
    <w:rsid w:val="00D64655"/>
    <w:rsid w:val="00D655BC"/>
    <w:rsid w:val="00D77F8E"/>
    <w:rsid w:val="00D81BB0"/>
    <w:rsid w:val="00D83090"/>
    <w:rsid w:val="00D83960"/>
    <w:rsid w:val="00D83B50"/>
    <w:rsid w:val="00D861F7"/>
    <w:rsid w:val="00D8696B"/>
    <w:rsid w:val="00D86E69"/>
    <w:rsid w:val="00D92AF3"/>
    <w:rsid w:val="00D942B3"/>
    <w:rsid w:val="00DA70EE"/>
    <w:rsid w:val="00DB263A"/>
    <w:rsid w:val="00DB3ED2"/>
    <w:rsid w:val="00DB59DE"/>
    <w:rsid w:val="00DC0590"/>
    <w:rsid w:val="00DC2DAF"/>
    <w:rsid w:val="00DC3C41"/>
    <w:rsid w:val="00DC5F50"/>
    <w:rsid w:val="00DD15C2"/>
    <w:rsid w:val="00DE3FC9"/>
    <w:rsid w:val="00DE568F"/>
    <w:rsid w:val="00DF1478"/>
    <w:rsid w:val="00DF499B"/>
    <w:rsid w:val="00E01FF8"/>
    <w:rsid w:val="00E0416D"/>
    <w:rsid w:val="00E10BF6"/>
    <w:rsid w:val="00E121FA"/>
    <w:rsid w:val="00E135FC"/>
    <w:rsid w:val="00E21D56"/>
    <w:rsid w:val="00E35058"/>
    <w:rsid w:val="00E365BC"/>
    <w:rsid w:val="00E4475B"/>
    <w:rsid w:val="00E50AE4"/>
    <w:rsid w:val="00E57A6A"/>
    <w:rsid w:val="00E63B81"/>
    <w:rsid w:val="00E64DAC"/>
    <w:rsid w:val="00E66E1C"/>
    <w:rsid w:val="00E73AAF"/>
    <w:rsid w:val="00E751DC"/>
    <w:rsid w:val="00E803B5"/>
    <w:rsid w:val="00E80A3C"/>
    <w:rsid w:val="00E83157"/>
    <w:rsid w:val="00E83359"/>
    <w:rsid w:val="00E8513F"/>
    <w:rsid w:val="00E95CD0"/>
    <w:rsid w:val="00E96097"/>
    <w:rsid w:val="00EA064E"/>
    <w:rsid w:val="00EC19DF"/>
    <w:rsid w:val="00EC2498"/>
    <w:rsid w:val="00EC2E73"/>
    <w:rsid w:val="00EC647C"/>
    <w:rsid w:val="00ED14BA"/>
    <w:rsid w:val="00EE0018"/>
    <w:rsid w:val="00EE58F2"/>
    <w:rsid w:val="00F054E2"/>
    <w:rsid w:val="00F113CB"/>
    <w:rsid w:val="00F16383"/>
    <w:rsid w:val="00F20E3D"/>
    <w:rsid w:val="00F279CC"/>
    <w:rsid w:val="00F3158B"/>
    <w:rsid w:val="00F50F4A"/>
    <w:rsid w:val="00F528A8"/>
    <w:rsid w:val="00F70C71"/>
    <w:rsid w:val="00F90401"/>
    <w:rsid w:val="00F94726"/>
    <w:rsid w:val="00F94850"/>
    <w:rsid w:val="00FA0DBA"/>
    <w:rsid w:val="00FB65F3"/>
    <w:rsid w:val="00FC6E91"/>
    <w:rsid w:val="00FD2FD2"/>
    <w:rsid w:val="00FD7869"/>
    <w:rsid w:val="00FE6F08"/>
    <w:rsid w:val="00FF0CF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AEBED"/>
  <w14:defaultImageDpi w14:val="300"/>
  <w15:docId w15:val="{DB6BEA58-5DF8-426C-8E40-EDC3724C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642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66080C"/>
    <w:pPr>
      <w:spacing w:before="100" w:beforeAutospacing="1" w:after="100" w:afterAutospacing="1"/>
      <w:outlineLvl w:val="1"/>
    </w:pPr>
    <w:rPr>
      <w:bCs/>
      <w:lang w:val="es-ES"/>
    </w:rPr>
  </w:style>
  <w:style w:type="paragraph" w:styleId="Ttulo3">
    <w:name w:val="heading 3"/>
    <w:basedOn w:val="Normal"/>
    <w:next w:val="Normal"/>
    <w:link w:val="Ttulo3Car"/>
    <w:uiPriority w:val="9"/>
    <w:unhideWhenUsed/>
    <w:qFormat/>
    <w:rsid w:val="0066080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B19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B1967"/>
    <w:rPr>
      <w:rFonts w:asciiTheme="majorHAnsi" w:eastAsiaTheme="majorEastAsia" w:hAnsiTheme="majorHAnsi" w:cstheme="majorBidi"/>
      <w:color w:val="17365D" w:themeColor="text2" w:themeShade="BF"/>
      <w:spacing w:val="5"/>
      <w:kern w:val="28"/>
      <w:sz w:val="52"/>
      <w:szCs w:val="52"/>
    </w:rPr>
  </w:style>
  <w:style w:type="paragraph" w:styleId="HTMLconformatoprevio">
    <w:name w:val="HTML Preformatted"/>
    <w:basedOn w:val="Normal"/>
    <w:link w:val="HTMLconformatoprevioCar"/>
    <w:uiPriority w:val="99"/>
    <w:unhideWhenUsed/>
    <w:rsid w:val="001E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rsid w:val="001E11A3"/>
    <w:rPr>
      <w:rFonts w:ascii="Courier" w:hAnsi="Courier" w:cs="Courier"/>
      <w:sz w:val="20"/>
      <w:szCs w:val="20"/>
    </w:rPr>
  </w:style>
  <w:style w:type="character" w:customStyle="1" w:styleId="y2iqfc">
    <w:name w:val="y2iqfc"/>
    <w:basedOn w:val="Fuentedeprrafopredeter"/>
    <w:rsid w:val="001E11A3"/>
  </w:style>
  <w:style w:type="paragraph" w:styleId="Textonotapie">
    <w:name w:val="footnote text"/>
    <w:basedOn w:val="Normal"/>
    <w:link w:val="TextonotapieCar"/>
    <w:uiPriority w:val="99"/>
    <w:unhideWhenUsed/>
    <w:rsid w:val="001E11A3"/>
  </w:style>
  <w:style w:type="character" w:customStyle="1" w:styleId="TextonotapieCar">
    <w:name w:val="Texto nota pie Car"/>
    <w:basedOn w:val="Fuentedeprrafopredeter"/>
    <w:link w:val="Textonotapie"/>
    <w:uiPriority w:val="99"/>
    <w:rsid w:val="001E11A3"/>
  </w:style>
  <w:style w:type="character" w:styleId="Refdenotaalpie">
    <w:name w:val="footnote reference"/>
    <w:basedOn w:val="Fuentedeprrafopredeter"/>
    <w:uiPriority w:val="99"/>
    <w:unhideWhenUsed/>
    <w:rsid w:val="001E11A3"/>
    <w:rPr>
      <w:vertAlign w:val="superscript"/>
    </w:rPr>
  </w:style>
  <w:style w:type="character" w:customStyle="1" w:styleId="Ttulo2Car">
    <w:name w:val="Título 2 Car"/>
    <w:basedOn w:val="Fuentedeprrafopredeter"/>
    <w:link w:val="Ttulo2"/>
    <w:uiPriority w:val="9"/>
    <w:rsid w:val="0066080C"/>
    <w:rPr>
      <w:bCs/>
      <w:lang w:val="es-ES"/>
    </w:rPr>
  </w:style>
  <w:style w:type="character" w:customStyle="1" w:styleId="target-language">
    <w:name w:val="target-language"/>
    <w:basedOn w:val="Fuentedeprrafopredeter"/>
    <w:rsid w:val="00994973"/>
  </w:style>
  <w:style w:type="paragraph" w:styleId="Textodeglobo">
    <w:name w:val="Balloon Text"/>
    <w:basedOn w:val="Normal"/>
    <w:link w:val="TextodegloboCar"/>
    <w:uiPriority w:val="99"/>
    <w:semiHidden/>
    <w:unhideWhenUsed/>
    <w:rsid w:val="0034101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4101C"/>
    <w:rPr>
      <w:rFonts w:ascii="Lucida Grande" w:hAnsi="Lucida Grande" w:cs="Lucida Grande"/>
      <w:sz w:val="18"/>
      <w:szCs w:val="18"/>
    </w:rPr>
  </w:style>
  <w:style w:type="character" w:styleId="Textoennegrita">
    <w:name w:val="Strong"/>
    <w:basedOn w:val="Fuentedeprrafopredeter"/>
    <w:uiPriority w:val="22"/>
    <w:qFormat/>
    <w:rsid w:val="0034101C"/>
    <w:rPr>
      <w:b/>
      <w:bCs/>
    </w:rPr>
  </w:style>
  <w:style w:type="character" w:customStyle="1" w:styleId="Ttulo1Car">
    <w:name w:val="Título 1 Car"/>
    <w:basedOn w:val="Fuentedeprrafopredeter"/>
    <w:link w:val="Ttulo1"/>
    <w:uiPriority w:val="9"/>
    <w:rsid w:val="0015642B"/>
    <w:rPr>
      <w:rFonts w:asciiTheme="majorHAnsi" w:eastAsiaTheme="majorEastAsia" w:hAnsiTheme="majorHAnsi" w:cstheme="majorBidi"/>
      <w:b/>
      <w:bCs/>
      <w:color w:val="345A8A" w:themeColor="accent1" w:themeShade="B5"/>
      <w:sz w:val="32"/>
      <w:szCs w:val="32"/>
    </w:rPr>
  </w:style>
  <w:style w:type="character" w:styleId="Hipervnculo">
    <w:name w:val="Hyperlink"/>
    <w:basedOn w:val="Fuentedeprrafopredeter"/>
    <w:uiPriority w:val="99"/>
    <w:semiHidden/>
    <w:unhideWhenUsed/>
    <w:rsid w:val="00537A9B"/>
    <w:rPr>
      <w:color w:val="0000FF"/>
      <w:u w:val="single"/>
    </w:rPr>
  </w:style>
  <w:style w:type="character" w:customStyle="1" w:styleId="citation">
    <w:name w:val="citation"/>
    <w:basedOn w:val="Fuentedeprrafopredeter"/>
    <w:rsid w:val="003F02BB"/>
  </w:style>
  <w:style w:type="character" w:styleId="Hipervnculovisitado">
    <w:name w:val="FollowedHyperlink"/>
    <w:basedOn w:val="Fuentedeprrafopredeter"/>
    <w:uiPriority w:val="99"/>
    <w:semiHidden/>
    <w:unhideWhenUsed/>
    <w:rsid w:val="00A522A1"/>
    <w:rPr>
      <w:color w:val="800080" w:themeColor="followedHyperlink"/>
      <w:u w:val="single"/>
    </w:rPr>
  </w:style>
  <w:style w:type="character" w:styleId="nfasis">
    <w:name w:val="Emphasis"/>
    <w:basedOn w:val="Fuentedeprrafopredeter"/>
    <w:uiPriority w:val="20"/>
    <w:qFormat/>
    <w:rsid w:val="00655193"/>
    <w:rPr>
      <w:i/>
      <w:iCs/>
    </w:rPr>
  </w:style>
  <w:style w:type="paragraph" w:customStyle="1" w:styleId="etpbtitlemetacontainer">
    <w:name w:val="et_pb_title_meta_container"/>
    <w:basedOn w:val="Normal"/>
    <w:rsid w:val="00035AB5"/>
    <w:pPr>
      <w:spacing w:before="100" w:beforeAutospacing="1" w:after="100" w:afterAutospacing="1"/>
    </w:pPr>
    <w:rPr>
      <w:rFonts w:ascii="Times" w:hAnsi="Times"/>
      <w:sz w:val="20"/>
      <w:szCs w:val="20"/>
    </w:rPr>
  </w:style>
  <w:style w:type="character" w:customStyle="1" w:styleId="etpbtitlemetaitem--visible">
    <w:name w:val="et_pb_title_meta_item--visible"/>
    <w:basedOn w:val="Fuentedeprrafopredeter"/>
    <w:rsid w:val="00035AB5"/>
  </w:style>
  <w:style w:type="character" w:customStyle="1" w:styleId="published">
    <w:name w:val="published"/>
    <w:basedOn w:val="Fuentedeprrafopredeter"/>
    <w:rsid w:val="00035AB5"/>
  </w:style>
  <w:style w:type="paragraph" w:styleId="NormalWeb">
    <w:name w:val="Normal (Web)"/>
    <w:basedOn w:val="Normal"/>
    <w:uiPriority w:val="99"/>
    <w:semiHidden/>
    <w:unhideWhenUsed/>
    <w:rsid w:val="00035AB5"/>
    <w:pPr>
      <w:spacing w:before="100" w:beforeAutospacing="1" w:after="100" w:afterAutospacing="1"/>
    </w:pPr>
    <w:rPr>
      <w:rFonts w:ascii="Times" w:hAnsi="Times" w:cs="Times New Roman"/>
      <w:sz w:val="20"/>
      <w:szCs w:val="20"/>
    </w:rPr>
  </w:style>
  <w:style w:type="character" w:customStyle="1" w:styleId="u-visually-hidden">
    <w:name w:val="u-visually-hidden"/>
    <w:basedOn w:val="Fuentedeprrafopredeter"/>
    <w:rsid w:val="005A2EB2"/>
  </w:style>
  <w:style w:type="paragraph" w:customStyle="1" w:styleId="Default">
    <w:name w:val="Default"/>
    <w:rsid w:val="00A1082F"/>
    <w:pPr>
      <w:widowControl w:val="0"/>
      <w:autoSpaceDE w:val="0"/>
      <w:autoSpaceDN w:val="0"/>
      <w:adjustRightInd w:val="0"/>
    </w:pPr>
    <w:rPr>
      <w:rFonts w:ascii="MillerText" w:hAnsi="MillerText" w:cs="MillerText"/>
      <w:color w:val="000000"/>
      <w:lang w:val="es-ES"/>
    </w:rPr>
  </w:style>
  <w:style w:type="character" w:customStyle="1" w:styleId="A411">
    <w:name w:val="A4+11"/>
    <w:uiPriority w:val="99"/>
    <w:rsid w:val="00A1082F"/>
    <w:rPr>
      <w:rFonts w:cs="MillerText"/>
      <w:color w:val="EF3D41"/>
      <w:sz w:val="40"/>
      <w:szCs w:val="40"/>
    </w:rPr>
  </w:style>
  <w:style w:type="character" w:customStyle="1" w:styleId="A66">
    <w:name w:val="A6+6"/>
    <w:uiPriority w:val="99"/>
    <w:rsid w:val="00A1082F"/>
    <w:rPr>
      <w:rFonts w:cs="MillerText"/>
      <w:i/>
      <w:iCs/>
      <w:color w:val="221E1F"/>
    </w:rPr>
  </w:style>
  <w:style w:type="character" w:customStyle="1" w:styleId="A34">
    <w:name w:val="A3+4"/>
    <w:uiPriority w:val="99"/>
    <w:rsid w:val="00A1082F"/>
    <w:rPr>
      <w:rFonts w:cs="MillerText"/>
      <w:color w:val="221E1F"/>
      <w:sz w:val="14"/>
      <w:szCs w:val="14"/>
    </w:rPr>
  </w:style>
  <w:style w:type="character" w:customStyle="1" w:styleId="cit">
    <w:name w:val="cit"/>
    <w:basedOn w:val="Fuentedeprrafopredeter"/>
    <w:rsid w:val="003F32A8"/>
  </w:style>
  <w:style w:type="character" w:customStyle="1" w:styleId="name">
    <w:name w:val="name"/>
    <w:basedOn w:val="Fuentedeprrafopredeter"/>
    <w:rsid w:val="009759B6"/>
  </w:style>
  <w:style w:type="character" w:customStyle="1" w:styleId="xref-sep">
    <w:name w:val="xref-sep"/>
    <w:basedOn w:val="Fuentedeprrafopredeter"/>
    <w:rsid w:val="009759B6"/>
  </w:style>
  <w:style w:type="character" w:customStyle="1" w:styleId="source-language">
    <w:name w:val="source-language"/>
    <w:basedOn w:val="Fuentedeprrafopredeter"/>
    <w:rsid w:val="00F054E2"/>
  </w:style>
  <w:style w:type="character" w:customStyle="1" w:styleId="timestamp">
    <w:name w:val="timestamp"/>
    <w:basedOn w:val="Fuentedeprrafopredeter"/>
    <w:rsid w:val="00432A5D"/>
  </w:style>
  <w:style w:type="paragraph" w:styleId="Sinespaciado">
    <w:name w:val="No Spacing"/>
    <w:uiPriority w:val="1"/>
    <w:qFormat/>
    <w:rsid w:val="00261435"/>
    <w:rPr>
      <w:lang w:val="es-ES"/>
    </w:rPr>
  </w:style>
  <w:style w:type="character" w:styleId="CitaHTML">
    <w:name w:val="HTML Cite"/>
    <w:basedOn w:val="Fuentedeprrafopredeter"/>
    <w:uiPriority w:val="99"/>
    <w:semiHidden/>
    <w:unhideWhenUsed/>
    <w:rsid w:val="00977E0E"/>
    <w:rPr>
      <w:i/>
      <w:iCs/>
    </w:rPr>
  </w:style>
  <w:style w:type="character" w:customStyle="1" w:styleId="highwire-cite-journal">
    <w:name w:val="highwire-cite-journal"/>
    <w:basedOn w:val="Fuentedeprrafopredeter"/>
    <w:rsid w:val="00977E0E"/>
  </w:style>
  <w:style w:type="character" w:customStyle="1" w:styleId="highwire-cite-published-year">
    <w:name w:val="highwire-cite-published-year"/>
    <w:basedOn w:val="Fuentedeprrafopredeter"/>
    <w:rsid w:val="00977E0E"/>
  </w:style>
  <w:style w:type="character" w:customStyle="1" w:styleId="highwire-cite-volume-issue">
    <w:name w:val="highwire-cite-volume-issue"/>
    <w:basedOn w:val="Fuentedeprrafopredeter"/>
    <w:rsid w:val="00977E0E"/>
  </w:style>
  <w:style w:type="character" w:customStyle="1" w:styleId="highwire-cite-doi">
    <w:name w:val="highwire-cite-doi"/>
    <w:basedOn w:val="Fuentedeprrafopredeter"/>
    <w:rsid w:val="00977E0E"/>
  </w:style>
  <w:style w:type="character" w:customStyle="1" w:styleId="highwire-cite-date">
    <w:name w:val="highwire-cite-date"/>
    <w:basedOn w:val="Fuentedeprrafopredeter"/>
    <w:rsid w:val="00977E0E"/>
  </w:style>
  <w:style w:type="character" w:customStyle="1" w:styleId="highwire-cite-article-as">
    <w:name w:val="highwire-cite-article-as"/>
    <w:basedOn w:val="Fuentedeprrafopredeter"/>
    <w:rsid w:val="00977E0E"/>
  </w:style>
  <w:style w:type="character" w:customStyle="1" w:styleId="italic">
    <w:name w:val="italic"/>
    <w:basedOn w:val="Fuentedeprrafopredeter"/>
    <w:rsid w:val="00977E0E"/>
  </w:style>
  <w:style w:type="paragraph" w:customStyle="1" w:styleId="c-article-info-details">
    <w:name w:val="c-article-info-details"/>
    <w:basedOn w:val="Normal"/>
    <w:rsid w:val="00D83960"/>
    <w:pPr>
      <w:spacing w:before="100" w:beforeAutospacing="1" w:after="100" w:afterAutospacing="1"/>
    </w:pPr>
    <w:rPr>
      <w:rFonts w:ascii="Times" w:hAnsi="Times"/>
      <w:sz w:val="20"/>
      <w:szCs w:val="20"/>
    </w:rPr>
  </w:style>
  <w:style w:type="paragraph" w:styleId="Piedepgina">
    <w:name w:val="footer"/>
    <w:basedOn w:val="Normal"/>
    <w:link w:val="PiedepginaCar"/>
    <w:uiPriority w:val="99"/>
    <w:unhideWhenUsed/>
    <w:rsid w:val="00662F2E"/>
    <w:pPr>
      <w:tabs>
        <w:tab w:val="center" w:pos="4252"/>
        <w:tab w:val="right" w:pos="8504"/>
      </w:tabs>
    </w:pPr>
  </w:style>
  <w:style w:type="character" w:customStyle="1" w:styleId="PiedepginaCar">
    <w:name w:val="Pie de página Car"/>
    <w:basedOn w:val="Fuentedeprrafopredeter"/>
    <w:link w:val="Piedepgina"/>
    <w:uiPriority w:val="99"/>
    <w:rsid w:val="00662F2E"/>
  </w:style>
  <w:style w:type="character" w:styleId="Nmerodepgina">
    <w:name w:val="page number"/>
    <w:basedOn w:val="Fuentedeprrafopredeter"/>
    <w:uiPriority w:val="99"/>
    <w:semiHidden/>
    <w:unhideWhenUsed/>
    <w:rsid w:val="00662F2E"/>
  </w:style>
  <w:style w:type="paragraph" w:styleId="Prrafodelista">
    <w:name w:val="List Paragraph"/>
    <w:basedOn w:val="Normal"/>
    <w:uiPriority w:val="34"/>
    <w:qFormat/>
    <w:rsid w:val="0014418A"/>
    <w:pPr>
      <w:ind w:left="720"/>
      <w:contextualSpacing/>
    </w:pPr>
  </w:style>
  <w:style w:type="paragraph" w:styleId="TtuloTDC">
    <w:name w:val="TOC Heading"/>
    <w:basedOn w:val="Ttulo1"/>
    <w:next w:val="Normal"/>
    <w:uiPriority w:val="39"/>
    <w:unhideWhenUsed/>
    <w:qFormat/>
    <w:rsid w:val="00DD15C2"/>
    <w:pPr>
      <w:spacing w:line="276" w:lineRule="auto"/>
      <w:outlineLvl w:val="9"/>
    </w:pPr>
    <w:rPr>
      <w:color w:val="365F91" w:themeColor="accent1" w:themeShade="BF"/>
      <w:sz w:val="28"/>
      <w:szCs w:val="28"/>
    </w:rPr>
  </w:style>
  <w:style w:type="paragraph" w:styleId="TDC1">
    <w:name w:val="toc 1"/>
    <w:basedOn w:val="Normal"/>
    <w:next w:val="Normal"/>
    <w:autoRedefine/>
    <w:uiPriority w:val="39"/>
    <w:unhideWhenUsed/>
    <w:rsid w:val="00DD15C2"/>
    <w:pPr>
      <w:spacing w:before="120"/>
    </w:pPr>
    <w:rPr>
      <w:b/>
      <w:caps/>
      <w:sz w:val="22"/>
      <w:szCs w:val="22"/>
    </w:rPr>
  </w:style>
  <w:style w:type="paragraph" w:styleId="TDC2">
    <w:name w:val="toc 2"/>
    <w:basedOn w:val="Normal"/>
    <w:next w:val="Normal"/>
    <w:autoRedefine/>
    <w:uiPriority w:val="39"/>
    <w:unhideWhenUsed/>
    <w:rsid w:val="00360B1A"/>
    <w:pPr>
      <w:tabs>
        <w:tab w:val="right" w:leader="dot" w:pos="8261"/>
      </w:tabs>
      <w:ind w:left="240"/>
    </w:pPr>
    <w:rPr>
      <w:b/>
      <w:smallCaps/>
      <w:noProof/>
      <w:sz w:val="22"/>
      <w:szCs w:val="22"/>
    </w:rPr>
  </w:style>
  <w:style w:type="paragraph" w:styleId="TDC3">
    <w:name w:val="toc 3"/>
    <w:basedOn w:val="Normal"/>
    <w:next w:val="Normal"/>
    <w:autoRedefine/>
    <w:uiPriority w:val="39"/>
    <w:unhideWhenUsed/>
    <w:rsid w:val="00DD15C2"/>
    <w:pPr>
      <w:ind w:left="480"/>
    </w:pPr>
    <w:rPr>
      <w:i/>
      <w:sz w:val="22"/>
      <w:szCs w:val="22"/>
    </w:rPr>
  </w:style>
  <w:style w:type="paragraph" w:styleId="TDC4">
    <w:name w:val="toc 4"/>
    <w:basedOn w:val="Normal"/>
    <w:next w:val="Normal"/>
    <w:autoRedefine/>
    <w:uiPriority w:val="39"/>
    <w:unhideWhenUsed/>
    <w:rsid w:val="00DD15C2"/>
    <w:pPr>
      <w:ind w:left="720"/>
    </w:pPr>
    <w:rPr>
      <w:sz w:val="18"/>
      <w:szCs w:val="18"/>
    </w:rPr>
  </w:style>
  <w:style w:type="paragraph" w:styleId="TDC5">
    <w:name w:val="toc 5"/>
    <w:basedOn w:val="Normal"/>
    <w:next w:val="Normal"/>
    <w:autoRedefine/>
    <w:uiPriority w:val="39"/>
    <w:unhideWhenUsed/>
    <w:rsid w:val="00DD15C2"/>
    <w:pPr>
      <w:ind w:left="960"/>
    </w:pPr>
    <w:rPr>
      <w:sz w:val="18"/>
      <w:szCs w:val="18"/>
    </w:rPr>
  </w:style>
  <w:style w:type="paragraph" w:styleId="TDC6">
    <w:name w:val="toc 6"/>
    <w:basedOn w:val="Normal"/>
    <w:next w:val="Normal"/>
    <w:autoRedefine/>
    <w:uiPriority w:val="39"/>
    <w:unhideWhenUsed/>
    <w:rsid w:val="00DD15C2"/>
    <w:pPr>
      <w:ind w:left="1200"/>
    </w:pPr>
    <w:rPr>
      <w:sz w:val="18"/>
      <w:szCs w:val="18"/>
    </w:rPr>
  </w:style>
  <w:style w:type="paragraph" w:styleId="TDC7">
    <w:name w:val="toc 7"/>
    <w:basedOn w:val="Normal"/>
    <w:next w:val="Normal"/>
    <w:autoRedefine/>
    <w:uiPriority w:val="39"/>
    <w:unhideWhenUsed/>
    <w:rsid w:val="00DD15C2"/>
    <w:pPr>
      <w:ind w:left="1440"/>
    </w:pPr>
    <w:rPr>
      <w:sz w:val="18"/>
      <w:szCs w:val="18"/>
    </w:rPr>
  </w:style>
  <w:style w:type="paragraph" w:styleId="TDC8">
    <w:name w:val="toc 8"/>
    <w:basedOn w:val="Normal"/>
    <w:next w:val="Normal"/>
    <w:autoRedefine/>
    <w:uiPriority w:val="39"/>
    <w:unhideWhenUsed/>
    <w:rsid w:val="00DD15C2"/>
    <w:pPr>
      <w:ind w:left="1680"/>
    </w:pPr>
    <w:rPr>
      <w:sz w:val="18"/>
      <w:szCs w:val="18"/>
    </w:rPr>
  </w:style>
  <w:style w:type="paragraph" w:styleId="TDC9">
    <w:name w:val="toc 9"/>
    <w:basedOn w:val="Normal"/>
    <w:next w:val="Normal"/>
    <w:autoRedefine/>
    <w:uiPriority w:val="39"/>
    <w:unhideWhenUsed/>
    <w:rsid w:val="00DD15C2"/>
    <w:pPr>
      <w:ind w:left="1920"/>
    </w:pPr>
    <w:rPr>
      <w:sz w:val="18"/>
      <w:szCs w:val="18"/>
    </w:rPr>
  </w:style>
  <w:style w:type="character" w:customStyle="1" w:styleId="Ttulo3Car">
    <w:name w:val="Título 3 Car"/>
    <w:basedOn w:val="Fuentedeprrafopredeter"/>
    <w:link w:val="Ttulo3"/>
    <w:uiPriority w:val="9"/>
    <w:rsid w:val="0066080C"/>
    <w:rPr>
      <w:rFonts w:asciiTheme="majorHAnsi" w:eastAsiaTheme="majorEastAsia" w:hAnsiTheme="majorHAnsi" w:cstheme="majorBidi"/>
      <w:b/>
      <w:bCs/>
      <w:color w:val="4F81BD" w:themeColor="accent1"/>
    </w:rPr>
  </w:style>
  <w:style w:type="paragraph" w:styleId="Revisin">
    <w:name w:val="Revision"/>
    <w:hidden/>
    <w:uiPriority w:val="99"/>
    <w:semiHidden/>
    <w:rsid w:val="00DB59DE"/>
  </w:style>
  <w:style w:type="character" w:styleId="Refdecomentario">
    <w:name w:val="annotation reference"/>
    <w:basedOn w:val="Fuentedeprrafopredeter"/>
    <w:uiPriority w:val="99"/>
    <w:semiHidden/>
    <w:unhideWhenUsed/>
    <w:rsid w:val="00DB59DE"/>
    <w:rPr>
      <w:sz w:val="16"/>
      <w:szCs w:val="16"/>
    </w:rPr>
  </w:style>
  <w:style w:type="paragraph" w:styleId="Textocomentario">
    <w:name w:val="annotation text"/>
    <w:basedOn w:val="Normal"/>
    <w:link w:val="TextocomentarioCar"/>
    <w:uiPriority w:val="99"/>
    <w:semiHidden/>
    <w:unhideWhenUsed/>
    <w:rsid w:val="00DB59DE"/>
    <w:rPr>
      <w:sz w:val="20"/>
      <w:szCs w:val="20"/>
    </w:rPr>
  </w:style>
  <w:style w:type="character" w:customStyle="1" w:styleId="TextocomentarioCar">
    <w:name w:val="Texto comentario Car"/>
    <w:basedOn w:val="Fuentedeprrafopredeter"/>
    <w:link w:val="Textocomentario"/>
    <w:uiPriority w:val="99"/>
    <w:semiHidden/>
    <w:rsid w:val="00DB59DE"/>
    <w:rPr>
      <w:sz w:val="20"/>
      <w:szCs w:val="20"/>
    </w:rPr>
  </w:style>
  <w:style w:type="paragraph" w:styleId="Asuntodelcomentario">
    <w:name w:val="annotation subject"/>
    <w:basedOn w:val="Textocomentario"/>
    <w:next w:val="Textocomentario"/>
    <w:link w:val="AsuntodelcomentarioCar"/>
    <w:uiPriority w:val="99"/>
    <w:semiHidden/>
    <w:unhideWhenUsed/>
    <w:rsid w:val="00DB59DE"/>
    <w:rPr>
      <w:b/>
      <w:bCs/>
    </w:rPr>
  </w:style>
  <w:style w:type="character" w:customStyle="1" w:styleId="AsuntodelcomentarioCar">
    <w:name w:val="Asunto del comentario Car"/>
    <w:basedOn w:val="TextocomentarioCar"/>
    <w:link w:val="Asuntodelcomentario"/>
    <w:uiPriority w:val="99"/>
    <w:semiHidden/>
    <w:rsid w:val="00DB59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5078">
      <w:bodyDiv w:val="1"/>
      <w:marLeft w:val="0"/>
      <w:marRight w:val="0"/>
      <w:marTop w:val="0"/>
      <w:marBottom w:val="0"/>
      <w:divBdr>
        <w:top w:val="none" w:sz="0" w:space="0" w:color="auto"/>
        <w:left w:val="none" w:sz="0" w:space="0" w:color="auto"/>
        <w:bottom w:val="none" w:sz="0" w:space="0" w:color="auto"/>
        <w:right w:val="none" w:sz="0" w:space="0" w:color="auto"/>
      </w:divBdr>
    </w:div>
    <w:div w:id="51346045">
      <w:bodyDiv w:val="1"/>
      <w:marLeft w:val="0"/>
      <w:marRight w:val="0"/>
      <w:marTop w:val="0"/>
      <w:marBottom w:val="0"/>
      <w:divBdr>
        <w:top w:val="none" w:sz="0" w:space="0" w:color="auto"/>
        <w:left w:val="none" w:sz="0" w:space="0" w:color="auto"/>
        <w:bottom w:val="none" w:sz="0" w:space="0" w:color="auto"/>
        <w:right w:val="none" w:sz="0" w:space="0" w:color="auto"/>
      </w:divBdr>
      <w:divsChild>
        <w:div w:id="941643621">
          <w:marLeft w:val="0"/>
          <w:marRight w:val="0"/>
          <w:marTop w:val="0"/>
          <w:marBottom w:val="0"/>
          <w:divBdr>
            <w:top w:val="none" w:sz="0" w:space="0" w:color="auto"/>
            <w:left w:val="none" w:sz="0" w:space="0" w:color="auto"/>
            <w:bottom w:val="none" w:sz="0" w:space="0" w:color="auto"/>
            <w:right w:val="none" w:sz="0" w:space="0" w:color="auto"/>
          </w:divBdr>
          <w:divsChild>
            <w:div w:id="1155072528">
              <w:marLeft w:val="0"/>
              <w:marRight w:val="0"/>
              <w:marTop w:val="0"/>
              <w:marBottom w:val="0"/>
              <w:divBdr>
                <w:top w:val="none" w:sz="0" w:space="0" w:color="auto"/>
                <w:left w:val="none" w:sz="0" w:space="0" w:color="auto"/>
                <w:bottom w:val="none" w:sz="0" w:space="0" w:color="auto"/>
                <w:right w:val="none" w:sz="0" w:space="0" w:color="auto"/>
              </w:divBdr>
              <w:divsChild>
                <w:div w:id="8344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9467">
          <w:marLeft w:val="0"/>
          <w:marRight w:val="0"/>
          <w:marTop w:val="0"/>
          <w:marBottom w:val="0"/>
          <w:divBdr>
            <w:top w:val="none" w:sz="0" w:space="0" w:color="auto"/>
            <w:left w:val="none" w:sz="0" w:space="0" w:color="auto"/>
            <w:bottom w:val="none" w:sz="0" w:space="0" w:color="auto"/>
            <w:right w:val="none" w:sz="0" w:space="0" w:color="auto"/>
          </w:divBdr>
          <w:divsChild>
            <w:div w:id="1930889390">
              <w:marLeft w:val="0"/>
              <w:marRight w:val="0"/>
              <w:marTop w:val="0"/>
              <w:marBottom w:val="0"/>
              <w:divBdr>
                <w:top w:val="none" w:sz="0" w:space="0" w:color="auto"/>
                <w:left w:val="none" w:sz="0" w:space="0" w:color="auto"/>
                <w:bottom w:val="none" w:sz="0" w:space="0" w:color="auto"/>
                <w:right w:val="none" w:sz="0" w:space="0" w:color="auto"/>
              </w:divBdr>
              <w:divsChild>
                <w:div w:id="428082356">
                  <w:marLeft w:val="0"/>
                  <w:marRight w:val="0"/>
                  <w:marTop w:val="0"/>
                  <w:marBottom w:val="0"/>
                  <w:divBdr>
                    <w:top w:val="none" w:sz="0" w:space="0" w:color="auto"/>
                    <w:left w:val="none" w:sz="0" w:space="0" w:color="auto"/>
                    <w:bottom w:val="none" w:sz="0" w:space="0" w:color="auto"/>
                    <w:right w:val="none" w:sz="0" w:space="0" w:color="auto"/>
                  </w:divBdr>
                  <w:divsChild>
                    <w:div w:id="16004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0370">
      <w:bodyDiv w:val="1"/>
      <w:marLeft w:val="0"/>
      <w:marRight w:val="0"/>
      <w:marTop w:val="0"/>
      <w:marBottom w:val="0"/>
      <w:divBdr>
        <w:top w:val="none" w:sz="0" w:space="0" w:color="auto"/>
        <w:left w:val="none" w:sz="0" w:space="0" w:color="auto"/>
        <w:bottom w:val="none" w:sz="0" w:space="0" w:color="auto"/>
        <w:right w:val="none" w:sz="0" w:space="0" w:color="auto"/>
      </w:divBdr>
      <w:divsChild>
        <w:div w:id="1536887348">
          <w:marLeft w:val="0"/>
          <w:marRight w:val="0"/>
          <w:marTop w:val="0"/>
          <w:marBottom w:val="0"/>
          <w:divBdr>
            <w:top w:val="none" w:sz="0" w:space="0" w:color="auto"/>
            <w:left w:val="none" w:sz="0" w:space="0" w:color="auto"/>
            <w:bottom w:val="none" w:sz="0" w:space="0" w:color="auto"/>
            <w:right w:val="none" w:sz="0" w:space="0" w:color="auto"/>
          </w:divBdr>
        </w:div>
      </w:divsChild>
    </w:div>
    <w:div w:id="127095091">
      <w:bodyDiv w:val="1"/>
      <w:marLeft w:val="0"/>
      <w:marRight w:val="0"/>
      <w:marTop w:val="0"/>
      <w:marBottom w:val="0"/>
      <w:divBdr>
        <w:top w:val="none" w:sz="0" w:space="0" w:color="auto"/>
        <w:left w:val="none" w:sz="0" w:space="0" w:color="auto"/>
        <w:bottom w:val="none" w:sz="0" w:space="0" w:color="auto"/>
        <w:right w:val="none" w:sz="0" w:space="0" w:color="auto"/>
      </w:divBdr>
      <w:divsChild>
        <w:div w:id="1132598157">
          <w:marLeft w:val="0"/>
          <w:marRight w:val="0"/>
          <w:marTop w:val="0"/>
          <w:marBottom w:val="0"/>
          <w:divBdr>
            <w:top w:val="none" w:sz="0" w:space="0" w:color="auto"/>
            <w:left w:val="none" w:sz="0" w:space="0" w:color="auto"/>
            <w:bottom w:val="none" w:sz="0" w:space="0" w:color="auto"/>
            <w:right w:val="none" w:sz="0" w:space="0" w:color="auto"/>
          </w:divBdr>
        </w:div>
      </w:divsChild>
    </w:div>
    <w:div w:id="155263774">
      <w:bodyDiv w:val="1"/>
      <w:marLeft w:val="0"/>
      <w:marRight w:val="0"/>
      <w:marTop w:val="0"/>
      <w:marBottom w:val="0"/>
      <w:divBdr>
        <w:top w:val="none" w:sz="0" w:space="0" w:color="auto"/>
        <w:left w:val="none" w:sz="0" w:space="0" w:color="auto"/>
        <w:bottom w:val="none" w:sz="0" w:space="0" w:color="auto"/>
        <w:right w:val="none" w:sz="0" w:space="0" w:color="auto"/>
      </w:divBdr>
    </w:div>
    <w:div w:id="165026262">
      <w:bodyDiv w:val="1"/>
      <w:marLeft w:val="0"/>
      <w:marRight w:val="0"/>
      <w:marTop w:val="0"/>
      <w:marBottom w:val="0"/>
      <w:divBdr>
        <w:top w:val="none" w:sz="0" w:space="0" w:color="auto"/>
        <w:left w:val="none" w:sz="0" w:space="0" w:color="auto"/>
        <w:bottom w:val="none" w:sz="0" w:space="0" w:color="auto"/>
        <w:right w:val="none" w:sz="0" w:space="0" w:color="auto"/>
      </w:divBdr>
    </w:div>
    <w:div w:id="168564568">
      <w:bodyDiv w:val="1"/>
      <w:marLeft w:val="0"/>
      <w:marRight w:val="0"/>
      <w:marTop w:val="0"/>
      <w:marBottom w:val="0"/>
      <w:divBdr>
        <w:top w:val="none" w:sz="0" w:space="0" w:color="auto"/>
        <w:left w:val="none" w:sz="0" w:space="0" w:color="auto"/>
        <w:bottom w:val="none" w:sz="0" w:space="0" w:color="auto"/>
        <w:right w:val="none" w:sz="0" w:space="0" w:color="auto"/>
      </w:divBdr>
    </w:div>
    <w:div w:id="175072472">
      <w:bodyDiv w:val="1"/>
      <w:marLeft w:val="0"/>
      <w:marRight w:val="0"/>
      <w:marTop w:val="0"/>
      <w:marBottom w:val="0"/>
      <w:divBdr>
        <w:top w:val="none" w:sz="0" w:space="0" w:color="auto"/>
        <w:left w:val="none" w:sz="0" w:space="0" w:color="auto"/>
        <w:bottom w:val="none" w:sz="0" w:space="0" w:color="auto"/>
        <w:right w:val="none" w:sz="0" w:space="0" w:color="auto"/>
      </w:divBdr>
    </w:div>
    <w:div w:id="183829905">
      <w:bodyDiv w:val="1"/>
      <w:marLeft w:val="0"/>
      <w:marRight w:val="0"/>
      <w:marTop w:val="0"/>
      <w:marBottom w:val="0"/>
      <w:divBdr>
        <w:top w:val="none" w:sz="0" w:space="0" w:color="auto"/>
        <w:left w:val="none" w:sz="0" w:space="0" w:color="auto"/>
        <w:bottom w:val="none" w:sz="0" w:space="0" w:color="auto"/>
        <w:right w:val="none" w:sz="0" w:space="0" w:color="auto"/>
      </w:divBdr>
    </w:div>
    <w:div w:id="189875004">
      <w:bodyDiv w:val="1"/>
      <w:marLeft w:val="0"/>
      <w:marRight w:val="0"/>
      <w:marTop w:val="0"/>
      <w:marBottom w:val="0"/>
      <w:divBdr>
        <w:top w:val="none" w:sz="0" w:space="0" w:color="auto"/>
        <w:left w:val="none" w:sz="0" w:space="0" w:color="auto"/>
        <w:bottom w:val="none" w:sz="0" w:space="0" w:color="auto"/>
        <w:right w:val="none" w:sz="0" w:space="0" w:color="auto"/>
      </w:divBdr>
    </w:div>
    <w:div w:id="211692775">
      <w:bodyDiv w:val="1"/>
      <w:marLeft w:val="0"/>
      <w:marRight w:val="0"/>
      <w:marTop w:val="0"/>
      <w:marBottom w:val="0"/>
      <w:divBdr>
        <w:top w:val="none" w:sz="0" w:space="0" w:color="auto"/>
        <w:left w:val="none" w:sz="0" w:space="0" w:color="auto"/>
        <w:bottom w:val="none" w:sz="0" w:space="0" w:color="auto"/>
        <w:right w:val="none" w:sz="0" w:space="0" w:color="auto"/>
      </w:divBdr>
    </w:div>
    <w:div w:id="253633812">
      <w:bodyDiv w:val="1"/>
      <w:marLeft w:val="0"/>
      <w:marRight w:val="0"/>
      <w:marTop w:val="0"/>
      <w:marBottom w:val="0"/>
      <w:divBdr>
        <w:top w:val="none" w:sz="0" w:space="0" w:color="auto"/>
        <w:left w:val="none" w:sz="0" w:space="0" w:color="auto"/>
        <w:bottom w:val="none" w:sz="0" w:space="0" w:color="auto"/>
        <w:right w:val="none" w:sz="0" w:space="0" w:color="auto"/>
      </w:divBdr>
    </w:div>
    <w:div w:id="270432171">
      <w:bodyDiv w:val="1"/>
      <w:marLeft w:val="0"/>
      <w:marRight w:val="0"/>
      <w:marTop w:val="0"/>
      <w:marBottom w:val="0"/>
      <w:divBdr>
        <w:top w:val="none" w:sz="0" w:space="0" w:color="auto"/>
        <w:left w:val="none" w:sz="0" w:space="0" w:color="auto"/>
        <w:bottom w:val="none" w:sz="0" w:space="0" w:color="auto"/>
        <w:right w:val="none" w:sz="0" w:space="0" w:color="auto"/>
      </w:divBdr>
    </w:div>
    <w:div w:id="276526668">
      <w:bodyDiv w:val="1"/>
      <w:marLeft w:val="0"/>
      <w:marRight w:val="0"/>
      <w:marTop w:val="0"/>
      <w:marBottom w:val="0"/>
      <w:divBdr>
        <w:top w:val="none" w:sz="0" w:space="0" w:color="auto"/>
        <w:left w:val="none" w:sz="0" w:space="0" w:color="auto"/>
        <w:bottom w:val="none" w:sz="0" w:space="0" w:color="auto"/>
        <w:right w:val="none" w:sz="0" w:space="0" w:color="auto"/>
      </w:divBdr>
      <w:divsChild>
        <w:div w:id="765659582">
          <w:marLeft w:val="0"/>
          <w:marRight w:val="0"/>
          <w:marTop w:val="0"/>
          <w:marBottom w:val="0"/>
          <w:divBdr>
            <w:top w:val="none" w:sz="0" w:space="0" w:color="auto"/>
            <w:left w:val="none" w:sz="0" w:space="0" w:color="auto"/>
            <w:bottom w:val="none" w:sz="0" w:space="0" w:color="auto"/>
            <w:right w:val="none" w:sz="0" w:space="0" w:color="auto"/>
          </w:divBdr>
          <w:divsChild>
            <w:div w:id="1469127680">
              <w:marLeft w:val="0"/>
              <w:marRight w:val="0"/>
              <w:marTop w:val="0"/>
              <w:marBottom w:val="0"/>
              <w:divBdr>
                <w:top w:val="none" w:sz="0" w:space="0" w:color="auto"/>
                <w:left w:val="none" w:sz="0" w:space="0" w:color="auto"/>
                <w:bottom w:val="none" w:sz="0" w:space="0" w:color="auto"/>
                <w:right w:val="none" w:sz="0" w:space="0" w:color="auto"/>
              </w:divBdr>
              <w:divsChild>
                <w:div w:id="1801729377">
                  <w:marLeft w:val="0"/>
                  <w:marRight w:val="0"/>
                  <w:marTop w:val="0"/>
                  <w:marBottom w:val="0"/>
                  <w:divBdr>
                    <w:top w:val="none" w:sz="0" w:space="0" w:color="auto"/>
                    <w:left w:val="none" w:sz="0" w:space="0" w:color="auto"/>
                    <w:bottom w:val="none" w:sz="0" w:space="0" w:color="auto"/>
                    <w:right w:val="none" w:sz="0" w:space="0" w:color="auto"/>
                  </w:divBdr>
                  <w:divsChild>
                    <w:div w:id="1434132245">
                      <w:marLeft w:val="0"/>
                      <w:marRight w:val="0"/>
                      <w:marTop w:val="0"/>
                      <w:marBottom w:val="0"/>
                      <w:divBdr>
                        <w:top w:val="none" w:sz="0" w:space="0" w:color="auto"/>
                        <w:left w:val="none" w:sz="0" w:space="0" w:color="auto"/>
                        <w:bottom w:val="none" w:sz="0" w:space="0" w:color="auto"/>
                        <w:right w:val="none" w:sz="0" w:space="0" w:color="auto"/>
                      </w:divBdr>
                      <w:divsChild>
                        <w:div w:id="8708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39831">
          <w:marLeft w:val="0"/>
          <w:marRight w:val="0"/>
          <w:marTop w:val="0"/>
          <w:marBottom w:val="0"/>
          <w:divBdr>
            <w:top w:val="none" w:sz="0" w:space="0" w:color="auto"/>
            <w:left w:val="none" w:sz="0" w:space="0" w:color="auto"/>
            <w:bottom w:val="none" w:sz="0" w:space="0" w:color="auto"/>
            <w:right w:val="none" w:sz="0" w:space="0" w:color="auto"/>
          </w:divBdr>
          <w:divsChild>
            <w:div w:id="926382669">
              <w:marLeft w:val="0"/>
              <w:marRight w:val="0"/>
              <w:marTop w:val="0"/>
              <w:marBottom w:val="0"/>
              <w:divBdr>
                <w:top w:val="none" w:sz="0" w:space="0" w:color="auto"/>
                <w:left w:val="none" w:sz="0" w:space="0" w:color="auto"/>
                <w:bottom w:val="none" w:sz="0" w:space="0" w:color="auto"/>
                <w:right w:val="none" w:sz="0" w:space="0" w:color="auto"/>
              </w:divBdr>
            </w:div>
          </w:divsChild>
        </w:div>
        <w:div w:id="1450931447">
          <w:marLeft w:val="0"/>
          <w:marRight w:val="0"/>
          <w:marTop w:val="0"/>
          <w:marBottom w:val="0"/>
          <w:divBdr>
            <w:top w:val="none" w:sz="0" w:space="0" w:color="auto"/>
            <w:left w:val="none" w:sz="0" w:space="0" w:color="auto"/>
            <w:bottom w:val="none" w:sz="0" w:space="0" w:color="auto"/>
            <w:right w:val="none" w:sz="0" w:space="0" w:color="auto"/>
          </w:divBdr>
          <w:divsChild>
            <w:div w:id="795414311">
              <w:marLeft w:val="0"/>
              <w:marRight w:val="0"/>
              <w:marTop w:val="0"/>
              <w:marBottom w:val="0"/>
              <w:divBdr>
                <w:top w:val="none" w:sz="0" w:space="0" w:color="auto"/>
                <w:left w:val="none" w:sz="0" w:space="0" w:color="auto"/>
                <w:bottom w:val="none" w:sz="0" w:space="0" w:color="auto"/>
                <w:right w:val="none" w:sz="0" w:space="0" w:color="auto"/>
              </w:divBdr>
              <w:divsChild>
                <w:div w:id="13872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5316">
          <w:marLeft w:val="0"/>
          <w:marRight w:val="0"/>
          <w:marTop w:val="0"/>
          <w:marBottom w:val="0"/>
          <w:divBdr>
            <w:top w:val="none" w:sz="0" w:space="0" w:color="auto"/>
            <w:left w:val="none" w:sz="0" w:space="0" w:color="auto"/>
            <w:bottom w:val="none" w:sz="0" w:space="0" w:color="auto"/>
            <w:right w:val="none" w:sz="0" w:space="0" w:color="auto"/>
          </w:divBdr>
          <w:divsChild>
            <w:div w:id="1617953097">
              <w:marLeft w:val="0"/>
              <w:marRight w:val="0"/>
              <w:marTop w:val="0"/>
              <w:marBottom w:val="0"/>
              <w:divBdr>
                <w:top w:val="none" w:sz="0" w:space="0" w:color="auto"/>
                <w:left w:val="none" w:sz="0" w:space="0" w:color="auto"/>
                <w:bottom w:val="none" w:sz="0" w:space="0" w:color="auto"/>
                <w:right w:val="none" w:sz="0" w:space="0" w:color="auto"/>
              </w:divBdr>
              <w:divsChild>
                <w:div w:id="2360563">
                  <w:marLeft w:val="0"/>
                  <w:marRight w:val="0"/>
                  <w:marTop w:val="0"/>
                  <w:marBottom w:val="0"/>
                  <w:divBdr>
                    <w:top w:val="none" w:sz="0" w:space="0" w:color="auto"/>
                    <w:left w:val="none" w:sz="0" w:space="0" w:color="auto"/>
                    <w:bottom w:val="none" w:sz="0" w:space="0" w:color="auto"/>
                    <w:right w:val="none" w:sz="0" w:space="0" w:color="auto"/>
                  </w:divBdr>
                  <w:divsChild>
                    <w:div w:id="15952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6561">
      <w:bodyDiv w:val="1"/>
      <w:marLeft w:val="0"/>
      <w:marRight w:val="0"/>
      <w:marTop w:val="0"/>
      <w:marBottom w:val="0"/>
      <w:divBdr>
        <w:top w:val="none" w:sz="0" w:space="0" w:color="auto"/>
        <w:left w:val="none" w:sz="0" w:space="0" w:color="auto"/>
        <w:bottom w:val="none" w:sz="0" w:space="0" w:color="auto"/>
        <w:right w:val="none" w:sz="0" w:space="0" w:color="auto"/>
      </w:divBdr>
      <w:divsChild>
        <w:div w:id="497424686">
          <w:marLeft w:val="0"/>
          <w:marRight w:val="0"/>
          <w:marTop w:val="0"/>
          <w:marBottom w:val="0"/>
          <w:divBdr>
            <w:top w:val="none" w:sz="0" w:space="0" w:color="auto"/>
            <w:left w:val="none" w:sz="0" w:space="0" w:color="auto"/>
            <w:bottom w:val="none" w:sz="0" w:space="0" w:color="auto"/>
            <w:right w:val="none" w:sz="0" w:space="0" w:color="auto"/>
          </w:divBdr>
        </w:div>
      </w:divsChild>
    </w:div>
    <w:div w:id="318846424">
      <w:bodyDiv w:val="1"/>
      <w:marLeft w:val="0"/>
      <w:marRight w:val="0"/>
      <w:marTop w:val="0"/>
      <w:marBottom w:val="0"/>
      <w:divBdr>
        <w:top w:val="none" w:sz="0" w:space="0" w:color="auto"/>
        <w:left w:val="none" w:sz="0" w:space="0" w:color="auto"/>
        <w:bottom w:val="none" w:sz="0" w:space="0" w:color="auto"/>
        <w:right w:val="none" w:sz="0" w:space="0" w:color="auto"/>
      </w:divBdr>
    </w:div>
    <w:div w:id="367533397">
      <w:bodyDiv w:val="1"/>
      <w:marLeft w:val="0"/>
      <w:marRight w:val="0"/>
      <w:marTop w:val="0"/>
      <w:marBottom w:val="0"/>
      <w:divBdr>
        <w:top w:val="none" w:sz="0" w:space="0" w:color="auto"/>
        <w:left w:val="none" w:sz="0" w:space="0" w:color="auto"/>
        <w:bottom w:val="none" w:sz="0" w:space="0" w:color="auto"/>
        <w:right w:val="none" w:sz="0" w:space="0" w:color="auto"/>
      </w:divBdr>
    </w:div>
    <w:div w:id="437602955">
      <w:bodyDiv w:val="1"/>
      <w:marLeft w:val="0"/>
      <w:marRight w:val="0"/>
      <w:marTop w:val="0"/>
      <w:marBottom w:val="0"/>
      <w:divBdr>
        <w:top w:val="none" w:sz="0" w:space="0" w:color="auto"/>
        <w:left w:val="none" w:sz="0" w:space="0" w:color="auto"/>
        <w:bottom w:val="none" w:sz="0" w:space="0" w:color="auto"/>
        <w:right w:val="none" w:sz="0" w:space="0" w:color="auto"/>
      </w:divBdr>
      <w:divsChild>
        <w:div w:id="1706368792">
          <w:marLeft w:val="0"/>
          <w:marRight w:val="0"/>
          <w:marTop w:val="0"/>
          <w:marBottom w:val="0"/>
          <w:divBdr>
            <w:top w:val="none" w:sz="0" w:space="0" w:color="auto"/>
            <w:left w:val="none" w:sz="0" w:space="0" w:color="auto"/>
            <w:bottom w:val="none" w:sz="0" w:space="0" w:color="auto"/>
            <w:right w:val="none" w:sz="0" w:space="0" w:color="auto"/>
          </w:divBdr>
          <w:divsChild>
            <w:div w:id="2122214457">
              <w:marLeft w:val="0"/>
              <w:marRight w:val="0"/>
              <w:marTop w:val="0"/>
              <w:marBottom w:val="0"/>
              <w:divBdr>
                <w:top w:val="none" w:sz="0" w:space="0" w:color="auto"/>
                <w:left w:val="none" w:sz="0" w:space="0" w:color="auto"/>
                <w:bottom w:val="none" w:sz="0" w:space="0" w:color="auto"/>
                <w:right w:val="none" w:sz="0" w:space="0" w:color="auto"/>
              </w:divBdr>
              <w:divsChild>
                <w:div w:id="15969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29888">
          <w:marLeft w:val="0"/>
          <w:marRight w:val="0"/>
          <w:marTop w:val="0"/>
          <w:marBottom w:val="0"/>
          <w:divBdr>
            <w:top w:val="none" w:sz="0" w:space="0" w:color="auto"/>
            <w:left w:val="none" w:sz="0" w:space="0" w:color="auto"/>
            <w:bottom w:val="none" w:sz="0" w:space="0" w:color="auto"/>
            <w:right w:val="none" w:sz="0" w:space="0" w:color="auto"/>
          </w:divBdr>
          <w:divsChild>
            <w:div w:id="293800078">
              <w:marLeft w:val="0"/>
              <w:marRight w:val="0"/>
              <w:marTop w:val="0"/>
              <w:marBottom w:val="0"/>
              <w:divBdr>
                <w:top w:val="none" w:sz="0" w:space="0" w:color="auto"/>
                <w:left w:val="none" w:sz="0" w:space="0" w:color="auto"/>
                <w:bottom w:val="none" w:sz="0" w:space="0" w:color="auto"/>
                <w:right w:val="none" w:sz="0" w:space="0" w:color="auto"/>
              </w:divBdr>
              <w:divsChild>
                <w:div w:id="91754004">
                  <w:marLeft w:val="0"/>
                  <w:marRight w:val="0"/>
                  <w:marTop w:val="0"/>
                  <w:marBottom w:val="0"/>
                  <w:divBdr>
                    <w:top w:val="none" w:sz="0" w:space="0" w:color="auto"/>
                    <w:left w:val="none" w:sz="0" w:space="0" w:color="auto"/>
                    <w:bottom w:val="none" w:sz="0" w:space="0" w:color="auto"/>
                    <w:right w:val="none" w:sz="0" w:space="0" w:color="auto"/>
                  </w:divBdr>
                  <w:divsChild>
                    <w:div w:id="18795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20503">
      <w:bodyDiv w:val="1"/>
      <w:marLeft w:val="0"/>
      <w:marRight w:val="0"/>
      <w:marTop w:val="0"/>
      <w:marBottom w:val="0"/>
      <w:divBdr>
        <w:top w:val="none" w:sz="0" w:space="0" w:color="auto"/>
        <w:left w:val="none" w:sz="0" w:space="0" w:color="auto"/>
        <w:bottom w:val="none" w:sz="0" w:space="0" w:color="auto"/>
        <w:right w:val="none" w:sz="0" w:space="0" w:color="auto"/>
      </w:divBdr>
    </w:div>
    <w:div w:id="453209238">
      <w:bodyDiv w:val="1"/>
      <w:marLeft w:val="0"/>
      <w:marRight w:val="0"/>
      <w:marTop w:val="0"/>
      <w:marBottom w:val="0"/>
      <w:divBdr>
        <w:top w:val="none" w:sz="0" w:space="0" w:color="auto"/>
        <w:left w:val="none" w:sz="0" w:space="0" w:color="auto"/>
        <w:bottom w:val="none" w:sz="0" w:space="0" w:color="auto"/>
        <w:right w:val="none" w:sz="0" w:space="0" w:color="auto"/>
      </w:divBdr>
    </w:div>
    <w:div w:id="493959152">
      <w:bodyDiv w:val="1"/>
      <w:marLeft w:val="0"/>
      <w:marRight w:val="0"/>
      <w:marTop w:val="0"/>
      <w:marBottom w:val="0"/>
      <w:divBdr>
        <w:top w:val="none" w:sz="0" w:space="0" w:color="auto"/>
        <w:left w:val="none" w:sz="0" w:space="0" w:color="auto"/>
        <w:bottom w:val="none" w:sz="0" w:space="0" w:color="auto"/>
        <w:right w:val="none" w:sz="0" w:space="0" w:color="auto"/>
      </w:divBdr>
      <w:divsChild>
        <w:div w:id="1220823051">
          <w:marLeft w:val="0"/>
          <w:marRight w:val="0"/>
          <w:marTop w:val="0"/>
          <w:marBottom w:val="0"/>
          <w:divBdr>
            <w:top w:val="none" w:sz="0" w:space="0" w:color="auto"/>
            <w:left w:val="none" w:sz="0" w:space="0" w:color="auto"/>
            <w:bottom w:val="none" w:sz="0" w:space="0" w:color="auto"/>
            <w:right w:val="none" w:sz="0" w:space="0" w:color="auto"/>
          </w:divBdr>
          <w:divsChild>
            <w:div w:id="23871848">
              <w:marLeft w:val="0"/>
              <w:marRight w:val="0"/>
              <w:marTop w:val="0"/>
              <w:marBottom w:val="0"/>
              <w:divBdr>
                <w:top w:val="none" w:sz="0" w:space="0" w:color="auto"/>
                <w:left w:val="none" w:sz="0" w:space="0" w:color="auto"/>
                <w:bottom w:val="none" w:sz="0" w:space="0" w:color="auto"/>
                <w:right w:val="none" w:sz="0" w:space="0" w:color="auto"/>
              </w:divBdr>
              <w:divsChild>
                <w:div w:id="9580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6423">
          <w:marLeft w:val="0"/>
          <w:marRight w:val="0"/>
          <w:marTop w:val="0"/>
          <w:marBottom w:val="0"/>
          <w:divBdr>
            <w:top w:val="none" w:sz="0" w:space="0" w:color="auto"/>
            <w:left w:val="none" w:sz="0" w:space="0" w:color="auto"/>
            <w:bottom w:val="none" w:sz="0" w:space="0" w:color="auto"/>
            <w:right w:val="none" w:sz="0" w:space="0" w:color="auto"/>
          </w:divBdr>
          <w:divsChild>
            <w:div w:id="1609242113">
              <w:marLeft w:val="0"/>
              <w:marRight w:val="0"/>
              <w:marTop w:val="0"/>
              <w:marBottom w:val="0"/>
              <w:divBdr>
                <w:top w:val="none" w:sz="0" w:space="0" w:color="auto"/>
                <w:left w:val="none" w:sz="0" w:space="0" w:color="auto"/>
                <w:bottom w:val="none" w:sz="0" w:space="0" w:color="auto"/>
                <w:right w:val="none" w:sz="0" w:space="0" w:color="auto"/>
              </w:divBdr>
              <w:divsChild>
                <w:div w:id="132796444">
                  <w:marLeft w:val="0"/>
                  <w:marRight w:val="0"/>
                  <w:marTop w:val="0"/>
                  <w:marBottom w:val="0"/>
                  <w:divBdr>
                    <w:top w:val="none" w:sz="0" w:space="0" w:color="auto"/>
                    <w:left w:val="none" w:sz="0" w:space="0" w:color="auto"/>
                    <w:bottom w:val="none" w:sz="0" w:space="0" w:color="auto"/>
                    <w:right w:val="none" w:sz="0" w:space="0" w:color="auto"/>
                  </w:divBdr>
                  <w:divsChild>
                    <w:div w:id="14878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3160">
      <w:bodyDiv w:val="1"/>
      <w:marLeft w:val="0"/>
      <w:marRight w:val="0"/>
      <w:marTop w:val="0"/>
      <w:marBottom w:val="0"/>
      <w:divBdr>
        <w:top w:val="none" w:sz="0" w:space="0" w:color="auto"/>
        <w:left w:val="none" w:sz="0" w:space="0" w:color="auto"/>
        <w:bottom w:val="none" w:sz="0" w:space="0" w:color="auto"/>
        <w:right w:val="none" w:sz="0" w:space="0" w:color="auto"/>
      </w:divBdr>
    </w:div>
    <w:div w:id="512888819">
      <w:bodyDiv w:val="1"/>
      <w:marLeft w:val="0"/>
      <w:marRight w:val="0"/>
      <w:marTop w:val="0"/>
      <w:marBottom w:val="0"/>
      <w:divBdr>
        <w:top w:val="none" w:sz="0" w:space="0" w:color="auto"/>
        <w:left w:val="none" w:sz="0" w:space="0" w:color="auto"/>
        <w:bottom w:val="none" w:sz="0" w:space="0" w:color="auto"/>
        <w:right w:val="none" w:sz="0" w:space="0" w:color="auto"/>
      </w:divBdr>
      <w:divsChild>
        <w:div w:id="1739134054">
          <w:marLeft w:val="0"/>
          <w:marRight w:val="0"/>
          <w:marTop w:val="0"/>
          <w:marBottom w:val="0"/>
          <w:divBdr>
            <w:top w:val="none" w:sz="0" w:space="0" w:color="auto"/>
            <w:left w:val="none" w:sz="0" w:space="0" w:color="auto"/>
            <w:bottom w:val="none" w:sz="0" w:space="0" w:color="auto"/>
            <w:right w:val="none" w:sz="0" w:space="0" w:color="auto"/>
          </w:divBdr>
        </w:div>
      </w:divsChild>
    </w:div>
    <w:div w:id="554779341">
      <w:bodyDiv w:val="1"/>
      <w:marLeft w:val="0"/>
      <w:marRight w:val="0"/>
      <w:marTop w:val="0"/>
      <w:marBottom w:val="0"/>
      <w:divBdr>
        <w:top w:val="none" w:sz="0" w:space="0" w:color="auto"/>
        <w:left w:val="none" w:sz="0" w:space="0" w:color="auto"/>
        <w:bottom w:val="none" w:sz="0" w:space="0" w:color="auto"/>
        <w:right w:val="none" w:sz="0" w:space="0" w:color="auto"/>
      </w:divBdr>
    </w:div>
    <w:div w:id="559829717">
      <w:bodyDiv w:val="1"/>
      <w:marLeft w:val="0"/>
      <w:marRight w:val="0"/>
      <w:marTop w:val="0"/>
      <w:marBottom w:val="0"/>
      <w:divBdr>
        <w:top w:val="none" w:sz="0" w:space="0" w:color="auto"/>
        <w:left w:val="none" w:sz="0" w:space="0" w:color="auto"/>
        <w:bottom w:val="none" w:sz="0" w:space="0" w:color="auto"/>
        <w:right w:val="none" w:sz="0" w:space="0" w:color="auto"/>
      </w:divBdr>
    </w:div>
    <w:div w:id="577517112">
      <w:bodyDiv w:val="1"/>
      <w:marLeft w:val="0"/>
      <w:marRight w:val="0"/>
      <w:marTop w:val="0"/>
      <w:marBottom w:val="0"/>
      <w:divBdr>
        <w:top w:val="none" w:sz="0" w:space="0" w:color="auto"/>
        <w:left w:val="none" w:sz="0" w:space="0" w:color="auto"/>
        <w:bottom w:val="none" w:sz="0" w:space="0" w:color="auto"/>
        <w:right w:val="none" w:sz="0" w:space="0" w:color="auto"/>
      </w:divBdr>
    </w:div>
    <w:div w:id="661809582">
      <w:bodyDiv w:val="1"/>
      <w:marLeft w:val="0"/>
      <w:marRight w:val="0"/>
      <w:marTop w:val="0"/>
      <w:marBottom w:val="0"/>
      <w:divBdr>
        <w:top w:val="none" w:sz="0" w:space="0" w:color="auto"/>
        <w:left w:val="none" w:sz="0" w:space="0" w:color="auto"/>
        <w:bottom w:val="none" w:sz="0" w:space="0" w:color="auto"/>
        <w:right w:val="none" w:sz="0" w:space="0" w:color="auto"/>
      </w:divBdr>
    </w:div>
    <w:div w:id="692389508">
      <w:bodyDiv w:val="1"/>
      <w:marLeft w:val="0"/>
      <w:marRight w:val="0"/>
      <w:marTop w:val="0"/>
      <w:marBottom w:val="0"/>
      <w:divBdr>
        <w:top w:val="none" w:sz="0" w:space="0" w:color="auto"/>
        <w:left w:val="none" w:sz="0" w:space="0" w:color="auto"/>
        <w:bottom w:val="none" w:sz="0" w:space="0" w:color="auto"/>
        <w:right w:val="none" w:sz="0" w:space="0" w:color="auto"/>
      </w:divBdr>
      <w:divsChild>
        <w:div w:id="724262389">
          <w:marLeft w:val="0"/>
          <w:marRight w:val="0"/>
          <w:marTop w:val="0"/>
          <w:marBottom w:val="0"/>
          <w:divBdr>
            <w:top w:val="none" w:sz="0" w:space="0" w:color="auto"/>
            <w:left w:val="none" w:sz="0" w:space="0" w:color="auto"/>
            <w:bottom w:val="none" w:sz="0" w:space="0" w:color="auto"/>
            <w:right w:val="none" w:sz="0" w:space="0" w:color="auto"/>
          </w:divBdr>
        </w:div>
      </w:divsChild>
    </w:div>
    <w:div w:id="705181162">
      <w:bodyDiv w:val="1"/>
      <w:marLeft w:val="0"/>
      <w:marRight w:val="0"/>
      <w:marTop w:val="0"/>
      <w:marBottom w:val="0"/>
      <w:divBdr>
        <w:top w:val="none" w:sz="0" w:space="0" w:color="auto"/>
        <w:left w:val="none" w:sz="0" w:space="0" w:color="auto"/>
        <w:bottom w:val="none" w:sz="0" w:space="0" w:color="auto"/>
        <w:right w:val="none" w:sz="0" w:space="0" w:color="auto"/>
      </w:divBdr>
    </w:div>
    <w:div w:id="773945036">
      <w:bodyDiv w:val="1"/>
      <w:marLeft w:val="0"/>
      <w:marRight w:val="0"/>
      <w:marTop w:val="0"/>
      <w:marBottom w:val="0"/>
      <w:divBdr>
        <w:top w:val="none" w:sz="0" w:space="0" w:color="auto"/>
        <w:left w:val="none" w:sz="0" w:space="0" w:color="auto"/>
        <w:bottom w:val="none" w:sz="0" w:space="0" w:color="auto"/>
        <w:right w:val="none" w:sz="0" w:space="0" w:color="auto"/>
      </w:divBdr>
    </w:div>
    <w:div w:id="810748756">
      <w:bodyDiv w:val="1"/>
      <w:marLeft w:val="0"/>
      <w:marRight w:val="0"/>
      <w:marTop w:val="0"/>
      <w:marBottom w:val="0"/>
      <w:divBdr>
        <w:top w:val="none" w:sz="0" w:space="0" w:color="auto"/>
        <w:left w:val="none" w:sz="0" w:space="0" w:color="auto"/>
        <w:bottom w:val="none" w:sz="0" w:space="0" w:color="auto"/>
        <w:right w:val="none" w:sz="0" w:space="0" w:color="auto"/>
      </w:divBdr>
    </w:div>
    <w:div w:id="829449645">
      <w:bodyDiv w:val="1"/>
      <w:marLeft w:val="0"/>
      <w:marRight w:val="0"/>
      <w:marTop w:val="0"/>
      <w:marBottom w:val="0"/>
      <w:divBdr>
        <w:top w:val="none" w:sz="0" w:space="0" w:color="auto"/>
        <w:left w:val="none" w:sz="0" w:space="0" w:color="auto"/>
        <w:bottom w:val="none" w:sz="0" w:space="0" w:color="auto"/>
        <w:right w:val="none" w:sz="0" w:space="0" w:color="auto"/>
      </w:divBdr>
    </w:div>
    <w:div w:id="831798840">
      <w:bodyDiv w:val="1"/>
      <w:marLeft w:val="0"/>
      <w:marRight w:val="0"/>
      <w:marTop w:val="0"/>
      <w:marBottom w:val="0"/>
      <w:divBdr>
        <w:top w:val="none" w:sz="0" w:space="0" w:color="auto"/>
        <w:left w:val="none" w:sz="0" w:space="0" w:color="auto"/>
        <w:bottom w:val="none" w:sz="0" w:space="0" w:color="auto"/>
        <w:right w:val="none" w:sz="0" w:space="0" w:color="auto"/>
      </w:divBdr>
      <w:divsChild>
        <w:div w:id="2038387576">
          <w:marLeft w:val="0"/>
          <w:marRight w:val="0"/>
          <w:marTop w:val="0"/>
          <w:marBottom w:val="0"/>
          <w:divBdr>
            <w:top w:val="none" w:sz="0" w:space="0" w:color="auto"/>
            <w:left w:val="none" w:sz="0" w:space="0" w:color="auto"/>
            <w:bottom w:val="none" w:sz="0" w:space="0" w:color="auto"/>
            <w:right w:val="none" w:sz="0" w:space="0" w:color="auto"/>
          </w:divBdr>
          <w:divsChild>
            <w:div w:id="1568223906">
              <w:marLeft w:val="0"/>
              <w:marRight w:val="0"/>
              <w:marTop w:val="0"/>
              <w:marBottom w:val="0"/>
              <w:divBdr>
                <w:top w:val="none" w:sz="0" w:space="0" w:color="auto"/>
                <w:left w:val="none" w:sz="0" w:space="0" w:color="auto"/>
                <w:bottom w:val="none" w:sz="0" w:space="0" w:color="auto"/>
                <w:right w:val="none" w:sz="0" w:space="0" w:color="auto"/>
              </w:divBdr>
              <w:divsChild>
                <w:div w:id="17586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3117">
          <w:marLeft w:val="0"/>
          <w:marRight w:val="0"/>
          <w:marTop w:val="0"/>
          <w:marBottom w:val="0"/>
          <w:divBdr>
            <w:top w:val="none" w:sz="0" w:space="0" w:color="auto"/>
            <w:left w:val="none" w:sz="0" w:space="0" w:color="auto"/>
            <w:bottom w:val="none" w:sz="0" w:space="0" w:color="auto"/>
            <w:right w:val="none" w:sz="0" w:space="0" w:color="auto"/>
          </w:divBdr>
          <w:divsChild>
            <w:div w:id="1316952584">
              <w:marLeft w:val="0"/>
              <w:marRight w:val="0"/>
              <w:marTop w:val="0"/>
              <w:marBottom w:val="0"/>
              <w:divBdr>
                <w:top w:val="none" w:sz="0" w:space="0" w:color="auto"/>
                <w:left w:val="none" w:sz="0" w:space="0" w:color="auto"/>
                <w:bottom w:val="none" w:sz="0" w:space="0" w:color="auto"/>
                <w:right w:val="none" w:sz="0" w:space="0" w:color="auto"/>
              </w:divBdr>
              <w:divsChild>
                <w:div w:id="262764261">
                  <w:marLeft w:val="0"/>
                  <w:marRight w:val="0"/>
                  <w:marTop w:val="0"/>
                  <w:marBottom w:val="0"/>
                  <w:divBdr>
                    <w:top w:val="none" w:sz="0" w:space="0" w:color="auto"/>
                    <w:left w:val="none" w:sz="0" w:space="0" w:color="auto"/>
                    <w:bottom w:val="none" w:sz="0" w:space="0" w:color="auto"/>
                    <w:right w:val="none" w:sz="0" w:space="0" w:color="auto"/>
                  </w:divBdr>
                  <w:divsChild>
                    <w:div w:id="9284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537540">
      <w:bodyDiv w:val="1"/>
      <w:marLeft w:val="0"/>
      <w:marRight w:val="0"/>
      <w:marTop w:val="0"/>
      <w:marBottom w:val="0"/>
      <w:divBdr>
        <w:top w:val="none" w:sz="0" w:space="0" w:color="auto"/>
        <w:left w:val="none" w:sz="0" w:space="0" w:color="auto"/>
        <w:bottom w:val="none" w:sz="0" w:space="0" w:color="auto"/>
        <w:right w:val="none" w:sz="0" w:space="0" w:color="auto"/>
      </w:divBdr>
    </w:div>
    <w:div w:id="836071140">
      <w:bodyDiv w:val="1"/>
      <w:marLeft w:val="0"/>
      <w:marRight w:val="0"/>
      <w:marTop w:val="0"/>
      <w:marBottom w:val="0"/>
      <w:divBdr>
        <w:top w:val="none" w:sz="0" w:space="0" w:color="auto"/>
        <w:left w:val="none" w:sz="0" w:space="0" w:color="auto"/>
        <w:bottom w:val="none" w:sz="0" w:space="0" w:color="auto"/>
        <w:right w:val="none" w:sz="0" w:space="0" w:color="auto"/>
      </w:divBdr>
    </w:div>
    <w:div w:id="837424167">
      <w:bodyDiv w:val="1"/>
      <w:marLeft w:val="0"/>
      <w:marRight w:val="0"/>
      <w:marTop w:val="0"/>
      <w:marBottom w:val="0"/>
      <w:divBdr>
        <w:top w:val="none" w:sz="0" w:space="0" w:color="auto"/>
        <w:left w:val="none" w:sz="0" w:space="0" w:color="auto"/>
        <w:bottom w:val="none" w:sz="0" w:space="0" w:color="auto"/>
        <w:right w:val="none" w:sz="0" w:space="0" w:color="auto"/>
      </w:divBdr>
      <w:divsChild>
        <w:div w:id="667944581">
          <w:marLeft w:val="0"/>
          <w:marRight w:val="0"/>
          <w:marTop w:val="0"/>
          <w:marBottom w:val="0"/>
          <w:divBdr>
            <w:top w:val="none" w:sz="0" w:space="0" w:color="auto"/>
            <w:left w:val="none" w:sz="0" w:space="0" w:color="auto"/>
            <w:bottom w:val="none" w:sz="0" w:space="0" w:color="auto"/>
            <w:right w:val="none" w:sz="0" w:space="0" w:color="auto"/>
          </w:divBdr>
          <w:divsChild>
            <w:div w:id="10208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2579">
      <w:bodyDiv w:val="1"/>
      <w:marLeft w:val="0"/>
      <w:marRight w:val="0"/>
      <w:marTop w:val="0"/>
      <w:marBottom w:val="0"/>
      <w:divBdr>
        <w:top w:val="none" w:sz="0" w:space="0" w:color="auto"/>
        <w:left w:val="none" w:sz="0" w:space="0" w:color="auto"/>
        <w:bottom w:val="none" w:sz="0" w:space="0" w:color="auto"/>
        <w:right w:val="none" w:sz="0" w:space="0" w:color="auto"/>
      </w:divBdr>
      <w:divsChild>
        <w:div w:id="512033727">
          <w:marLeft w:val="0"/>
          <w:marRight w:val="0"/>
          <w:marTop w:val="0"/>
          <w:marBottom w:val="0"/>
          <w:divBdr>
            <w:top w:val="none" w:sz="0" w:space="0" w:color="auto"/>
            <w:left w:val="none" w:sz="0" w:space="0" w:color="auto"/>
            <w:bottom w:val="none" w:sz="0" w:space="0" w:color="auto"/>
            <w:right w:val="none" w:sz="0" w:space="0" w:color="auto"/>
          </w:divBdr>
        </w:div>
        <w:div w:id="757137920">
          <w:marLeft w:val="0"/>
          <w:marRight w:val="0"/>
          <w:marTop w:val="0"/>
          <w:marBottom w:val="0"/>
          <w:divBdr>
            <w:top w:val="none" w:sz="0" w:space="0" w:color="auto"/>
            <w:left w:val="none" w:sz="0" w:space="0" w:color="auto"/>
            <w:bottom w:val="none" w:sz="0" w:space="0" w:color="auto"/>
            <w:right w:val="none" w:sz="0" w:space="0" w:color="auto"/>
          </w:divBdr>
        </w:div>
      </w:divsChild>
    </w:div>
    <w:div w:id="870336757">
      <w:bodyDiv w:val="1"/>
      <w:marLeft w:val="0"/>
      <w:marRight w:val="0"/>
      <w:marTop w:val="0"/>
      <w:marBottom w:val="0"/>
      <w:divBdr>
        <w:top w:val="none" w:sz="0" w:space="0" w:color="auto"/>
        <w:left w:val="none" w:sz="0" w:space="0" w:color="auto"/>
        <w:bottom w:val="none" w:sz="0" w:space="0" w:color="auto"/>
        <w:right w:val="none" w:sz="0" w:space="0" w:color="auto"/>
      </w:divBdr>
      <w:divsChild>
        <w:div w:id="1119569717">
          <w:marLeft w:val="0"/>
          <w:marRight w:val="0"/>
          <w:marTop w:val="0"/>
          <w:marBottom w:val="0"/>
          <w:divBdr>
            <w:top w:val="none" w:sz="0" w:space="0" w:color="auto"/>
            <w:left w:val="none" w:sz="0" w:space="0" w:color="auto"/>
            <w:bottom w:val="none" w:sz="0" w:space="0" w:color="auto"/>
            <w:right w:val="none" w:sz="0" w:space="0" w:color="auto"/>
          </w:divBdr>
          <w:divsChild>
            <w:div w:id="742600982">
              <w:marLeft w:val="0"/>
              <w:marRight w:val="0"/>
              <w:marTop w:val="0"/>
              <w:marBottom w:val="0"/>
              <w:divBdr>
                <w:top w:val="none" w:sz="0" w:space="0" w:color="auto"/>
                <w:left w:val="none" w:sz="0" w:space="0" w:color="auto"/>
                <w:bottom w:val="none" w:sz="0" w:space="0" w:color="auto"/>
                <w:right w:val="none" w:sz="0" w:space="0" w:color="auto"/>
              </w:divBdr>
              <w:divsChild>
                <w:div w:id="962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568">
          <w:marLeft w:val="0"/>
          <w:marRight w:val="0"/>
          <w:marTop w:val="0"/>
          <w:marBottom w:val="0"/>
          <w:divBdr>
            <w:top w:val="none" w:sz="0" w:space="0" w:color="auto"/>
            <w:left w:val="none" w:sz="0" w:space="0" w:color="auto"/>
            <w:bottom w:val="none" w:sz="0" w:space="0" w:color="auto"/>
            <w:right w:val="none" w:sz="0" w:space="0" w:color="auto"/>
          </w:divBdr>
          <w:divsChild>
            <w:div w:id="313947693">
              <w:marLeft w:val="0"/>
              <w:marRight w:val="0"/>
              <w:marTop w:val="0"/>
              <w:marBottom w:val="0"/>
              <w:divBdr>
                <w:top w:val="none" w:sz="0" w:space="0" w:color="auto"/>
                <w:left w:val="none" w:sz="0" w:space="0" w:color="auto"/>
                <w:bottom w:val="none" w:sz="0" w:space="0" w:color="auto"/>
                <w:right w:val="none" w:sz="0" w:space="0" w:color="auto"/>
              </w:divBdr>
              <w:divsChild>
                <w:div w:id="356465825">
                  <w:marLeft w:val="0"/>
                  <w:marRight w:val="0"/>
                  <w:marTop w:val="0"/>
                  <w:marBottom w:val="0"/>
                  <w:divBdr>
                    <w:top w:val="none" w:sz="0" w:space="0" w:color="auto"/>
                    <w:left w:val="none" w:sz="0" w:space="0" w:color="auto"/>
                    <w:bottom w:val="none" w:sz="0" w:space="0" w:color="auto"/>
                    <w:right w:val="none" w:sz="0" w:space="0" w:color="auto"/>
                  </w:divBdr>
                  <w:divsChild>
                    <w:div w:id="13075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41755">
      <w:bodyDiv w:val="1"/>
      <w:marLeft w:val="0"/>
      <w:marRight w:val="0"/>
      <w:marTop w:val="0"/>
      <w:marBottom w:val="0"/>
      <w:divBdr>
        <w:top w:val="none" w:sz="0" w:space="0" w:color="auto"/>
        <w:left w:val="none" w:sz="0" w:space="0" w:color="auto"/>
        <w:bottom w:val="none" w:sz="0" w:space="0" w:color="auto"/>
        <w:right w:val="none" w:sz="0" w:space="0" w:color="auto"/>
      </w:divBdr>
      <w:divsChild>
        <w:div w:id="1628007870">
          <w:marLeft w:val="0"/>
          <w:marRight w:val="0"/>
          <w:marTop w:val="0"/>
          <w:marBottom w:val="0"/>
          <w:divBdr>
            <w:top w:val="none" w:sz="0" w:space="0" w:color="auto"/>
            <w:left w:val="none" w:sz="0" w:space="0" w:color="auto"/>
            <w:bottom w:val="none" w:sz="0" w:space="0" w:color="auto"/>
            <w:right w:val="none" w:sz="0" w:space="0" w:color="auto"/>
          </w:divBdr>
        </w:div>
      </w:divsChild>
    </w:div>
    <w:div w:id="907150605">
      <w:bodyDiv w:val="1"/>
      <w:marLeft w:val="0"/>
      <w:marRight w:val="0"/>
      <w:marTop w:val="0"/>
      <w:marBottom w:val="0"/>
      <w:divBdr>
        <w:top w:val="none" w:sz="0" w:space="0" w:color="auto"/>
        <w:left w:val="none" w:sz="0" w:space="0" w:color="auto"/>
        <w:bottom w:val="none" w:sz="0" w:space="0" w:color="auto"/>
        <w:right w:val="none" w:sz="0" w:space="0" w:color="auto"/>
      </w:divBdr>
    </w:div>
    <w:div w:id="917441482">
      <w:bodyDiv w:val="1"/>
      <w:marLeft w:val="0"/>
      <w:marRight w:val="0"/>
      <w:marTop w:val="0"/>
      <w:marBottom w:val="0"/>
      <w:divBdr>
        <w:top w:val="none" w:sz="0" w:space="0" w:color="auto"/>
        <w:left w:val="none" w:sz="0" w:space="0" w:color="auto"/>
        <w:bottom w:val="none" w:sz="0" w:space="0" w:color="auto"/>
        <w:right w:val="none" w:sz="0" w:space="0" w:color="auto"/>
      </w:divBdr>
      <w:divsChild>
        <w:div w:id="1145508069">
          <w:marLeft w:val="0"/>
          <w:marRight w:val="0"/>
          <w:marTop w:val="0"/>
          <w:marBottom w:val="0"/>
          <w:divBdr>
            <w:top w:val="none" w:sz="0" w:space="0" w:color="auto"/>
            <w:left w:val="none" w:sz="0" w:space="0" w:color="auto"/>
            <w:bottom w:val="none" w:sz="0" w:space="0" w:color="auto"/>
            <w:right w:val="none" w:sz="0" w:space="0" w:color="auto"/>
          </w:divBdr>
        </w:div>
      </w:divsChild>
    </w:div>
    <w:div w:id="923565409">
      <w:bodyDiv w:val="1"/>
      <w:marLeft w:val="0"/>
      <w:marRight w:val="0"/>
      <w:marTop w:val="0"/>
      <w:marBottom w:val="0"/>
      <w:divBdr>
        <w:top w:val="none" w:sz="0" w:space="0" w:color="auto"/>
        <w:left w:val="none" w:sz="0" w:space="0" w:color="auto"/>
        <w:bottom w:val="none" w:sz="0" w:space="0" w:color="auto"/>
        <w:right w:val="none" w:sz="0" w:space="0" w:color="auto"/>
      </w:divBdr>
    </w:div>
    <w:div w:id="949776809">
      <w:bodyDiv w:val="1"/>
      <w:marLeft w:val="0"/>
      <w:marRight w:val="0"/>
      <w:marTop w:val="0"/>
      <w:marBottom w:val="0"/>
      <w:divBdr>
        <w:top w:val="none" w:sz="0" w:space="0" w:color="auto"/>
        <w:left w:val="none" w:sz="0" w:space="0" w:color="auto"/>
        <w:bottom w:val="none" w:sz="0" w:space="0" w:color="auto"/>
        <w:right w:val="none" w:sz="0" w:space="0" w:color="auto"/>
      </w:divBdr>
    </w:div>
    <w:div w:id="951207414">
      <w:bodyDiv w:val="1"/>
      <w:marLeft w:val="0"/>
      <w:marRight w:val="0"/>
      <w:marTop w:val="0"/>
      <w:marBottom w:val="0"/>
      <w:divBdr>
        <w:top w:val="none" w:sz="0" w:space="0" w:color="auto"/>
        <w:left w:val="none" w:sz="0" w:space="0" w:color="auto"/>
        <w:bottom w:val="none" w:sz="0" w:space="0" w:color="auto"/>
        <w:right w:val="none" w:sz="0" w:space="0" w:color="auto"/>
      </w:divBdr>
      <w:divsChild>
        <w:div w:id="362633282">
          <w:marLeft w:val="0"/>
          <w:marRight w:val="0"/>
          <w:marTop w:val="0"/>
          <w:marBottom w:val="0"/>
          <w:divBdr>
            <w:top w:val="none" w:sz="0" w:space="0" w:color="auto"/>
            <w:left w:val="none" w:sz="0" w:space="0" w:color="auto"/>
            <w:bottom w:val="none" w:sz="0" w:space="0" w:color="auto"/>
            <w:right w:val="none" w:sz="0" w:space="0" w:color="auto"/>
          </w:divBdr>
          <w:divsChild>
            <w:div w:id="1989505710">
              <w:marLeft w:val="0"/>
              <w:marRight w:val="0"/>
              <w:marTop w:val="0"/>
              <w:marBottom w:val="0"/>
              <w:divBdr>
                <w:top w:val="none" w:sz="0" w:space="0" w:color="auto"/>
                <w:left w:val="none" w:sz="0" w:space="0" w:color="auto"/>
                <w:bottom w:val="none" w:sz="0" w:space="0" w:color="auto"/>
                <w:right w:val="none" w:sz="0" w:space="0" w:color="auto"/>
              </w:divBdr>
              <w:divsChild>
                <w:div w:id="2090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60601">
          <w:marLeft w:val="0"/>
          <w:marRight w:val="0"/>
          <w:marTop w:val="0"/>
          <w:marBottom w:val="0"/>
          <w:divBdr>
            <w:top w:val="none" w:sz="0" w:space="0" w:color="auto"/>
            <w:left w:val="none" w:sz="0" w:space="0" w:color="auto"/>
            <w:bottom w:val="none" w:sz="0" w:space="0" w:color="auto"/>
            <w:right w:val="none" w:sz="0" w:space="0" w:color="auto"/>
          </w:divBdr>
          <w:divsChild>
            <w:div w:id="1838418663">
              <w:marLeft w:val="0"/>
              <w:marRight w:val="0"/>
              <w:marTop w:val="0"/>
              <w:marBottom w:val="0"/>
              <w:divBdr>
                <w:top w:val="none" w:sz="0" w:space="0" w:color="auto"/>
                <w:left w:val="none" w:sz="0" w:space="0" w:color="auto"/>
                <w:bottom w:val="none" w:sz="0" w:space="0" w:color="auto"/>
                <w:right w:val="none" w:sz="0" w:space="0" w:color="auto"/>
              </w:divBdr>
              <w:divsChild>
                <w:div w:id="437872193">
                  <w:marLeft w:val="0"/>
                  <w:marRight w:val="0"/>
                  <w:marTop w:val="0"/>
                  <w:marBottom w:val="0"/>
                  <w:divBdr>
                    <w:top w:val="none" w:sz="0" w:space="0" w:color="auto"/>
                    <w:left w:val="none" w:sz="0" w:space="0" w:color="auto"/>
                    <w:bottom w:val="none" w:sz="0" w:space="0" w:color="auto"/>
                    <w:right w:val="none" w:sz="0" w:space="0" w:color="auto"/>
                  </w:divBdr>
                  <w:divsChild>
                    <w:div w:id="975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79054">
      <w:bodyDiv w:val="1"/>
      <w:marLeft w:val="0"/>
      <w:marRight w:val="0"/>
      <w:marTop w:val="0"/>
      <w:marBottom w:val="0"/>
      <w:divBdr>
        <w:top w:val="none" w:sz="0" w:space="0" w:color="auto"/>
        <w:left w:val="none" w:sz="0" w:space="0" w:color="auto"/>
        <w:bottom w:val="none" w:sz="0" w:space="0" w:color="auto"/>
        <w:right w:val="none" w:sz="0" w:space="0" w:color="auto"/>
      </w:divBdr>
    </w:div>
    <w:div w:id="982654977">
      <w:bodyDiv w:val="1"/>
      <w:marLeft w:val="0"/>
      <w:marRight w:val="0"/>
      <w:marTop w:val="0"/>
      <w:marBottom w:val="0"/>
      <w:divBdr>
        <w:top w:val="none" w:sz="0" w:space="0" w:color="auto"/>
        <w:left w:val="none" w:sz="0" w:space="0" w:color="auto"/>
        <w:bottom w:val="none" w:sz="0" w:space="0" w:color="auto"/>
        <w:right w:val="none" w:sz="0" w:space="0" w:color="auto"/>
      </w:divBdr>
      <w:divsChild>
        <w:div w:id="506552829">
          <w:marLeft w:val="0"/>
          <w:marRight w:val="0"/>
          <w:marTop w:val="0"/>
          <w:marBottom w:val="0"/>
          <w:divBdr>
            <w:top w:val="none" w:sz="0" w:space="0" w:color="auto"/>
            <w:left w:val="none" w:sz="0" w:space="0" w:color="auto"/>
            <w:bottom w:val="none" w:sz="0" w:space="0" w:color="auto"/>
            <w:right w:val="none" w:sz="0" w:space="0" w:color="auto"/>
          </w:divBdr>
          <w:divsChild>
            <w:div w:id="311108094">
              <w:marLeft w:val="0"/>
              <w:marRight w:val="0"/>
              <w:marTop w:val="0"/>
              <w:marBottom w:val="0"/>
              <w:divBdr>
                <w:top w:val="none" w:sz="0" w:space="0" w:color="auto"/>
                <w:left w:val="none" w:sz="0" w:space="0" w:color="auto"/>
                <w:bottom w:val="none" w:sz="0" w:space="0" w:color="auto"/>
                <w:right w:val="none" w:sz="0" w:space="0" w:color="auto"/>
              </w:divBdr>
              <w:divsChild>
                <w:div w:id="9687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654">
          <w:marLeft w:val="0"/>
          <w:marRight w:val="0"/>
          <w:marTop w:val="0"/>
          <w:marBottom w:val="0"/>
          <w:divBdr>
            <w:top w:val="none" w:sz="0" w:space="0" w:color="auto"/>
            <w:left w:val="none" w:sz="0" w:space="0" w:color="auto"/>
            <w:bottom w:val="none" w:sz="0" w:space="0" w:color="auto"/>
            <w:right w:val="none" w:sz="0" w:space="0" w:color="auto"/>
          </w:divBdr>
          <w:divsChild>
            <w:div w:id="767389167">
              <w:marLeft w:val="0"/>
              <w:marRight w:val="0"/>
              <w:marTop w:val="0"/>
              <w:marBottom w:val="0"/>
              <w:divBdr>
                <w:top w:val="none" w:sz="0" w:space="0" w:color="auto"/>
                <w:left w:val="none" w:sz="0" w:space="0" w:color="auto"/>
                <w:bottom w:val="none" w:sz="0" w:space="0" w:color="auto"/>
                <w:right w:val="none" w:sz="0" w:space="0" w:color="auto"/>
              </w:divBdr>
              <w:divsChild>
                <w:div w:id="855460140">
                  <w:marLeft w:val="0"/>
                  <w:marRight w:val="0"/>
                  <w:marTop w:val="0"/>
                  <w:marBottom w:val="0"/>
                  <w:divBdr>
                    <w:top w:val="none" w:sz="0" w:space="0" w:color="auto"/>
                    <w:left w:val="none" w:sz="0" w:space="0" w:color="auto"/>
                    <w:bottom w:val="none" w:sz="0" w:space="0" w:color="auto"/>
                    <w:right w:val="none" w:sz="0" w:space="0" w:color="auto"/>
                  </w:divBdr>
                  <w:divsChild>
                    <w:div w:id="15465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93744">
      <w:bodyDiv w:val="1"/>
      <w:marLeft w:val="0"/>
      <w:marRight w:val="0"/>
      <w:marTop w:val="0"/>
      <w:marBottom w:val="0"/>
      <w:divBdr>
        <w:top w:val="none" w:sz="0" w:space="0" w:color="auto"/>
        <w:left w:val="none" w:sz="0" w:space="0" w:color="auto"/>
        <w:bottom w:val="none" w:sz="0" w:space="0" w:color="auto"/>
        <w:right w:val="none" w:sz="0" w:space="0" w:color="auto"/>
      </w:divBdr>
    </w:div>
    <w:div w:id="1061440716">
      <w:bodyDiv w:val="1"/>
      <w:marLeft w:val="0"/>
      <w:marRight w:val="0"/>
      <w:marTop w:val="0"/>
      <w:marBottom w:val="0"/>
      <w:divBdr>
        <w:top w:val="none" w:sz="0" w:space="0" w:color="auto"/>
        <w:left w:val="none" w:sz="0" w:space="0" w:color="auto"/>
        <w:bottom w:val="none" w:sz="0" w:space="0" w:color="auto"/>
        <w:right w:val="none" w:sz="0" w:space="0" w:color="auto"/>
      </w:divBdr>
      <w:divsChild>
        <w:div w:id="31158235">
          <w:marLeft w:val="0"/>
          <w:marRight w:val="0"/>
          <w:marTop w:val="0"/>
          <w:marBottom w:val="0"/>
          <w:divBdr>
            <w:top w:val="none" w:sz="0" w:space="0" w:color="auto"/>
            <w:left w:val="none" w:sz="0" w:space="0" w:color="auto"/>
            <w:bottom w:val="none" w:sz="0" w:space="0" w:color="auto"/>
            <w:right w:val="none" w:sz="0" w:space="0" w:color="auto"/>
          </w:divBdr>
        </w:div>
      </w:divsChild>
    </w:div>
    <w:div w:id="1073819123">
      <w:bodyDiv w:val="1"/>
      <w:marLeft w:val="0"/>
      <w:marRight w:val="0"/>
      <w:marTop w:val="0"/>
      <w:marBottom w:val="0"/>
      <w:divBdr>
        <w:top w:val="none" w:sz="0" w:space="0" w:color="auto"/>
        <w:left w:val="none" w:sz="0" w:space="0" w:color="auto"/>
        <w:bottom w:val="none" w:sz="0" w:space="0" w:color="auto"/>
        <w:right w:val="none" w:sz="0" w:space="0" w:color="auto"/>
      </w:divBdr>
      <w:divsChild>
        <w:div w:id="1794445411">
          <w:marLeft w:val="0"/>
          <w:marRight w:val="0"/>
          <w:marTop w:val="0"/>
          <w:marBottom w:val="0"/>
          <w:divBdr>
            <w:top w:val="none" w:sz="0" w:space="0" w:color="auto"/>
            <w:left w:val="none" w:sz="0" w:space="0" w:color="auto"/>
            <w:bottom w:val="none" w:sz="0" w:space="0" w:color="auto"/>
            <w:right w:val="none" w:sz="0" w:space="0" w:color="auto"/>
          </w:divBdr>
        </w:div>
      </w:divsChild>
    </w:div>
    <w:div w:id="1085298270">
      <w:bodyDiv w:val="1"/>
      <w:marLeft w:val="0"/>
      <w:marRight w:val="0"/>
      <w:marTop w:val="0"/>
      <w:marBottom w:val="0"/>
      <w:divBdr>
        <w:top w:val="none" w:sz="0" w:space="0" w:color="auto"/>
        <w:left w:val="none" w:sz="0" w:space="0" w:color="auto"/>
        <w:bottom w:val="none" w:sz="0" w:space="0" w:color="auto"/>
        <w:right w:val="none" w:sz="0" w:space="0" w:color="auto"/>
      </w:divBdr>
      <w:divsChild>
        <w:div w:id="654724123">
          <w:marLeft w:val="0"/>
          <w:marRight w:val="0"/>
          <w:marTop w:val="0"/>
          <w:marBottom w:val="0"/>
          <w:divBdr>
            <w:top w:val="none" w:sz="0" w:space="0" w:color="auto"/>
            <w:left w:val="none" w:sz="0" w:space="0" w:color="auto"/>
            <w:bottom w:val="none" w:sz="0" w:space="0" w:color="auto"/>
            <w:right w:val="none" w:sz="0" w:space="0" w:color="auto"/>
          </w:divBdr>
        </w:div>
      </w:divsChild>
    </w:div>
    <w:div w:id="1085953915">
      <w:bodyDiv w:val="1"/>
      <w:marLeft w:val="0"/>
      <w:marRight w:val="0"/>
      <w:marTop w:val="0"/>
      <w:marBottom w:val="0"/>
      <w:divBdr>
        <w:top w:val="none" w:sz="0" w:space="0" w:color="auto"/>
        <w:left w:val="none" w:sz="0" w:space="0" w:color="auto"/>
        <w:bottom w:val="none" w:sz="0" w:space="0" w:color="auto"/>
        <w:right w:val="none" w:sz="0" w:space="0" w:color="auto"/>
      </w:divBdr>
    </w:div>
    <w:div w:id="1167982616">
      <w:bodyDiv w:val="1"/>
      <w:marLeft w:val="0"/>
      <w:marRight w:val="0"/>
      <w:marTop w:val="0"/>
      <w:marBottom w:val="0"/>
      <w:divBdr>
        <w:top w:val="none" w:sz="0" w:space="0" w:color="auto"/>
        <w:left w:val="none" w:sz="0" w:space="0" w:color="auto"/>
        <w:bottom w:val="none" w:sz="0" w:space="0" w:color="auto"/>
        <w:right w:val="none" w:sz="0" w:space="0" w:color="auto"/>
      </w:divBdr>
      <w:divsChild>
        <w:div w:id="1336496759">
          <w:marLeft w:val="0"/>
          <w:marRight w:val="0"/>
          <w:marTop w:val="0"/>
          <w:marBottom w:val="0"/>
          <w:divBdr>
            <w:top w:val="none" w:sz="0" w:space="0" w:color="auto"/>
            <w:left w:val="none" w:sz="0" w:space="0" w:color="auto"/>
            <w:bottom w:val="none" w:sz="0" w:space="0" w:color="auto"/>
            <w:right w:val="none" w:sz="0" w:space="0" w:color="auto"/>
          </w:divBdr>
        </w:div>
      </w:divsChild>
    </w:div>
    <w:div w:id="1175265575">
      <w:bodyDiv w:val="1"/>
      <w:marLeft w:val="0"/>
      <w:marRight w:val="0"/>
      <w:marTop w:val="0"/>
      <w:marBottom w:val="0"/>
      <w:divBdr>
        <w:top w:val="none" w:sz="0" w:space="0" w:color="auto"/>
        <w:left w:val="none" w:sz="0" w:space="0" w:color="auto"/>
        <w:bottom w:val="none" w:sz="0" w:space="0" w:color="auto"/>
        <w:right w:val="none" w:sz="0" w:space="0" w:color="auto"/>
      </w:divBdr>
      <w:divsChild>
        <w:div w:id="208492725">
          <w:marLeft w:val="0"/>
          <w:marRight w:val="0"/>
          <w:marTop w:val="0"/>
          <w:marBottom w:val="0"/>
          <w:divBdr>
            <w:top w:val="none" w:sz="0" w:space="0" w:color="auto"/>
            <w:left w:val="none" w:sz="0" w:space="0" w:color="auto"/>
            <w:bottom w:val="none" w:sz="0" w:space="0" w:color="auto"/>
            <w:right w:val="none" w:sz="0" w:space="0" w:color="auto"/>
          </w:divBdr>
        </w:div>
      </w:divsChild>
    </w:div>
    <w:div w:id="1183739131">
      <w:bodyDiv w:val="1"/>
      <w:marLeft w:val="0"/>
      <w:marRight w:val="0"/>
      <w:marTop w:val="0"/>
      <w:marBottom w:val="0"/>
      <w:divBdr>
        <w:top w:val="none" w:sz="0" w:space="0" w:color="auto"/>
        <w:left w:val="none" w:sz="0" w:space="0" w:color="auto"/>
        <w:bottom w:val="none" w:sz="0" w:space="0" w:color="auto"/>
        <w:right w:val="none" w:sz="0" w:space="0" w:color="auto"/>
      </w:divBdr>
    </w:div>
    <w:div w:id="1187257094">
      <w:bodyDiv w:val="1"/>
      <w:marLeft w:val="0"/>
      <w:marRight w:val="0"/>
      <w:marTop w:val="0"/>
      <w:marBottom w:val="0"/>
      <w:divBdr>
        <w:top w:val="none" w:sz="0" w:space="0" w:color="auto"/>
        <w:left w:val="none" w:sz="0" w:space="0" w:color="auto"/>
        <w:bottom w:val="none" w:sz="0" w:space="0" w:color="auto"/>
        <w:right w:val="none" w:sz="0" w:space="0" w:color="auto"/>
      </w:divBdr>
      <w:divsChild>
        <w:div w:id="1679231889">
          <w:marLeft w:val="0"/>
          <w:marRight w:val="0"/>
          <w:marTop w:val="0"/>
          <w:marBottom w:val="0"/>
          <w:divBdr>
            <w:top w:val="none" w:sz="0" w:space="0" w:color="auto"/>
            <w:left w:val="none" w:sz="0" w:space="0" w:color="auto"/>
            <w:bottom w:val="none" w:sz="0" w:space="0" w:color="auto"/>
            <w:right w:val="none" w:sz="0" w:space="0" w:color="auto"/>
          </w:divBdr>
        </w:div>
      </w:divsChild>
    </w:div>
    <w:div w:id="1197887448">
      <w:bodyDiv w:val="1"/>
      <w:marLeft w:val="0"/>
      <w:marRight w:val="0"/>
      <w:marTop w:val="0"/>
      <w:marBottom w:val="0"/>
      <w:divBdr>
        <w:top w:val="none" w:sz="0" w:space="0" w:color="auto"/>
        <w:left w:val="none" w:sz="0" w:space="0" w:color="auto"/>
        <w:bottom w:val="none" w:sz="0" w:space="0" w:color="auto"/>
        <w:right w:val="none" w:sz="0" w:space="0" w:color="auto"/>
      </w:divBdr>
    </w:div>
    <w:div w:id="1202475228">
      <w:bodyDiv w:val="1"/>
      <w:marLeft w:val="0"/>
      <w:marRight w:val="0"/>
      <w:marTop w:val="0"/>
      <w:marBottom w:val="0"/>
      <w:divBdr>
        <w:top w:val="none" w:sz="0" w:space="0" w:color="auto"/>
        <w:left w:val="none" w:sz="0" w:space="0" w:color="auto"/>
        <w:bottom w:val="none" w:sz="0" w:space="0" w:color="auto"/>
        <w:right w:val="none" w:sz="0" w:space="0" w:color="auto"/>
      </w:divBdr>
    </w:div>
    <w:div w:id="1206407034">
      <w:bodyDiv w:val="1"/>
      <w:marLeft w:val="0"/>
      <w:marRight w:val="0"/>
      <w:marTop w:val="0"/>
      <w:marBottom w:val="0"/>
      <w:divBdr>
        <w:top w:val="none" w:sz="0" w:space="0" w:color="auto"/>
        <w:left w:val="none" w:sz="0" w:space="0" w:color="auto"/>
        <w:bottom w:val="none" w:sz="0" w:space="0" w:color="auto"/>
        <w:right w:val="none" w:sz="0" w:space="0" w:color="auto"/>
      </w:divBdr>
    </w:div>
    <w:div w:id="1215653008">
      <w:bodyDiv w:val="1"/>
      <w:marLeft w:val="0"/>
      <w:marRight w:val="0"/>
      <w:marTop w:val="0"/>
      <w:marBottom w:val="0"/>
      <w:divBdr>
        <w:top w:val="none" w:sz="0" w:space="0" w:color="auto"/>
        <w:left w:val="none" w:sz="0" w:space="0" w:color="auto"/>
        <w:bottom w:val="none" w:sz="0" w:space="0" w:color="auto"/>
        <w:right w:val="none" w:sz="0" w:space="0" w:color="auto"/>
      </w:divBdr>
    </w:div>
    <w:div w:id="1233127677">
      <w:bodyDiv w:val="1"/>
      <w:marLeft w:val="0"/>
      <w:marRight w:val="0"/>
      <w:marTop w:val="0"/>
      <w:marBottom w:val="0"/>
      <w:divBdr>
        <w:top w:val="none" w:sz="0" w:space="0" w:color="auto"/>
        <w:left w:val="none" w:sz="0" w:space="0" w:color="auto"/>
        <w:bottom w:val="none" w:sz="0" w:space="0" w:color="auto"/>
        <w:right w:val="none" w:sz="0" w:space="0" w:color="auto"/>
      </w:divBdr>
    </w:div>
    <w:div w:id="1234848861">
      <w:bodyDiv w:val="1"/>
      <w:marLeft w:val="0"/>
      <w:marRight w:val="0"/>
      <w:marTop w:val="0"/>
      <w:marBottom w:val="0"/>
      <w:divBdr>
        <w:top w:val="none" w:sz="0" w:space="0" w:color="auto"/>
        <w:left w:val="none" w:sz="0" w:space="0" w:color="auto"/>
        <w:bottom w:val="none" w:sz="0" w:space="0" w:color="auto"/>
        <w:right w:val="none" w:sz="0" w:space="0" w:color="auto"/>
      </w:divBdr>
      <w:divsChild>
        <w:div w:id="1922568362">
          <w:marLeft w:val="0"/>
          <w:marRight w:val="0"/>
          <w:marTop w:val="0"/>
          <w:marBottom w:val="0"/>
          <w:divBdr>
            <w:top w:val="none" w:sz="0" w:space="0" w:color="auto"/>
            <w:left w:val="none" w:sz="0" w:space="0" w:color="auto"/>
            <w:bottom w:val="none" w:sz="0" w:space="0" w:color="auto"/>
            <w:right w:val="none" w:sz="0" w:space="0" w:color="auto"/>
          </w:divBdr>
          <w:divsChild>
            <w:div w:id="4603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4572">
      <w:bodyDiv w:val="1"/>
      <w:marLeft w:val="0"/>
      <w:marRight w:val="0"/>
      <w:marTop w:val="0"/>
      <w:marBottom w:val="0"/>
      <w:divBdr>
        <w:top w:val="none" w:sz="0" w:space="0" w:color="auto"/>
        <w:left w:val="none" w:sz="0" w:space="0" w:color="auto"/>
        <w:bottom w:val="none" w:sz="0" w:space="0" w:color="auto"/>
        <w:right w:val="none" w:sz="0" w:space="0" w:color="auto"/>
      </w:divBdr>
    </w:div>
    <w:div w:id="1292202651">
      <w:bodyDiv w:val="1"/>
      <w:marLeft w:val="0"/>
      <w:marRight w:val="0"/>
      <w:marTop w:val="0"/>
      <w:marBottom w:val="0"/>
      <w:divBdr>
        <w:top w:val="none" w:sz="0" w:space="0" w:color="auto"/>
        <w:left w:val="none" w:sz="0" w:space="0" w:color="auto"/>
        <w:bottom w:val="none" w:sz="0" w:space="0" w:color="auto"/>
        <w:right w:val="none" w:sz="0" w:space="0" w:color="auto"/>
      </w:divBdr>
    </w:div>
    <w:div w:id="1340497775">
      <w:bodyDiv w:val="1"/>
      <w:marLeft w:val="0"/>
      <w:marRight w:val="0"/>
      <w:marTop w:val="0"/>
      <w:marBottom w:val="0"/>
      <w:divBdr>
        <w:top w:val="none" w:sz="0" w:space="0" w:color="auto"/>
        <w:left w:val="none" w:sz="0" w:space="0" w:color="auto"/>
        <w:bottom w:val="none" w:sz="0" w:space="0" w:color="auto"/>
        <w:right w:val="none" w:sz="0" w:space="0" w:color="auto"/>
      </w:divBdr>
      <w:divsChild>
        <w:div w:id="1570995107">
          <w:marLeft w:val="0"/>
          <w:marRight w:val="0"/>
          <w:marTop w:val="0"/>
          <w:marBottom w:val="0"/>
          <w:divBdr>
            <w:top w:val="none" w:sz="0" w:space="0" w:color="auto"/>
            <w:left w:val="none" w:sz="0" w:space="0" w:color="auto"/>
            <w:bottom w:val="none" w:sz="0" w:space="0" w:color="auto"/>
            <w:right w:val="none" w:sz="0" w:space="0" w:color="auto"/>
          </w:divBdr>
          <w:divsChild>
            <w:div w:id="780034357">
              <w:marLeft w:val="0"/>
              <w:marRight w:val="0"/>
              <w:marTop w:val="0"/>
              <w:marBottom w:val="0"/>
              <w:divBdr>
                <w:top w:val="none" w:sz="0" w:space="0" w:color="auto"/>
                <w:left w:val="none" w:sz="0" w:space="0" w:color="auto"/>
                <w:bottom w:val="none" w:sz="0" w:space="0" w:color="auto"/>
                <w:right w:val="none" w:sz="0" w:space="0" w:color="auto"/>
              </w:divBdr>
              <w:divsChild>
                <w:div w:id="1291471895">
                  <w:marLeft w:val="0"/>
                  <w:marRight w:val="0"/>
                  <w:marTop w:val="0"/>
                  <w:marBottom w:val="0"/>
                  <w:divBdr>
                    <w:top w:val="none" w:sz="0" w:space="0" w:color="auto"/>
                    <w:left w:val="none" w:sz="0" w:space="0" w:color="auto"/>
                    <w:bottom w:val="none" w:sz="0" w:space="0" w:color="auto"/>
                    <w:right w:val="none" w:sz="0" w:space="0" w:color="auto"/>
                  </w:divBdr>
                  <w:divsChild>
                    <w:div w:id="3424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1195">
          <w:marLeft w:val="0"/>
          <w:marRight w:val="0"/>
          <w:marTop w:val="0"/>
          <w:marBottom w:val="0"/>
          <w:divBdr>
            <w:top w:val="none" w:sz="0" w:space="0" w:color="auto"/>
            <w:left w:val="none" w:sz="0" w:space="0" w:color="auto"/>
            <w:bottom w:val="none" w:sz="0" w:space="0" w:color="auto"/>
            <w:right w:val="none" w:sz="0" w:space="0" w:color="auto"/>
          </w:divBdr>
          <w:divsChild>
            <w:div w:id="325977638">
              <w:marLeft w:val="0"/>
              <w:marRight w:val="0"/>
              <w:marTop w:val="0"/>
              <w:marBottom w:val="0"/>
              <w:divBdr>
                <w:top w:val="none" w:sz="0" w:space="0" w:color="auto"/>
                <w:left w:val="none" w:sz="0" w:space="0" w:color="auto"/>
                <w:bottom w:val="none" w:sz="0" w:space="0" w:color="auto"/>
                <w:right w:val="none" w:sz="0" w:space="0" w:color="auto"/>
              </w:divBdr>
              <w:divsChild>
                <w:div w:id="1705668059">
                  <w:marLeft w:val="0"/>
                  <w:marRight w:val="0"/>
                  <w:marTop w:val="0"/>
                  <w:marBottom w:val="0"/>
                  <w:divBdr>
                    <w:top w:val="none" w:sz="0" w:space="0" w:color="auto"/>
                    <w:left w:val="none" w:sz="0" w:space="0" w:color="auto"/>
                    <w:bottom w:val="none" w:sz="0" w:space="0" w:color="auto"/>
                    <w:right w:val="none" w:sz="0" w:space="0" w:color="auto"/>
                  </w:divBdr>
                  <w:divsChild>
                    <w:div w:id="1837499592">
                      <w:marLeft w:val="0"/>
                      <w:marRight w:val="0"/>
                      <w:marTop w:val="0"/>
                      <w:marBottom w:val="0"/>
                      <w:divBdr>
                        <w:top w:val="none" w:sz="0" w:space="0" w:color="auto"/>
                        <w:left w:val="none" w:sz="0" w:space="0" w:color="auto"/>
                        <w:bottom w:val="none" w:sz="0" w:space="0" w:color="auto"/>
                        <w:right w:val="none" w:sz="0" w:space="0" w:color="auto"/>
                      </w:divBdr>
                      <w:divsChild>
                        <w:div w:id="1924795002">
                          <w:marLeft w:val="0"/>
                          <w:marRight w:val="0"/>
                          <w:marTop w:val="0"/>
                          <w:marBottom w:val="0"/>
                          <w:divBdr>
                            <w:top w:val="none" w:sz="0" w:space="0" w:color="auto"/>
                            <w:left w:val="none" w:sz="0" w:space="0" w:color="auto"/>
                            <w:bottom w:val="none" w:sz="0" w:space="0" w:color="auto"/>
                            <w:right w:val="none" w:sz="0" w:space="0" w:color="auto"/>
                          </w:divBdr>
                          <w:divsChild>
                            <w:div w:id="704209539">
                              <w:marLeft w:val="0"/>
                              <w:marRight w:val="0"/>
                              <w:marTop w:val="0"/>
                              <w:marBottom w:val="0"/>
                              <w:divBdr>
                                <w:top w:val="none" w:sz="0" w:space="0" w:color="auto"/>
                                <w:left w:val="none" w:sz="0" w:space="0" w:color="auto"/>
                                <w:bottom w:val="none" w:sz="0" w:space="0" w:color="auto"/>
                                <w:right w:val="none" w:sz="0" w:space="0" w:color="auto"/>
                              </w:divBdr>
                              <w:divsChild>
                                <w:div w:id="977997909">
                                  <w:marLeft w:val="0"/>
                                  <w:marRight w:val="0"/>
                                  <w:marTop w:val="0"/>
                                  <w:marBottom w:val="0"/>
                                  <w:divBdr>
                                    <w:top w:val="none" w:sz="0" w:space="0" w:color="auto"/>
                                    <w:left w:val="none" w:sz="0" w:space="0" w:color="auto"/>
                                    <w:bottom w:val="none" w:sz="0" w:space="0" w:color="auto"/>
                                    <w:right w:val="none" w:sz="0" w:space="0" w:color="auto"/>
                                  </w:divBdr>
                                  <w:divsChild>
                                    <w:div w:id="526451330">
                                      <w:marLeft w:val="0"/>
                                      <w:marRight w:val="0"/>
                                      <w:marTop w:val="0"/>
                                      <w:marBottom w:val="0"/>
                                      <w:divBdr>
                                        <w:top w:val="none" w:sz="0" w:space="0" w:color="auto"/>
                                        <w:left w:val="none" w:sz="0" w:space="0" w:color="auto"/>
                                        <w:bottom w:val="none" w:sz="0" w:space="0" w:color="auto"/>
                                        <w:right w:val="none" w:sz="0" w:space="0" w:color="auto"/>
                                      </w:divBdr>
                                      <w:divsChild>
                                        <w:div w:id="660081869">
                                          <w:marLeft w:val="0"/>
                                          <w:marRight w:val="0"/>
                                          <w:marTop w:val="0"/>
                                          <w:marBottom w:val="0"/>
                                          <w:divBdr>
                                            <w:top w:val="none" w:sz="0" w:space="0" w:color="auto"/>
                                            <w:left w:val="none" w:sz="0" w:space="0" w:color="auto"/>
                                            <w:bottom w:val="none" w:sz="0" w:space="0" w:color="auto"/>
                                            <w:right w:val="none" w:sz="0" w:space="0" w:color="auto"/>
                                          </w:divBdr>
                                          <w:divsChild>
                                            <w:div w:id="1681469895">
                                              <w:marLeft w:val="0"/>
                                              <w:marRight w:val="0"/>
                                              <w:marTop w:val="0"/>
                                              <w:marBottom w:val="0"/>
                                              <w:divBdr>
                                                <w:top w:val="none" w:sz="0" w:space="0" w:color="auto"/>
                                                <w:left w:val="none" w:sz="0" w:space="0" w:color="auto"/>
                                                <w:bottom w:val="none" w:sz="0" w:space="0" w:color="auto"/>
                                                <w:right w:val="none" w:sz="0" w:space="0" w:color="auto"/>
                                              </w:divBdr>
                                              <w:divsChild>
                                                <w:div w:id="716781491">
                                                  <w:marLeft w:val="0"/>
                                                  <w:marRight w:val="0"/>
                                                  <w:marTop w:val="0"/>
                                                  <w:marBottom w:val="0"/>
                                                  <w:divBdr>
                                                    <w:top w:val="none" w:sz="0" w:space="0" w:color="auto"/>
                                                    <w:left w:val="none" w:sz="0" w:space="0" w:color="auto"/>
                                                    <w:bottom w:val="none" w:sz="0" w:space="0" w:color="auto"/>
                                                    <w:right w:val="none" w:sz="0" w:space="0" w:color="auto"/>
                                                  </w:divBdr>
                                                  <w:divsChild>
                                                    <w:div w:id="17922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008448">
      <w:bodyDiv w:val="1"/>
      <w:marLeft w:val="0"/>
      <w:marRight w:val="0"/>
      <w:marTop w:val="0"/>
      <w:marBottom w:val="0"/>
      <w:divBdr>
        <w:top w:val="none" w:sz="0" w:space="0" w:color="auto"/>
        <w:left w:val="none" w:sz="0" w:space="0" w:color="auto"/>
        <w:bottom w:val="none" w:sz="0" w:space="0" w:color="auto"/>
        <w:right w:val="none" w:sz="0" w:space="0" w:color="auto"/>
      </w:divBdr>
    </w:div>
    <w:div w:id="1367875301">
      <w:bodyDiv w:val="1"/>
      <w:marLeft w:val="0"/>
      <w:marRight w:val="0"/>
      <w:marTop w:val="0"/>
      <w:marBottom w:val="0"/>
      <w:divBdr>
        <w:top w:val="none" w:sz="0" w:space="0" w:color="auto"/>
        <w:left w:val="none" w:sz="0" w:space="0" w:color="auto"/>
        <w:bottom w:val="none" w:sz="0" w:space="0" w:color="auto"/>
        <w:right w:val="none" w:sz="0" w:space="0" w:color="auto"/>
      </w:divBdr>
    </w:div>
    <w:div w:id="1382898985">
      <w:bodyDiv w:val="1"/>
      <w:marLeft w:val="0"/>
      <w:marRight w:val="0"/>
      <w:marTop w:val="0"/>
      <w:marBottom w:val="0"/>
      <w:divBdr>
        <w:top w:val="none" w:sz="0" w:space="0" w:color="auto"/>
        <w:left w:val="none" w:sz="0" w:space="0" w:color="auto"/>
        <w:bottom w:val="none" w:sz="0" w:space="0" w:color="auto"/>
        <w:right w:val="none" w:sz="0" w:space="0" w:color="auto"/>
      </w:divBdr>
    </w:div>
    <w:div w:id="1415277424">
      <w:bodyDiv w:val="1"/>
      <w:marLeft w:val="0"/>
      <w:marRight w:val="0"/>
      <w:marTop w:val="0"/>
      <w:marBottom w:val="0"/>
      <w:divBdr>
        <w:top w:val="none" w:sz="0" w:space="0" w:color="auto"/>
        <w:left w:val="none" w:sz="0" w:space="0" w:color="auto"/>
        <w:bottom w:val="none" w:sz="0" w:space="0" w:color="auto"/>
        <w:right w:val="none" w:sz="0" w:space="0" w:color="auto"/>
      </w:divBdr>
      <w:divsChild>
        <w:div w:id="847017512">
          <w:marLeft w:val="0"/>
          <w:marRight w:val="0"/>
          <w:marTop w:val="0"/>
          <w:marBottom w:val="0"/>
          <w:divBdr>
            <w:top w:val="none" w:sz="0" w:space="0" w:color="auto"/>
            <w:left w:val="none" w:sz="0" w:space="0" w:color="auto"/>
            <w:bottom w:val="none" w:sz="0" w:space="0" w:color="auto"/>
            <w:right w:val="none" w:sz="0" w:space="0" w:color="auto"/>
          </w:divBdr>
        </w:div>
        <w:div w:id="309679442">
          <w:marLeft w:val="0"/>
          <w:marRight w:val="0"/>
          <w:marTop w:val="0"/>
          <w:marBottom w:val="0"/>
          <w:divBdr>
            <w:top w:val="none" w:sz="0" w:space="0" w:color="auto"/>
            <w:left w:val="none" w:sz="0" w:space="0" w:color="auto"/>
            <w:bottom w:val="none" w:sz="0" w:space="0" w:color="auto"/>
            <w:right w:val="none" w:sz="0" w:space="0" w:color="auto"/>
          </w:divBdr>
          <w:divsChild>
            <w:div w:id="906762038">
              <w:marLeft w:val="0"/>
              <w:marRight w:val="0"/>
              <w:marTop w:val="0"/>
              <w:marBottom w:val="0"/>
              <w:divBdr>
                <w:top w:val="none" w:sz="0" w:space="0" w:color="auto"/>
                <w:left w:val="none" w:sz="0" w:space="0" w:color="auto"/>
                <w:bottom w:val="none" w:sz="0" w:space="0" w:color="auto"/>
                <w:right w:val="none" w:sz="0" w:space="0" w:color="auto"/>
              </w:divBdr>
              <w:divsChild>
                <w:div w:id="646738066">
                  <w:marLeft w:val="0"/>
                  <w:marRight w:val="0"/>
                  <w:marTop w:val="0"/>
                  <w:marBottom w:val="0"/>
                  <w:divBdr>
                    <w:top w:val="none" w:sz="0" w:space="0" w:color="auto"/>
                    <w:left w:val="none" w:sz="0" w:space="0" w:color="auto"/>
                    <w:bottom w:val="none" w:sz="0" w:space="0" w:color="auto"/>
                    <w:right w:val="none" w:sz="0" w:space="0" w:color="auto"/>
                  </w:divBdr>
                  <w:divsChild>
                    <w:div w:id="2346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836618">
      <w:bodyDiv w:val="1"/>
      <w:marLeft w:val="0"/>
      <w:marRight w:val="0"/>
      <w:marTop w:val="0"/>
      <w:marBottom w:val="0"/>
      <w:divBdr>
        <w:top w:val="none" w:sz="0" w:space="0" w:color="auto"/>
        <w:left w:val="none" w:sz="0" w:space="0" w:color="auto"/>
        <w:bottom w:val="none" w:sz="0" w:space="0" w:color="auto"/>
        <w:right w:val="none" w:sz="0" w:space="0" w:color="auto"/>
      </w:divBdr>
    </w:div>
    <w:div w:id="1447969255">
      <w:bodyDiv w:val="1"/>
      <w:marLeft w:val="0"/>
      <w:marRight w:val="0"/>
      <w:marTop w:val="0"/>
      <w:marBottom w:val="0"/>
      <w:divBdr>
        <w:top w:val="none" w:sz="0" w:space="0" w:color="auto"/>
        <w:left w:val="none" w:sz="0" w:space="0" w:color="auto"/>
        <w:bottom w:val="none" w:sz="0" w:space="0" w:color="auto"/>
        <w:right w:val="none" w:sz="0" w:space="0" w:color="auto"/>
      </w:divBdr>
    </w:div>
    <w:div w:id="1462919153">
      <w:bodyDiv w:val="1"/>
      <w:marLeft w:val="0"/>
      <w:marRight w:val="0"/>
      <w:marTop w:val="0"/>
      <w:marBottom w:val="0"/>
      <w:divBdr>
        <w:top w:val="none" w:sz="0" w:space="0" w:color="auto"/>
        <w:left w:val="none" w:sz="0" w:space="0" w:color="auto"/>
        <w:bottom w:val="none" w:sz="0" w:space="0" w:color="auto"/>
        <w:right w:val="none" w:sz="0" w:space="0" w:color="auto"/>
      </w:divBdr>
    </w:div>
    <w:div w:id="1474366169">
      <w:bodyDiv w:val="1"/>
      <w:marLeft w:val="0"/>
      <w:marRight w:val="0"/>
      <w:marTop w:val="0"/>
      <w:marBottom w:val="0"/>
      <w:divBdr>
        <w:top w:val="none" w:sz="0" w:space="0" w:color="auto"/>
        <w:left w:val="none" w:sz="0" w:space="0" w:color="auto"/>
        <w:bottom w:val="none" w:sz="0" w:space="0" w:color="auto"/>
        <w:right w:val="none" w:sz="0" w:space="0" w:color="auto"/>
      </w:divBdr>
    </w:div>
    <w:div w:id="1477646407">
      <w:bodyDiv w:val="1"/>
      <w:marLeft w:val="0"/>
      <w:marRight w:val="0"/>
      <w:marTop w:val="0"/>
      <w:marBottom w:val="0"/>
      <w:divBdr>
        <w:top w:val="none" w:sz="0" w:space="0" w:color="auto"/>
        <w:left w:val="none" w:sz="0" w:space="0" w:color="auto"/>
        <w:bottom w:val="none" w:sz="0" w:space="0" w:color="auto"/>
        <w:right w:val="none" w:sz="0" w:space="0" w:color="auto"/>
      </w:divBdr>
    </w:div>
    <w:div w:id="1485243914">
      <w:bodyDiv w:val="1"/>
      <w:marLeft w:val="0"/>
      <w:marRight w:val="0"/>
      <w:marTop w:val="0"/>
      <w:marBottom w:val="0"/>
      <w:divBdr>
        <w:top w:val="none" w:sz="0" w:space="0" w:color="auto"/>
        <w:left w:val="none" w:sz="0" w:space="0" w:color="auto"/>
        <w:bottom w:val="none" w:sz="0" w:space="0" w:color="auto"/>
        <w:right w:val="none" w:sz="0" w:space="0" w:color="auto"/>
      </w:divBdr>
    </w:div>
    <w:div w:id="1513914209">
      <w:bodyDiv w:val="1"/>
      <w:marLeft w:val="0"/>
      <w:marRight w:val="0"/>
      <w:marTop w:val="0"/>
      <w:marBottom w:val="0"/>
      <w:divBdr>
        <w:top w:val="none" w:sz="0" w:space="0" w:color="auto"/>
        <w:left w:val="none" w:sz="0" w:space="0" w:color="auto"/>
        <w:bottom w:val="none" w:sz="0" w:space="0" w:color="auto"/>
        <w:right w:val="none" w:sz="0" w:space="0" w:color="auto"/>
      </w:divBdr>
      <w:divsChild>
        <w:div w:id="359626806">
          <w:marLeft w:val="0"/>
          <w:marRight w:val="0"/>
          <w:marTop w:val="0"/>
          <w:marBottom w:val="0"/>
          <w:divBdr>
            <w:top w:val="none" w:sz="0" w:space="0" w:color="auto"/>
            <w:left w:val="none" w:sz="0" w:space="0" w:color="auto"/>
            <w:bottom w:val="none" w:sz="0" w:space="0" w:color="auto"/>
            <w:right w:val="none" w:sz="0" w:space="0" w:color="auto"/>
          </w:divBdr>
          <w:divsChild>
            <w:div w:id="157892029">
              <w:marLeft w:val="0"/>
              <w:marRight w:val="0"/>
              <w:marTop w:val="0"/>
              <w:marBottom w:val="0"/>
              <w:divBdr>
                <w:top w:val="none" w:sz="0" w:space="0" w:color="auto"/>
                <w:left w:val="none" w:sz="0" w:space="0" w:color="auto"/>
                <w:bottom w:val="none" w:sz="0" w:space="0" w:color="auto"/>
                <w:right w:val="none" w:sz="0" w:space="0" w:color="auto"/>
              </w:divBdr>
              <w:divsChild>
                <w:div w:id="12681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7731">
          <w:marLeft w:val="0"/>
          <w:marRight w:val="0"/>
          <w:marTop w:val="0"/>
          <w:marBottom w:val="0"/>
          <w:divBdr>
            <w:top w:val="none" w:sz="0" w:space="0" w:color="auto"/>
            <w:left w:val="none" w:sz="0" w:space="0" w:color="auto"/>
            <w:bottom w:val="none" w:sz="0" w:space="0" w:color="auto"/>
            <w:right w:val="none" w:sz="0" w:space="0" w:color="auto"/>
          </w:divBdr>
          <w:divsChild>
            <w:div w:id="1193542088">
              <w:marLeft w:val="0"/>
              <w:marRight w:val="0"/>
              <w:marTop w:val="0"/>
              <w:marBottom w:val="0"/>
              <w:divBdr>
                <w:top w:val="none" w:sz="0" w:space="0" w:color="auto"/>
                <w:left w:val="none" w:sz="0" w:space="0" w:color="auto"/>
                <w:bottom w:val="none" w:sz="0" w:space="0" w:color="auto"/>
                <w:right w:val="none" w:sz="0" w:space="0" w:color="auto"/>
              </w:divBdr>
              <w:divsChild>
                <w:div w:id="1783302517">
                  <w:marLeft w:val="0"/>
                  <w:marRight w:val="0"/>
                  <w:marTop w:val="0"/>
                  <w:marBottom w:val="0"/>
                  <w:divBdr>
                    <w:top w:val="none" w:sz="0" w:space="0" w:color="auto"/>
                    <w:left w:val="none" w:sz="0" w:space="0" w:color="auto"/>
                    <w:bottom w:val="none" w:sz="0" w:space="0" w:color="auto"/>
                    <w:right w:val="none" w:sz="0" w:space="0" w:color="auto"/>
                  </w:divBdr>
                  <w:divsChild>
                    <w:div w:id="13176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723471">
      <w:bodyDiv w:val="1"/>
      <w:marLeft w:val="0"/>
      <w:marRight w:val="0"/>
      <w:marTop w:val="0"/>
      <w:marBottom w:val="0"/>
      <w:divBdr>
        <w:top w:val="none" w:sz="0" w:space="0" w:color="auto"/>
        <w:left w:val="none" w:sz="0" w:space="0" w:color="auto"/>
        <w:bottom w:val="none" w:sz="0" w:space="0" w:color="auto"/>
        <w:right w:val="none" w:sz="0" w:space="0" w:color="auto"/>
      </w:divBdr>
    </w:div>
    <w:div w:id="1522746324">
      <w:bodyDiv w:val="1"/>
      <w:marLeft w:val="0"/>
      <w:marRight w:val="0"/>
      <w:marTop w:val="0"/>
      <w:marBottom w:val="0"/>
      <w:divBdr>
        <w:top w:val="none" w:sz="0" w:space="0" w:color="auto"/>
        <w:left w:val="none" w:sz="0" w:space="0" w:color="auto"/>
        <w:bottom w:val="none" w:sz="0" w:space="0" w:color="auto"/>
        <w:right w:val="none" w:sz="0" w:space="0" w:color="auto"/>
      </w:divBdr>
    </w:div>
    <w:div w:id="1565487531">
      <w:bodyDiv w:val="1"/>
      <w:marLeft w:val="0"/>
      <w:marRight w:val="0"/>
      <w:marTop w:val="0"/>
      <w:marBottom w:val="0"/>
      <w:divBdr>
        <w:top w:val="none" w:sz="0" w:space="0" w:color="auto"/>
        <w:left w:val="none" w:sz="0" w:space="0" w:color="auto"/>
        <w:bottom w:val="none" w:sz="0" w:space="0" w:color="auto"/>
        <w:right w:val="none" w:sz="0" w:space="0" w:color="auto"/>
      </w:divBdr>
    </w:div>
    <w:div w:id="1586644480">
      <w:bodyDiv w:val="1"/>
      <w:marLeft w:val="0"/>
      <w:marRight w:val="0"/>
      <w:marTop w:val="0"/>
      <w:marBottom w:val="0"/>
      <w:divBdr>
        <w:top w:val="none" w:sz="0" w:space="0" w:color="auto"/>
        <w:left w:val="none" w:sz="0" w:space="0" w:color="auto"/>
        <w:bottom w:val="none" w:sz="0" w:space="0" w:color="auto"/>
        <w:right w:val="none" w:sz="0" w:space="0" w:color="auto"/>
      </w:divBdr>
    </w:div>
    <w:div w:id="1588687955">
      <w:bodyDiv w:val="1"/>
      <w:marLeft w:val="0"/>
      <w:marRight w:val="0"/>
      <w:marTop w:val="0"/>
      <w:marBottom w:val="0"/>
      <w:divBdr>
        <w:top w:val="none" w:sz="0" w:space="0" w:color="auto"/>
        <w:left w:val="none" w:sz="0" w:space="0" w:color="auto"/>
        <w:bottom w:val="none" w:sz="0" w:space="0" w:color="auto"/>
        <w:right w:val="none" w:sz="0" w:space="0" w:color="auto"/>
      </w:divBdr>
      <w:divsChild>
        <w:div w:id="1629237657">
          <w:marLeft w:val="0"/>
          <w:marRight w:val="0"/>
          <w:marTop w:val="0"/>
          <w:marBottom w:val="0"/>
          <w:divBdr>
            <w:top w:val="none" w:sz="0" w:space="0" w:color="auto"/>
            <w:left w:val="none" w:sz="0" w:space="0" w:color="auto"/>
            <w:bottom w:val="none" w:sz="0" w:space="0" w:color="auto"/>
            <w:right w:val="none" w:sz="0" w:space="0" w:color="auto"/>
          </w:divBdr>
        </w:div>
      </w:divsChild>
    </w:div>
    <w:div w:id="1606495552">
      <w:bodyDiv w:val="1"/>
      <w:marLeft w:val="0"/>
      <w:marRight w:val="0"/>
      <w:marTop w:val="0"/>
      <w:marBottom w:val="0"/>
      <w:divBdr>
        <w:top w:val="none" w:sz="0" w:space="0" w:color="auto"/>
        <w:left w:val="none" w:sz="0" w:space="0" w:color="auto"/>
        <w:bottom w:val="none" w:sz="0" w:space="0" w:color="auto"/>
        <w:right w:val="none" w:sz="0" w:space="0" w:color="auto"/>
      </w:divBdr>
    </w:div>
    <w:div w:id="1625192163">
      <w:bodyDiv w:val="1"/>
      <w:marLeft w:val="0"/>
      <w:marRight w:val="0"/>
      <w:marTop w:val="0"/>
      <w:marBottom w:val="0"/>
      <w:divBdr>
        <w:top w:val="none" w:sz="0" w:space="0" w:color="auto"/>
        <w:left w:val="none" w:sz="0" w:space="0" w:color="auto"/>
        <w:bottom w:val="none" w:sz="0" w:space="0" w:color="auto"/>
        <w:right w:val="none" w:sz="0" w:space="0" w:color="auto"/>
      </w:divBdr>
      <w:divsChild>
        <w:div w:id="587732366">
          <w:marLeft w:val="0"/>
          <w:marRight w:val="0"/>
          <w:marTop w:val="0"/>
          <w:marBottom w:val="0"/>
          <w:divBdr>
            <w:top w:val="none" w:sz="0" w:space="0" w:color="auto"/>
            <w:left w:val="none" w:sz="0" w:space="0" w:color="auto"/>
            <w:bottom w:val="none" w:sz="0" w:space="0" w:color="auto"/>
            <w:right w:val="none" w:sz="0" w:space="0" w:color="auto"/>
          </w:divBdr>
          <w:divsChild>
            <w:div w:id="1435980493">
              <w:marLeft w:val="0"/>
              <w:marRight w:val="0"/>
              <w:marTop w:val="0"/>
              <w:marBottom w:val="0"/>
              <w:divBdr>
                <w:top w:val="none" w:sz="0" w:space="0" w:color="auto"/>
                <w:left w:val="none" w:sz="0" w:space="0" w:color="auto"/>
                <w:bottom w:val="none" w:sz="0" w:space="0" w:color="auto"/>
                <w:right w:val="none" w:sz="0" w:space="0" w:color="auto"/>
              </w:divBdr>
              <w:divsChild>
                <w:div w:id="15718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92742">
          <w:marLeft w:val="0"/>
          <w:marRight w:val="0"/>
          <w:marTop w:val="0"/>
          <w:marBottom w:val="0"/>
          <w:divBdr>
            <w:top w:val="none" w:sz="0" w:space="0" w:color="auto"/>
            <w:left w:val="none" w:sz="0" w:space="0" w:color="auto"/>
            <w:bottom w:val="none" w:sz="0" w:space="0" w:color="auto"/>
            <w:right w:val="none" w:sz="0" w:space="0" w:color="auto"/>
          </w:divBdr>
          <w:divsChild>
            <w:div w:id="2128429540">
              <w:marLeft w:val="0"/>
              <w:marRight w:val="0"/>
              <w:marTop w:val="0"/>
              <w:marBottom w:val="0"/>
              <w:divBdr>
                <w:top w:val="none" w:sz="0" w:space="0" w:color="auto"/>
                <w:left w:val="none" w:sz="0" w:space="0" w:color="auto"/>
                <w:bottom w:val="none" w:sz="0" w:space="0" w:color="auto"/>
                <w:right w:val="none" w:sz="0" w:space="0" w:color="auto"/>
              </w:divBdr>
              <w:divsChild>
                <w:div w:id="1723093211">
                  <w:marLeft w:val="0"/>
                  <w:marRight w:val="0"/>
                  <w:marTop w:val="0"/>
                  <w:marBottom w:val="0"/>
                  <w:divBdr>
                    <w:top w:val="none" w:sz="0" w:space="0" w:color="auto"/>
                    <w:left w:val="none" w:sz="0" w:space="0" w:color="auto"/>
                    <w:bottom w:val="none" w:sz="0" w:space="0" w:color="auto"/>
                    <w:right w:val="none" w:sz="0" w:space="0" w:color="auto"/>
                  </w:divBdr>
                  <w:divsChild>
                    <w:div w:id="370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83131">
      <w:bodyDiv w:val="1"/>
      <w:marLeft w:val="0"/>
      <w:marRight w:val="0"/>
      <w:marTop w:val="0"/>
      <w:marBottom w:val="0"/>
      <w:divBdr>
        <w:top w:val="none" w:sz="0" w:space="0" w:color="auto"/>
        <w:left w:val="none" w:sz="0" w:space="0" w:color="auto"/>
        <w:bottom w:val="none" w:sz="0" w:space="0" w:color="auto"/>
        <w:right w:val="none" w:sz="0" w:space="0" w:color="auto"/>
      </w:divBdr>
    </w:div>
    <w:div w:id="1646084089">
      <w:bodyDiv w:val="1"/>
      <w:marLeft w:val="0"/>
      <w:marRight w:val="0"/>
      <w:marTop w:val="0"/>
      <w:marBottom w:val="0"/>
      <w:divBdr>
        <w:top w:val="none" w:sz="0" w:space="0" w:color="auto"/>
        <w:left w:val="none" w:sz="0" w:space="0" w:color="auto"/>
        <w:bottom w:val="none" w:sz="0" w:space="0" w:color="auto"/>
        <w:right w:val="none" w:sz="0" w:space="0" w:color="auto"/>
      </w:divBdr>
    </w:div>
    <w:div w:id="1649744264">
      <w:bodyDiv w:val="1"/>
      <w:marLeft w:val="0"/>
      <w:marRight w:val="0"/>
      <w:marTop w:val="0"/>
      <w:marBottom w:val="0"/>
      <w:divBdr>
        <w:top w:val="none" w:sz="0" w:space="0" w:color="auto"/>
        <w:left w:val="none" w:sz="0" w:space="0" w:color="auto"/>
        <w:bottom w:val="none" w:sz="0" w:space="0" w:color="auto"/>
        <w:right w:val="none" w:sz="0" w:space="0" w:color="auto"/>
      </w:divBdr>
      <w:divsChild>
        <w:div w:id="838883173">
          <w:marLeft w:val="0"/>
          <w:marRight w:val="0"/>
          <w:marTop w:val="0"/>
          <w:marBottom w:val="0"/>
          <w:divBdr>
            <w:top w:val="none" w:sz="0" w:space="0" w:color="auto"/>
            <w:left w:val="none" w:sz="0" w:space="0" w:color="auto"/>
            <w:bottom w:val="none" w:sz="0" w:space="0" w:color="auto"/>
            <w:right w:val="none" w:sz="0" w:space="0" w:color="auto"/>
          </w:divBdr>
          <w:divsChild>
            <w:div w:id="16753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8247">
      <w:bodyDiv w:val="1"/>
      <w:marLeft w:val="0"/>
      <w:marRight w:val="0"/>
      <w:marTop w:val="0"/>
      <w:marBottom w:val="0"/>
      <w:divBdr>
        <w:top w:val="none" w:sz="0" w:space="0" w:color="auto"/>
        <w:left w:val="none" w:sz="0" w:space="0" w:color="auto"/>
        <w:bottom w:val="none" w:sz="0" w:space="0" w:color="auto"/>
        <w:right w:val="none" w:sz="0" w:space="0" w:color="auto"/>
      </w:divBdr>
    </w:div>
    <w:div w:id="1675641585">
      <w:bodyDiv w:val="1"/>
      <w:marLeft w:val="0"/>
      <w:marRight w:val="0"/>
      <w:marTop w:val="0"/>
      <w:marBottom w:val="0"/>
      <w:divBdr>
        <w:top w:val="none" w:sz="0" w:space="0" w:color="auto"/>
        <w:left w:val="none" w:sz="0" w:space="0" w:color="auto"/>
        <w:bottom w:val="none" w:sz="0" w:space="0" w:color="auto"/>
        <w:right w:val="none" w:sz="0" w:space="0" w:color="auto"/>
      </w:divBdr>
    </w:div>
    <w:div w:id="1680309328">
      <w:bodyDiv w:val="1"/>
      <w:marLeft w:val="0"/>
      <w:marRight w:val="0"/>
      <w:marTop w:val="0"/>
      <w:marBottom w:val="0"/>
      <w:divBdr>
        <w:top w:val="none" w:sz="0" w:space="0" w:color="auto"/>
        <w:left w:val="none" w:sz="0" w:space="0" w:color="auto"/>
        <w:bottom w:val="none" w:sz="0" w:space="0" w:color="auto"/>
        <w:right w:val="none" w:sz="0" w:space="0" w:color="auto"/>
      </w:divBdr>
    </w:div>
    <w:div w:id="1682389048">
      <w:bodyDiv w:val="1"/>
      <w:marLeft w:val="0"/>
      <w:marRight w:val="0"/>
      <w:marTop w:val="0"/>
      <w:marBottom w:val="0"/>
      <w:divBdr>
        <w:top w:val="none" w:sz="0" w:space="0" w:color="auto"/>
        <w:left w:val="none" w:sz="0" w:space="0" w:color="auto"/>
        <w:bottom w:val="none" w:sz="0" w:space="0" w:color="auto"/>
        <w:right w:val="none" w:sz="0" w:space="0" w:color="auto"/>
      </w:divBdr>
      <w:divsChild>
        <w:div w:id="1729457693">
          <w:marLeft w:val="0"/>
          <w:marRight w:val="0"/>
          <w:marTop w:val="0"/>
          <w:marBottom w:val="0"/>
          <w:divBdr>
            <w:top w:val="none" w:sz="0" w:space="0" w:color="auto"/>
            <w:left w:val="none" w:sz="0" w:space="0" w:color="auto"/>
            <w:bottom w:val="none" w:sz="0" w:space="0" w:color="auto"/>
            <w:right w:val="none" w:sz="0" w:space="0" w:color="auto"/>
          </w:divBdr>
        </w:div>
      </w:divsChild>
    </w:div>
    <w:div w:id="1683504445">
      <w:bodyDiv w:val="1"/>
      <w:marLeft w:val="0"/>
      <w:marRight w:val="0"/>
      <w:marTop w:val="0"/>
      <w:marBottom w:val="0"/>
      <w:divBdr>
        <w:top w:val="none" w:sz="0" w:space="0" w:color="auto"/>
        <w:left w:val="none" w:sz="0" w:space="0" w:color="auto"/>
        <w:bottom w:val="none" w:sz="0" w:space="0" w:color="auto"/>
        <w:right w:val="none" w:sz="0" w:space="0" w:color="auto"/>
      </w:divBdr>
    </w:div>
    <w:div w:id="1704359594">
      <w:bodyDiv w:val="1"/>
      <w:marLeft w:val="0"/>
      <w:marRight w:val="0"/>
      <w:marTop w:val="0"/>
      <w:marBottom w:val="0"/>
      <w:divBdr>
        <w:top w:val="none" w:sz="0" w:space="0" w:color="auto"/>
        <w:left w:val="none" w:sz="0" w:space="0" w:color="auto"/>
        <w:bottom w:val="none" w:sz="0" w:space="0" w:color="auto"/>
        <w:right w:val="none" w:sz="0" w:space="0" w:color="auto"/>
      </w:divBdr>
      <w:divsChild>
        <w:div w:id="221059053">
          <w:marLeft w:val="0"/>
          <w:marRight w:val="0"/>
          <w:marTop w:val="0"/>
          <w:marBottom w:val="0"/>
          <w:divBdr>
            <w:top w:val="none" w:sz="0" w:space="0" w:color="auto"/>
            <w:left w:val="none" w:sz="0" w:space="0" w:color="auto"/>
            <w:bottom w:val="none" w:sz="0" w:space="0" w:color="auto"/>
            <w:right w:val="none" w:sz="0" w:space="0" w:color="auto"/>
          </w:divBdr>
        </w:div>
      </w:divsChild>
    </w:div>
    <w:div w:id="1708064966">
      <w:bodyDiv w:val="1"/>
      <w:marLeft w:val="0"/>
      <w:marRight w:val="0"/>
      <w:marTop w:val="0"/>
      <w:marBottom w:val="0"/>
      <w:divBdr>
        <w:top w:val="none" w:sz="0" w:space="0" w:color="auto"/>
        <w:left w:val="none" w:sz="0" w:space="0" w:color="auto"/>
        <w:bottom w:val="none" w:sz="0" w:space="0" w:color="auto"/>
        <w:right w:val="none" w:sz="0" w:space="0" w:color="auto"/>
      </w:divBdr>
      <w:divsChild>
        <w:div w:id="442461163">
          <w:marLeft w:val="0"/>
          <w:marRight w:val="0"/>
          <w:marTop w:val="0"/>
          <w:marBottom w:val="0"/>
          <w:divBdr>
            <w:top w:val="none" w:sz="0" w:space="0" w:color="auto"/>
            <w:left w:val="none" w:sz="0" w:space="0" w:color="auto"/>
            <w:bottom w:val="none" w:sz="0" w:space="0" w:color="auto"/>
            <w:right w:val="none" w:sz="0" w:space="0" w:color="auto"/>
          </w:divBdr>
          <w:divsChild>
            <w:div w:id="1323510174">
              <w:marLeft w:val="0"/>
              <w:marRight w:val="0"/>
              <w:marTop w:val="0"/>
              <w:marBottom w:val="0"/>
              <w:divBdr>
                <w:top w:val="none" w:sz="0" w:space="0" w:color="auto"/>
                <w:left w:val="none" w:sz="0" w:space="0" w:color="auto"/>
                <w:bottom w:val="none" w:sz="0" w:space="0" w:color="auto"/>
                <w:right w:val="none" w:sz="0" w:space="0" w:color="auto"/>
              </w:divBdr>
              <w:divsChild>
                <w:div w:id="1647860861">
                  <w:marLeft w:val="0"/>
                  <w:marRight w:val="0"/>
                  <w:marTop w:val="0"/>
                  <w:marBottom w:val="0"/>
                  <w:divBdr>
                    <w:top w:val="none" w:sz="0" w:space="0" w:color="auto"/>
                    <w:left w:val="none" w:sz="0" w:space="0" w:color="auto"/>
                    <w:bottom w:val="none" w:sz="0" w:space="0" w:color="auto"/>
                    <w:right w:val="none" w:sz="0" w:space="0" w:color="auto"/>
                  </w:divBdr>
                  <w:divsChild>
                    <w:div w:id="1715109392">
                      <w:marLeft w:val="0"/>
                      <w:marRight w:val="0"/>
                      <w:marTop w:val="0"/>
                      <w:marBottom w:val="0"/>
                      <w:divBdr>
                        <w:top w:val="none" w:sz="0" w:space="0" w:color="auto"/>
                        <w:left w:val="none" w:sz="0" w:space="0" w:color="auto"/>
                        <w:bottom w:val="none" w:sz="0" w:space="0" w:color="auto"/>
                        <w:right w:val="none" w:sz="0" w:space="0" w:color="auto"/>
                      </w:divBdr>
                      <w:divsChild>
                        <w:div w:id="1018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3245">
          <w:marLeft w:val="0"/>
          <w:marRight w:val="0"/>
          <w:marTop w:val="0"/>
          <w:marBottom w:val="0"/>
          <w:divBdr>
            <w:top w:val="none" w:sz="0" w:space="0" w:color="auto"/>
            <w:left w:val="none" w:sz="0" w:space="0" w:color="auto"/>
            <w:bottom w:val="none" w:sz="0" w:space="0" w:color="auto"/>
            <w:right w:val="none" w:sz="0" w:space="0" w:color="auto"/>
          </w:divBdr>
          <w:divsChild>
            <w:div w:id="959990959">
              <w:marLeft w:val="0"/>
              <w:marRight w:val="0"/>
              <w:marTop w:val="0"/>
              <w:marBottom w:val="0"/>
              <w:divBdr>
                <w:top w:val="none" w:sz="0" w:space="0" w:color="auto"/>
                <w:left w:val="none" w:sz="0" w:space="0" w:color="auto"/>
                <w:bottom w:val="none" w:sz="0" w:space="0" w:color="auto"/>
                <w:right w:val="none" w:sz="0" w:space="0" w:color="auto"/>
              </w:divBdr>
            </w:div>
          </w:divsChild>
        </w:div>
        <w:div w:id="1238369610">
          <w:marLeft w:val="0"/>
          <w:marRight w:val="0"/>
          <w:marTop w:val="0"/>
          <w:marBottom w:val="0"/>
          <w:divBdr>
            <w:top w:val="none" w:sz="0" w:space="0" w:color="auto"/>
            <w:left w:val="none" w:sz="0" w:space="0" w:color="auto"/>
            <w:bottom w:val="none" w:sz="0" w:space="0" w:color="auto"/>
            <w:right w:val="none" w:sz="0" w:space="0" w:color="auto"/>
          </w:divBdr>
          <w:divsChild>
            <w:div w:id="315113835">
              <w:marLeft w:val="0"/>
              <w:marRight w:val="0"/>
              <w:marTop w:val="0"/>
              <w:marBottom w:val="0"/>
              <w:divBdr>
                <w:top w:val="none" w:sz="0" w:space="0" w:color="auto"/>
                <w:left w:val="none" w:sz="0" w:space="0" w:color="auto"/>
                <w:bottom w:val="none" w:sz="0" w:space="0" w:color="auto"/>
                <w:right w:val="none" w:sz="0" w:space="0" w:color="auto"/>
              </w:divBdr>
              <w:divsChild>
                <w:div w:id="1339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253">
          <w:marLeft w:val="0"/>
          <w:marRight w:val="0"/>
          <w:marTop w:val="0"/>
          <w:marBottom w:val="0"/>
          <w:divBdr>
            <w:top w:val="none" w:sz="0" w:space="0" w:color="auto"/>
            <w:left w:val="none" w:sz="0" w:space="0" w:color="auto"/>
            <w:bottom w:val="none" w:sz="0" w:space="0" w:color="auto"/>
            <w:right w:val="none" w:sz="0" w:space="0" w:color="auto"/>
          </w:divBdr>
          <w:divsChild>
            <w:div w:id="1149636512">
              <w:marLeft w:val="0"/>
              <w:marRight w:val="0"/>
              <w:marTop w:val="0"/>
              <w:marBottom w:val="0"/>
              <w:divBdr>
                <w:top w:val="none" w:sz="0" w:space="0" w:color="auto"/>
                <w:left w:val="none" w:sz="0" w:space="0" w:color="auto"/>
                <w:bottom w:val="none" w:sz="0" w:space="0" w:color="auto"/>
                <w:right w:val="none" w:sz="0" w:space="0" w:color="auto"/>
              </w:divBdr>
              <w:divsChild>
                <w:div w:id="1804998519">
                  <w:marLeft w:val="0"/>
                  <w:marRight w:val="0"/>
                  <w:marTop w:val="0"/>
                  <w:marBottom w:val="0"/>
                  <w:divBdr>
                    <w:top w:val="none" w:sz="0" w:space="0" w:color="auto"/>
                    <w:left w:val="none" w:sz="0" w:space="0" w:color="auto"/>
                    <w:bottom w:val="none" w:sz="0" w:space="0" w:color="auto"/>
                    <w:right w:val="none" w:sz="0" w:space="0" w:color="auto"/>
                  </w:divBdr>
                  <w:divsChild>
                    <w:div w:id="16513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95852">
      <w:bodyDiv w:val="1"/>
      <w:marLeft w:val="0"/>
      <w:marRight w:val="0"/>
      <w:marTop w:val="0"/>
      <w:marBottom w:val="0"/>
      <w:divBdr>
        <w:top w:val="none" w:sz="0" w:space="0" w:color="auto"/>
        <w:left w:val="none" w:sz="0" w:space="0" w:color="auto"/>
        <w:bottom w:val="none" w:sz="0" w:space="0" w:color="auto"/>
        <w:right w:val="none" w:sz="0" w:space="0" w:color="auto"/>
      </w:divBdr>
    </w:div>
    <w:div w:id="1752239531">
      <w:bodyDiv w:val="1"/>
      <w:marLeft w:val="0"/>
      <w:marRight w:val="0"/>
      <w:marTop w:val="0"/>
      <w:marBottom w:val="0"/>
      <w:divBdr>
        <w:top w:val="none" w:sz="0" w:space="0" w:color="auto"/>
        <w:left w:val="none" w:sz="0" w:space="0" w:color="auto"/>
        <w:bottom w:val="none" w:sz="0" w:space="0" w:color="auto"/>
        <w:right w:val="none" w:sz="0" w:space="0" w:color="auto"/>
      </w:divBdr>
    </w:div>
    <w:div w:id="1760104189">
      <w:bodyDiv w:val="1"/>
      <w:marLeft w:val="0"/>
      <w:marRight w:val="0"/>
      <w:marTop w:val="0"/>
      <w:marBottom w:val="0"/>
      <w:divBdr>
        <w:top w:val="none" w:sz="0" w:space="0" w:color="auto"/>
        <w:left w:val="none" w:sz="0" w:space="0" w:color="auto"/>
        <w:bottom w:val="none" w:sz="0" w:space="0" w:color="auto"/>
        <w:right w:val="none" w:sz="0" w:space="0" w:color="auto"/>
      </w:divBdr>
      <w:divsChild>
        <w:div w:id="570048302">
          <w:marLeft w:val="0"/>
          <w:marRight w:val="0"/>
          <w:marTop w:val="0"/>
          <w:marBottom w:val="0"/>
          <w:divBdr>
            <w:top w:val="none" w:sz="0" w:space="0" w:color="auto"/>
            <w:left w:val="none" w:sz="0" w:space="0" w:color="auto"/>
            <w:bottom w:val="none" w:sz="0" w:space="0" w:color="auto"/>
            <w:right w:val="none" w:sz="0" w:space="0" w:color="auto"/>
          </w:divBdr>
        </w:div>
      </w:divsChild>
    </w:div>
    <w:div w:id="1776288396">
      <w:bodyDiv w:val="1"/>
      <w:marLeft w:val="0"/>
      <w:marRight w:val="0"/>
      <w:marTop w:val="0"/>
      <w:marBottom w:val="0"/>
      <w:divBdr>
        <w:top w:val="none" w:sz="0" w:space="0" w:color="auto"/>
        <w:left w:val="none" w:sz="0" w:space="0" w:color="auto"/>
        <w:bottom w:val="none" w:sz="0" w:space="0" w:color="auto"/>
        <w:right w:val="none" w:sz="0" w:space="0" w:color="auto"/>
      </w:divBdr>
      <w:divsChild>
        <w:div w:id="924385600">
          <w:marLeft w:val="0"/>
          <w:marRight w:val="0"/>
          <w:marTop w:val="0"/>
          <w:marBottom w:val="0"/>
          <w:divBdr>
            <w:top w:val="none" w:sz="0" w:space="0" w:color="auto"/>
            <w:left w:val="none" w:sz="0" w:space="0" w:color="auto"/>
            <w:bottom w:val="none" w:sz="0" w:space="0" w:color="auto"/>
            <w:right w:val="none" w:sz="0" w:space="0" w:color="auto"/>
          </w:divBdr>
          <w:divsChild>
            <w:div w:id="16061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7777">
      <w:bodyDiv w:val="1"/>
      <w:marLeft w:val="0"/>
      <w:marRight w:val="0"/>
      <w:marTop w:val="0"/>
      <w:marBottom w:val="0"/>
      <w:divBdr>
        <w:top w:val="none" w:sz="0" w:space="0" w:color="auto"/>
        <w:left w:val="none" w:sz="0" w:space="0" w:color="auto"/>
        <w:bottom w:val="none" w:sz="0" w:space="0" w:color="auto"/>
        <w:right w:val="none" w:sz="0" w:space="0" w:color="auto"/>
      </w:divBdr>
    </w:div>
    <w:div w:id="1782457793">
      <w:bodyDiv w:val="1"/>
      <w:marLeft w:val="0"/>
      <w:marRight w:val="0"/>
      <w:marTop w:val="0"/>
      <w:marBottom w:val="0"/>
      <w:divBdr>
        <w:top w:val="none" w:sz="0" w:space="0" w:color="auto"/>
        <w:left w:val="none" w:sz="0" w:space="0" w:color="auto"/>
        <w:bottom w:val="none" w:sz="0" w:space="0" w:color="auto"/>
        <w:right w:val="none" w:sz="0" w:space="0" w:color="auto"/>
      </w:divBdr>
      <w:divsChild>
        <w:div w:id="809900377">
          <w:marLeft w:val="0"/>
          <w:marRight w:val="0"/>
          <w:marTop w:val="0"/>
          <w:marBottom w:val="0"/>
          <w:divBdr>
            <w:top w:val="none" w:sz="0" w:space="0" w:color="auto"/>
            <w:left w:val="none" w:sz="0" w:space="0" w:color="auto"/>
            <w:bottom w:val="none" w:sz="0" w:space="0" w:color="auto"/>
            <w:right w:val="none" w:sz="0" w:space="0" w:color="auto"/>
          </w:divBdr>
        </w:div>
      </w:divsChild>
    </w:div>
    <w:div w:id="1784691284">
      <w:bodyDiv w:val="1"/>
      <w:marLeft w:val="0"/>
      <w:marRight w:val="0"/>
      <w:marTop w:val="0"/>
      <w:marBottom w:val="0"/>
      <w:divBdr>
        <w:top w:val="none" w:sz="0" w:space="0" w:color="auto"/>
        <w:left w:val="none" w:sz="0" w:space="0" w:color="auto"/>
        <w:bottom w:val="none" w:sz="0" w:space="0" w:color="auto"/>
        <w:right w:val="none" w:sz="0" w:space="0" w:color="auto"/>
      </w:divBdr>
    </w:div>
    <w:div w:id="1795755238">
      <w:bodyDiv w:val="1"/>
      <w:marLeft w:val="0"/>
      <w:marRight w:val="0"/>
      <w:marTop w:val="0"/>
      <w:marBottom w:val="0"/>
      <w:divBdr>
        <w:top w:val="none" w:sz="0" w:space="0" w:color="auto"/>
        <w:left w:val="none" w:sz="0" w:space="0" w:color="auto"/>
        <w:bottom w:val="none" w:sz="0" w:space="0" w:color="auto"/>
        <w:right w:val="none" w:sz="0" w:space="0" w:color="auto"/>
      </w:divBdr>
    </w:div>
    <w:div w:id="1797328944">
      <w:bodyDiv w:val="1"/>
      <w:marLeft w:val="0"/>
      <w:marRight w:val="0"/>
      <w:marTop w:val="0"/>
      <w:marBottom w:val="0"/>
      <w:divBdr>
        <w:top w:val="none" w:sz="0" w:space="0" w:color="auto"/>
        <w:left w:val="none" w:sz="0" w:space="0" w:color="auto"/>
        <w:bottom w:val="none" w:sz="0" w:space="0" w:color="auto"/>
        <w:right w:val="none" w:sz="0" w:space="0" w:color="auto"/>
      </w:divBdr>
      <w:divsChild>
        <w:div w:id="1604222033">
          <w:marLeft w:val="0"/>
          <w:marRight w:val="0"/>
          <w:marTop w:val="0"/>
          <w:marBottom w:val="0"/>
          <w:divBdr>
            <w:top w:val="none" w:sz="0" w:space="0" w:color="auto"/>
            <w:left w:val="none" w:sz="0" w:space="0" w:color="auto"/>
            <w:bottom w:val="none" w:sz="0" w:space="0" w:color="auto"/>
            <w:right w:val="none" w:sz="0" w:space="0" w:color="auto"/>
          </w:divBdr>
        </w:div>
      </w:divsChild>
    </w:div>
    <w:div w:id="1804233539">
      <w:bodyDiv w:val="1"/>
      <w:marLeft w:val="0"/>
      <w:marRight w:val="0"/>
      <w:marTop w:val="0"/>
      <w:marBottom w:val="0"/>
      <w:divBdr>
        <w:top w:val="none" w:sz="0" w:space="0" w:color="auto"/>
        <w:left w:val="none" w:sz="0" w:space="0" w:color="auto"/>
        <w:bottom w:val="none" w:sz="0" w:space="0" w:color="auto"/>
        <w:right w:val="none" w:sz="0" w:space="0" w:color="auto"/>
      </w:divBdr>
    </w:div>
    <w:div w:id="1816988161">
      <w:bodyDiv w:val="1"/>
      <w:marLeft w:val="0"/>
      <w:marRight w:val="0"/>
      <w:marTop w:val="0"/>
      <w:marBottom w:val="0"/>
      <w:divBdr>
        <w:top w:val="none" w:sz="0" w:space="0" w:color="auto"/>
        <w:left w:val="none" w:sz="0" w:space="0" w:color="auto"/>
        <w:bottom w:val="none" w:sz="0" w:space="0" w:color="auto"/>
        <w:right w:val="none" w:sz="0" w:space="0" w:color="auto"/>
      </w:divBdr>
      <w:divsChild>
        <w:div w:id="57671900">
          <w:marLeft w:val="0"/>
          <w:marRight w:val="0"/>
          <w:marTop w:val="0"/>
          <w:marBottom w:val="0"/>
          <w:divBdr>
            <w:top w:val="none" w:sz="0" w:space="0" w:color="auto"/>
            <w:left w:val="none" w:sz="0" w:space="0" w:color="auto"/>
            <w:bottom w:val="none" w:sz="0" w:space="0" w:color="auto"/>
            <w:right w:val="none" w:sz="0" w:space="0" w:color="auto"/>
          </w:divBdr>
          <w:divsChild>
            <w:div w:id="1448155908">
              <w:marLeft w:val="0"/>
              <w:marRight w:val="0"/>
              <w:marTop w:val="0"/>
              <w:marBottom w:val="0"/>
              <w:divBdr>
                <w:top w:val="none" w:sz="0" w:space="0" w:color="auto"/>
                <w:left w:val="none" w:sz="0" w:space="0" w:color="auto"/>
                <w:bottom w:val="none" w:sz="0" w:space="0" w:color="auto"/>
                <w:right w:val="none" w:sz="0" w:space="0" w:color="auto"/>
              </w:divBdr>
              <w:divsChild>
                <w:div w:id="6087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625">
          <w:marLeft w:val="0"/>
          <w:marRight w:val="0"/>
          <w:marTop w:val="0"/>
          <w:marBottom w:val="0"/>
          <w:divBdr>
            <w:top w:val="none" w:sz="0" w:space="0" w:color="auto"/>
            <w:left w:val="none" w:sz="0" w:space="0" w:color="auto"/>
            <w:bottom w:val="none" w:sz="0" w:space="0" w:color="auto"/>
            <w:right w:val="none" w:sz="0" w:space="0" w:color="auto"/>
          </w:divBdr>
          <w:divsChild>
            <w:div w:id="1358044021">
              <w:marLeft w:val="0"/>
              <w:marRight w:val="0"/>
              <w:marTop w:val="0"/>
              <w:marBottom w:val="0"/>
              <w:divBdr>
                <w:top w:val="none" w:sz="0" w:space="0" w:color="auto"/>
                <w:left w:val="none" w:sz="0" w:space="0" w:color="auto"/>
                <w:bottom w:val="none" w:sz="0" w:space="0" w:color="auto"/>
                <w:right w:val="none" w:sz="0" w:space="0" w:color="auto"/>
              </w:divBdr>
              <w:divsChild>
                <w:div w:id="346179628">
                  <w:marLeft w:val="0"/>
                  <w:marRight w:val="0"/>
                  <w:marTop w:val="0"/>
                  <w:marBottom w:val="0"/>
                  <w:divBdr>
                    <w:top w:val="none" w:sz="0" w:space="0" w:color="auto"/>
                    <w:left w:val="none" w:sz="0" w:space="0" w:color="auto"/>
                    <w:bottom w:val="none" w:sz="0" w:space="0" w:color="auto"/>
                    <w:right w:val="none" w:sz="0" w:space="0" w:color="auto"/>
                  </w:divBdr>
                  <w:divsChild>
                    <w:div w:id="19376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24999">
      <w:bodyDiv w:val="1"/>
      <w:marLeft w:val="0"/>
      <w:marRight w:val="0"/>
      <w:marTop w:val="0"/>
      <w:marBottom w:val="0"/>
      <w:divBdr>
        <w:top w:val="none" w:sz="0" w:space="0" w:color="auto"/>
        <w:left w:val="none" w:sz="0" w:space="0" w:color="auto"/>
        <w:bottom w:val="none" w:sz="0" w:space="0" w:color="auto"/>
        <w:right w:val="none" w:sz="0" w:space="0" w:color="auto"/>
      </w:divBdr>
    </w:div>
    <w:div w:id="1822236213">
      <w:bodyDiv w:val="1"/>
      <w:marLeft w:val="0"/>
      <w:marRight w:val="0"/>
      <w:marTop w:val="0"/>
      <w:marBottom w:val="0"/>
      <w:divBdr>
        <w:top w:val="none" w:sz="0" w:space="0" w:color="auto"/>
        <w:left w:val="none" w:sz="0" w:space="0" w:color="auto"/>
        <w:bottom w:val="none" w:sz="0" w:space="0" w:color="auto"/>
        <w:right w:val="none" w:sz="0" w:space="0" w:color="auto"/>
      </w:divBdr>
    </w:div>
    <w:div w:id="1832484003">
      <w:bodyDiv w:val="1"/>
      <w:marLeft w:val="0"/>
      <w:marRight w:val="0"/>
      <w:marTop w:val="0"/>
      <w:marBottom w:val="0"/>
      <w:divBdr>
        <w:top w:val="none" w:sz="0" w:space="0" w:color="auto"/>
        <w:left w:val="none" w:sz="0" w:space="0" w:color="auto"/>
        <w:bottom w:val="none" w:sz="0" w:space="0" w:color="auto"/>
        <w:right w:val="none" w:sz="0" w:space="0" w:color="auto"/>
      </w:divBdr>
    </w:div>
    <w:div w:id="1890148997">
      <w:bodyDiv w:val="1"/>
      <w:marLeft w:val="0"/>
      <w:marRight w:val="0"/>
      <w:marTop w:val="0"/>
      <w:marBottom w:val="0"/>
      <w:divBdr>
        <w:top w:val="none" w:sz="0" w:space="0" w:color="auto"/>
        <w:left w:val="none" w:sz="0" w:space="0" w:color="auto"/>
        <w:bottom w:val="none" w:sz="0" w:space="0" w:color="auto"/>
        <w:right w:val="none" w:sz="0" w:space="0" w:color="auto"/>
      </w:divBdr>
    </w:div>
    <w:div w:id="1897621510">
      <w:bodyDiv w:val="1"/>
      <w:marLeft w:val="0"/>
      <w:marRight w:val="0"/>
      <w:marTop w:val="0"/>
      <w:marBottom w:val="0"/>
      <w:divBdr>
        <w:top w:val="none" w:sz="0" w:space="0" w:color="auto"/>
        <w:left w:val="none" w:sz="0" w:space="0" w:color="auto"/>
        <w:bottom w:val="none" w:sz="0" w:space="0" w:color="auto"/>
        <w:right w:val="none" w:sz="0" w:space="0" w:color="auto"/>
      </w:divBdr>
    </w:div>
    <w:div w:id="1897664331">
      <w:bodyDiv w:val="1"/>
      <w:marLeft w:val="0"/>
      <w:marRight w:val="0"/>
      <w:marTop w:val="0"/>
      <w:marBottom w:val="0"/>
      <w:divBdr>
        <w:top w:val="none" w:sz="0" w:space="0" w:color="auto"/>
        <w:left w:val="none" w:sz="0" w:space="0" w:color="auto"/>
        <w:bottom w:val="none" w:sz="0" w:space="0" w:color="auto"/>
        <w:right w:val="none" w:sz="0" w:space="0" w:color="auto"/>
      </w:divBdr>
    </w:div>
    <w:div w:id="1918442902">
      <w:bodyDiv w:val="1"/>
      <w:marLeft w:val="0"/>
      <w:marRight w:val="0"/>
      <w:marTop w:val="0"/>
      <w:marBottom w:val="0"/>
      <w:divBdr>
        <w:top w:val="none" w:sz="0" w:space="0" w:color="auto"/>
        <w:left w:val="none" w:sz="0" w:space="0" w:color="auto"/>
        <w:bottom w:val="none" w:sz="0" w:space="0" w:color="auto"/>
        <w:right w:val="none" w:sz="0" w:space="0" w:color="auto"/>
      </w:divBdr>
    </w:div>
    <w:div w:id="1975022149">
      <w:bodyDiv w:val="1"/>
      <w:marLeft w:val="0"/>
      <w:marRight w:val="0"/>
      <w:marTop w:val="0"/>
      <w:marBottom w:val="0"/>
      <w:divBdr>
        <w:top w:val="none" w:sz="0" w:space="0" w:color="auto"/>
        <w:left w:val="none" w:sz="0" w:space="0" w:color="auto"/>
        <w:bottom w:val="none" w:sz="0" w:space="0" w:color="auto"/>
        <w:right w:val="none" w:sz="0" w:space="0" w:color="auto"/>
      </w:divBdr>
    </w:div>
    <w:div w:id="2088336330">
      <w:bodyDiv w:val="1"/>
      <w:marLeft w:val="0"/>
      <w:marRight w:val="0"/>
      <w:marTop w:val="0"/>
      <w:marBottom w:val="0"/>
      <w:divBdr>
        <w:top w:val="none" w:sz="0" w:space="0" w:color="auto"/>
        <w:left w:val="none" w:sz="0" w:space="0" w:color="auto"/>
        <w:bottom w:val="none" w:sz="0" w:space="0" w:color="auto"/>
        <w:right w:val="none" w:sz="0" w:space="0" w:color="auto"/>
      </w:divBdr>
    </w:div>
    <w:div w:id="2110268839">
      <w:bodyDiv w:val="1"/>
      <w:marLeft w:val="0"/>
      <w:marRight w:val="0"/>
      <w:marTop w:val="0"/>
      <w:marBottom w:val="0"/>
      <w:divBdr>
        <w:top w:val="none" w:sz="0" w:space="0" w:color="auto"/>
        <w:left w:val="none" w:sz="0" w:space="0" w:color="auto"/>
        <w:bottom w:val="none" w:sz="0" w:space="0" w:color="auto"/>
        <w:right w:val="none" w:sz="0" w:space="0" w:color="auto"/>
      </w:divBdr>
    </w:div>
    <w:div w:id="2136294148">
      <w:bodyDiv w:val="1"/>
      <w:marLeft w:val="0"/>
      <w:marRight w:val="0"/>
      <w:marTop w:val="0"/>
      <w:marBottom w:val="0"/>
      <w:divBdr>
        <w:top w:val="none" w:sz="0" w:space="0" w:color="auto"/>
        <w:left w:val="none" w:sz="0" w:space="0" w:color="auto"/>
        <w:bottom w:val="none" w:sz="0" w:space="0" w:color="auto"/>
        <w:right w:val="none" w:sz="0" w:space="0" w:color="auto"/>
      </w:divBdr>
      <w:divsChild>
        <w:div w:id="339698424">
          <w:marLeft w:val="0"/>
          <w:marRight w:val="0"/>
          <w:marTop w:val="0"/>
          <w:marBottom w:val="0"/>
          <w:divBdr>
            <w:top w:val="none" w:sz="0" w:space="0" w:color="auto"/>
            <w:left w:val="none" w:sz="0" w:space="0" w:color="auto"/>
            <w:bottom w:val="none" w:sz="0" w:space="0" w:color="auto"/>
            <w:right w:val="none" w:sz="0" w:space="0" w:color="auto"/>
          </w:divBdr>
        </w:div>
        <w:div w:id="434860400">
          <w:marLeft w:val="0"/>
          <w:marRight w:val="0"/>
          <w:marTop w:val="0"/>
          <w:marBottom w:val="0"/>
          <w:divBdr>
            <w:top w:val="none" w:sz="0" w:space="0" w:color="auto"/>
            <w:left w:val="none" w:sz="0" w:space="0" w:color="auto"/>
            <w:bottom w:val="none" w:sz="0" w:space="0" w:color="auto"/>
            <w:right w:val="none" w:sz="0" w:space="0" w:color="auto"/>
          </w:divBdr>
          <w:divsChild>
            <w:div w:id="311256906">
              <w:marLeft w:val="0"/>
              <w:marRight w:val="0"/>
              <w:marTop w:val="0"/>
              <w:marBottom w:val="0"/>
              <w:divBdr>
                <w:top w:val="none" w:sz="0" w:space="0" w:color="auto"/>
                <w:left w:val="none" w:sz="0" w:space="0" w:color="auto"/>
                <w:bottom w:val="none" w:sz="0" w:space="0" w:color="auto"/>
                <w:right w:val="none" w:sz="0" w:space="0" w:color="auto"/>
              </w:divBdr>
              <w:divsChild>
                <w:div w:id="187646060">
                  <w:marLeft w:val="0"/>
                  <w:marRight w:val="0"/>
                  <w:marTop w:val="0"/>
                  <w:marBottom w:val="0"/>
                  <w:divBdr>
                    <w:top w:val="none" w:sz="0" w:space="0" w:color="auto"/>
                    <w:left w:val="none" w:sz="0" w:space="0" w:color="auto"/>
                    <w:bottom w:val="none" w:sz="0" w:space="0" w:color="auto"/>
                    <w:right w:val="none" w:sz="0" w:space="0" w:color="auto"/>
                  </w:divBdr>
                  <w:divsChild>
                    <w:div w:id="19619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F5B1-FCF6-47EC-B6AF-A4445905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10120</Words>
  <Characters>55664</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Perez</dc:creator>
  <cp:keywords/>
  <dc:description/>
  <cp:lastModifiedBy>Ahrens, Helen GIZ CR</cp:lastModifiedBy>
  <cp:revision>4</cp:revision>
  <cp:lastPrinted>2021-09-26T21:07:00Z</cp:lastPrinted>
  <dcterms:created xsi:type="dcterms:W3CDTF">2021-09-26T21:07:00Z</dcterms:created>
  <dcterms:modified xsi:type="dcterms:W3CDTF">2021-09-26T21:08:00Z</dcterms:modified>
</cp:coreProperties>
</file>